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A60E" w14:textId="007268A1" w:rsidR="00D8778A" w:rsidRDefault="00D8778A">
      <w:r>
        <w:rPr>
          <w:noProof/>
        </w:rPr>
        <mc:AlternateContent>
          <mc:Choice Requires="wps">
            <w:drawing>
              <wp:anchor distT="45720" distB="45720" distL="114300" distR="114300" simplePos="0" relativeHeight="251658240" behindDoc="0" locked="0" layoutInCell="1" allowOverlap="1" wp14:anchorId="5327CA85" wp14:editId="1B43EE02">
                <wp:simplePos x="0" y="0"/>
                <wp:positionH relativeFrom="page">
                  <wp:posOffset>2423160</wp:posOffset>
                </wp:positionH>
                <wp:positionV relativeFrom="paragraph">
                  <wp:posOffset>-514985</wp:posOffset>
                </wp:positionV>
                <wp:extent cx="4884420" cy="10439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1043940"/>
                        </a:xfrm>
                        <a:prstGeom prst="rect">
                          <a:avLst/>
                        </a:prstGeom>
                        <a:solidFill>
                          <a:srgbClr val="FFFFFF"/>
                        </a:solidFill>
                        <a:ln w="9525">
                          <a:noFill/>
                          <a:miter lim="800000"/>
                          <a:headEnd/>
                          <a:tailEnd/>
                        </a:ln>
                      </wps:spPr>
                      <wps:txbx>
                        <w:txbxContent>
                          <w:p w14:paraId="5865EC9A" w14:textId="77777777" w:rsidR="00AE72B0" w:rsidRDefault="00AE72B0" w:rsidP="00D8778A">
                            <w:pPr>
                              <w:spacing w:after="0"/>
                              <w:jc w:val="right"/>
                              <w:rPr>
                                <w:rFonts w:ascii="Montserrat Black" w:hAnsi="Montserrat Black"/>
                                <w:sz w:val="24"/>
                                <w:szCs w:val="24"/>
                              </w:rPr>
                            </w:pPr>
                          </w:p>
                          <w:p w14:paraId="3BDFAB1B" w14:textId="1373B14F" w:rsidR="00D8778A" w:rsidRDefault="00D8778A" w:rsidP="00D8778A">
                            <w:pPr>
                              <w:spacing w:after="0"/>
                              <w:jc w:val="right"/>
                              <w:rPr>
                                <w:rFonts w:ascii="Montserrat Black" w:hAnsi="Montserrat Black"/>
                                <w:sz w:val="24"/>
                                <w:szCs w:val="24"/>
                              </w:rPr>
                            </w:pPr>
                            <w:r w:rsidRPr="0045718E">
                              <w:rPr>
                                <w:rFonts w:ascii="Montserrat Black" w:hAnsi="Montserrat Black"/>
                                <w:sz w:val="24"/>
                                <w:szCs w:val="24"/>
                              </w:rPr>
                              <w:t>Committee for Public Counsel Services</w:t>
                            </w:r>
                          </w:p>
                          <w:p w14:paraId="2F741C7E" w14:textId="47CA99E4" w:rsidR="00D8778A" w:rsidRPr="0045718E" w:rsidRDefault="002C028D" w:rsidP="00D8778A">
                            <w:pPr>
                              <w:spacing w:after="0"/>
                              <w:jc w:val="right"/>
                              <w:rPr>
                                <w:rFonts w:ascii="Montserrat" w:hAnsi="Montserrat"/>
                                <w:sz w:val="20"/>
                                <w:szCs w:val="20"/>
                              </w:rPr>
                            </w:pPr>
                            <w:r>
                              <w:rPr>
                                <w:rFonts w:ascii="Montserrat" w:hAnsi="Montserrat"/>
                                <w:sz w:val="20"/>
                                <w:szCs w:val="20"/>
                              </w:rPr>
                              <w:t>75</w:t>
                            </w:r>
                            <w:r w:rsidR="00D8778A" w:rsidRPr="0045718E">
                              <w:rPr>
                                <w:rFonts w:ascii="Montserrat" w:hAnsi="Montserrat"/>
                                <w:sz w:val="20"/>
                                <w:szCs w:val="20"/>
                              </w:rPr>
                              <w:t xml:space="preserve"> </w:t>
                            </w:r>
                            <w:r>
                              <w:rPr>
                                <w:rFonts w:ascii="Montserrat" w:hAnsi="Montserrat"/>
                                <w:sz w:val="20"/>
                                <w:szCs w:val="20"/>
                              </w:rPr>
                              <w:t>Federal</w:t>
                            </w:r>
                            <w:r w:rsidR="00D8778A" w:rsidRPr="0045718E">
                              <w:rPr>
                                <w:rFonts w:ascii="Montserrat" w:hAnsi="Montserrat"/>
                                <w:sz w:val="20"/>
                                <w:szCs w:val="20"/>
                              </w:rPr>
                              <w:t xml:space="preserve"> </w:t>
                            </w:r>
                            <w:r w:rsidR="002F7752">
                              <w:rPr>
                                <w:rFonts w:ascii="Montserrat" w:hAnsi="Montserrat"/>
                                <w:sz w:val="20"/>
                                <w:szCs w:val="20"/>
                              </w:rPr>
                              <w:t>Street</w:t>
                            </w:r>
                            <w:r w:rsidR="00D8778A" w:rsidRPr="0045718E">
                              <w:rPr>
                                <w:rFonts w:ascii="Montserrat" w:hAnsi="Montserrat"/>
                                <w:sz w:val="20"/>
                                <w:szCs w:val="20"/>
                              </w:rPr>
                              <w:t xml:space="preserve">, </w:t>
                            </w:r>
                            <w:r>
                              <w:rPr>
                                <w:rFonts w:ascii="Montserrat" w:hAnsi="Montserrat"/>
                                <w:sz w:val="20"/>
                                <w:szCs w:val="20"/>
                              </w:rPr>
                              <w:t>6</w:t>
                            </w:r>
                            <w:r w:rsidRPr="002C028D">
                              <w:rPr>
                                <w:rFonts w:ascii="Montserrat" w:hAnsi="Montserrat"/>
                                <w:sz w:val="20"/>
                                <w:szCs w:val="20"/>
                                <w:vertAlign w:val="superscript"/>
                              </w:rPr>
                              <w:t>th</w:t>
                            </w:r>
                            <w:r>
                              <w:rPr>
                                <w:rFonts w:ascii="Montserrat" w:hAnsi="Montserrat"/>
                                <w:sz w:val="20"/>
                                <w:szCs w:val="20"/>
                              </w:rPr>
                              <w:t xml:space="preserve"> Floor, Boston, MA 02110</w:t>
                            </w:r>
                          </w:p>
                          <w:p w14:paraId="7A359FCB" w14:textId="13CAC808" w:rsidR="00D8778A" w:rsidRPr="0045718E" w:rsidRDefault="006C2114" w:rsidP="00D8778A">
                            <w:pPr>
                              <w:spacing w:after="0"/>
                              <w:jc w:val="right"/>
                              <w:rPr>
                                <w:rFonts w:ascii="Montserrat" w:hAnsi="Montserrat"/>
                                <w:sz w:val="20"/>
                                <w:szCs w:val="20"/>
                              </w:rPr>
                            </w:pPr>
                            <w:r>
                              <w:rPr>
                                <w:rFonts w:ascii="Montserrat" w:hAnsi="Montserrat"/>
                                <w:sz w:val="20"/>
                                <w:szCs w:val="20"/>
                              </w:rPr>
                              <w:t>Tel: (617</w:t>
                            </w:r>
                            <w:r w:rsidR="0068152B">
                              <w:rPr>
                                <w:rFonts w:ascii="Montserrat" w:hAnsi="Montserrat"/>
                                <w:sz w:val="20"/>
                                <w:szCs w:val="20"/>
                              </w:rPr>
                              <w:t>) 482-6212 – Fax: (617) 988-8495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27CA85" id="_x0000_t202" coordsize="21600,21600" o:spt="202" path="m,l,21600r21600,l21600,xe">
                <v:stroke joinstyle="miter"/>
                <v:path gradientshapeok="t" o:connecttype="rect"/>
              </v:shapetype>
              <v:shape id="Text Box 2" o:spid="_x0000_s1026" type="#_x0000_t202" style="position:absolute;margin-left:190.8pt;margin-top:-40.55pt;width:384.6pt;height:82.2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" stroked="f">
                <v:textbox>
                  <w:txbxContent>
                    <w:p w14:paraId="5865EC9A" w14:textId="77777777" w:rsidR="00AE72B0" w:rsidRDefault="00AE72B0" w:rsidP="00D8778A">
                      <w:pPr>
                        <w:spacing w:after="0"/>
                        <w:jc w:val="right"/>
                        <w:rPr>
                          <w:rFonts w:ascii="Montserrat Black" w:hAnsi="Montserrat Black"/>
                          <w:sz w:val="24"/>
                          <w:szCs w:val="24"/>
                        </w:rPr>
                      </w:pPr>
                    </w:p>
                    <w:p w14:paraId="3BDFAB1B" w14:textId="1373B14F" w:rsidR="00D8778A" w:rsidRDefault="00D8778A" w:rsidP="00D8778A">
                      <w:pPr>
                        <w:spacing w:after="0"/>
                        <w:jc w:val="right"/>
                        <w:rPr>
                          <w:rFonts w:ascii="Montserrat Black" w:hAnsi="Montserrat Black"/>
                          <w:sz w:val="24"/>
                          <w:szCs w:val="24"/>
                        </w:rPr>
                      </w:pPr>
                      <w:r w:rsidRPr="0045718E">
                        <w:rPr>
                          <w:rFonts w:ascii="Montserrat Black" w:hAnsi="Montserrat Black"/>
                          <w:sz w:val="24"/>
                          <w:szCs w:val="24"/>
                        </w:rPr>
                        <w:t>Committee for Public Counsel Services</w:t>
                      </w:r>
                    </w:p>
                    <w:p w14:paraId="2F741C7E" w14:textId="47CA99E4" w:rsidR="00D8778A" w:rsidRPr="0045718E" w:rsidRDefault="002C028D" w:rsidP="00D8778A">
                      <w:pPr>
                        <w:spacing w:after="0"/>
                        <w:jc w:val="right"/>
                        <w:rPr>
                          <w:rFonts w:ascii="Montserrat" w:hAnsi="Montserrat"/>
                          <w:sz w:val="20"/>
                          <w:szCs w:val="20"/>
                        </w:rPr>
                      </w:pPr>
                      <w:r>
                        <w:rPr>
                          <w:rFonts w:ascii="Montserrat" w:hAnsi="Montserrat"/>
                          <w:sz w:val="20"/>
                          <w:szCs w:val="20"/>
                        </w:rPr>
                        <w:t>75</w:t>
                      </w:r>
                      <w:r w:rsidR="00D8778A" w:rsidRPr="0045718E">
                        <w:rPr>
                          <w:rFonts w:ascii="Montserrat" w:hAnsi="Montserrat"/>
                          <w:sz w:val="20"/>
                          <w:szCs w:val="20"/>
                        </w:rPr>
                        <w:t xml:space="preserve"> </w:t>
                      </w:r>
                      <w:r>
                        <w:rPr>
                          <w:rFonts w:ascii="Montserrat" w:hAnsi="Montserrat"/>
                          <w:sz w:val="20"/>
                          <w:szCs w:val="20"/>
                        </w:rPr>
                        <w:t>Federal</w:t>
                      </w:r>
                      <w:r w:rsidR="00D8778A" w:rsidRPr="0045718E">
                        <w:rPr>
                          <w:rFonts w:ascii="Montserrat" w:hAnsi="Montserrat"/>
                          <w:sz w:val="20"/>
                          <w:szCs w:val="20"/>
                        </w:rPr>
                        <w:t xml:space="preserve"> </w:t>
                      </w:r>
                      <w:r w:rsidR="002F7752">
                        <w:rPr>
                          <w:rFonts w:ascii="Montserrat" w:hAnsi="Montserrat"/>
                          <w:sz w:val="20"/>
                          <w:szCs w:val="20"/>
                        </w:rPr>
                        <w:t>Street</w:t>
                      </w:r>
                      <w:r w:rsidR="00D8778A" w:rsidRPr="0045718E">
                        <w:rPr>
                          <w:rFonts w:ascii="Montserrat" w:hAnsi="Montserrat"/>
                          <w:sz w:val="20"/>
                          <w:szCs w:val="20"/>
                        </w:rPr>
                        <w:t xml:space="preserve">, </w:t>
                      </w:r>
                      <w:r>
                        <w:rPr>
                          <w:rFonts w:ascii="Montserrat" w:hAnsi="Montserrat"/>
                          <w:sz w:val="20"/>
                          <w:szCs w:val="20"/>
                        </w:rPr>
                        <w:t>6</w:t>
                      </w:r>
                      <w:r w:rsidRPr="002C028D">
                        <w:rPr>
                          <w:rFonts w:ascii="Montserrat" w:hAnsi="Montserrat"/>
                          <w:sz w:val="20"/>
                          <w:szCs w:val="20"/>
                          <w:vertAlign w:val="superscript"/>
                        </w:rPr>
                        <w:t>th</w:t>
                      </w:r>
                      <w:r>
                        <w:rPr>
                          <w:rFonts w:ascii="Montserrat" w:hAnsi="Montserrat"/>
                          <w:sz w:val="20"/>
                          <w:szCs w:val="20"/>
                        </w:rPr>
                        <w:t xml:space="preserve"> Floor, Boston, MA 02110</w:t>
                      </w:r>
                    </w:p>
                    <w:p w14:paraId="7A359FCB" w14:textId="13CAC808" w:rsidR="00D8778A" w:rsidRPr="0045718E" w:rsidRDefault="006C2114" w:rsidP="00D8778A">
                      <w:pPr>
                        <w:spacing w:after="0"/>
                        <w:jc w:val="right"/>
                        <w:rPr>
                          <w:rFonts w:ascii="Montserrat" w:hAnsi="Montserrat"/>
                          <w:sz w:val="20"/>
                          <w:szCs w:val="20"/>
                        </w:rPr>
                      </w:pPr>
                      <w:r>
                        <w:rPr>
                          <w:rFonts w:ascii="Montserrat" w:hAnsi="Montserrat"/>
                          <w:sz w:val="20"/>
                          <w:szCs w:val="20"/>
                        </w:rPr>
                        <w:t>Tel: (617</w:t>
                      </w:r>
                      <w:r w:rsidR="0068152B">
                        <w:rPr>
                          <w:rFonts w:ascii="Montserrat" w:hAnsi="Montserrat"/>
                          <w:sz w:val="20"/>
                          <w:szCs w:val="20"/>
                        </w:rPr>
                        <w:t>) 482-6212 – Fax: (617) 988-8495</w:t>
                      </w:r>
                    </w:p>
                  </w:txbxContent>
                </v:textbox>
                <w10:wrap anchorx="page"/>
              </v:shape>
            </w:pict>
          </mc:Fallback>
        </mc:AlternateContent>
      </w:r>
      <w:r>
        <w:rPr>
          <w:noProof/>
        </w:rPr>
        <w:drawing>
          <wp:anchor distT="0" distB="0" distL="114300" distR="114300" simplePos="0" relativeHeight="251659264" behindDoc="0" locked="0" layoutInCell="1" allowOverlap="1" wp14:anchorId="25537AAC" wp14:editId="221D6501">
            <wp:simplePos x="0" y="0"/>
            <wp:positionH relativeFrom="column">
              <wp:posOffset>-251460</wp:posOffset>
            </wp:positionH>
            <wp:positionV relativeFrom="paragraph">
              <wp:posOffset>-385445</wp:posOffset>
            </wp:positionV>
            <wp:extent cx="2468880" cy="1016597"/>
            <wp:effectExtent l="0" t="0" r="762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468880" cy="101659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2874F76E" wp14:editId="7ECAEFB2">
                <wp:simplePos x="0" y="0"/>
                <wp:positionH relativeFrom="column">
                  <wp:posOffset>-91440</wp:posOffset>
                </wp:positionH>
                <wp:positionV relativeFrom="paragraph">
                  <wp:posOffset>593725</wp:posOffset>
                </wp:positionV>
                <wp:extent cx="2360930" cy="1404620"/>
                <wp:effectExtent l="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39E4EC3" w14:textId="77777777" w:rsidR="00AB204B" w:rsidRDefault="00AB204B" w:rsidP="00D8778A">
                            <w:pPr>
                              <w:spacing w:after="0"/>
                              <w:jc w:val="center"/>
                              <w:rPr>
                                <w:rFonts w:ascii="Montserrat Black" w:hAnsi="Montserrat Black"/>
                                <w:b/>
                                <w:bCs/>
                                <w:sz w:val="16"/>
                                <w:szCs w:val="16"/>
                              </w:rPr>
                            </w:pPr>
                          </w:p>
                          <w:p w14:paraId="0B2611DB" w14:textId="3CF07BB8" w:rsidR="00D8778A" w:rsidRPr="00D8778A" w:rsidRDefault="00D8778A" w:rsidP="00D8778A">
                            <w:pPr>
                              <w:spacing w:after="0"/>
                              <w:jc w:val="center"/>
                              <w:rPr>
                                <w:rFonts w:ascii="Montserrat Black" w:hAnsi="Montserrat Black"/>
                                <w:b/>
                                <w:bCs/>
                                <w:sz w:val="16"/>
                                <w:szCs w:val="16"/>
                              </w:rPr>
                            </w:pPr>
                            <w:r w:rsidRPr="00D8778A">
                              <w:rPr>
                                <w:rFonts w:ascii="Montserrat Black" w:hAnsi="Montserrat Black"/>
                                <w:b/>
                                <w:bCs/>
                                <w:sz w:val="16"/>
                                <w:szCs w:val="16"/>
                              </w:rPr>
                              <w:t>ANTHONY J. BENEDETTI</w:t>
                            </w:r>
                          </w:p>
                          <w:p w14:paraId="70C70846" w14:textId="1323F01C" w:rsidR="00D8778A" w:rsidRPr="00D8778A" w:rsidRDefault="00D8778A" w:rsidP="00D8778A">
                            <w:pPr>
                              <w:spacing w:after="0"/>
                              <w:jc w:val="center"/>
                              <w:rPr>
                                <w:rFonts w:ascii="Montserrat" w:hAnsi="Montserrat"/>
                                <w:sz w:val="16"/>
                                <w:szCs w:val="16"/>
                              </w:rPr>
                            </w:pPr>
                            <w:r w:rsidRPr="00D8778A">
                              <w:rPr>
                                <w:rFonts w:ascii="Montserrat" w:hAnsi="Montserrat"/>
                                <w:sz w:val="16"/>
                                <w:szCs w:val="16"/>
                              </w:rPr>
                              <w:t>CHIEF COUNSEL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74F76E" id="_x0000_s1027" type="#_x0000_t202" style="position:absolute;margin-left:-7.2pt;margin-top:46.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" stroked="f">
                <v:textbox style="mso-fit-shape-to-text:t">
                  <w:txbxContent>
                    <w:p w14:paraId="639E4EC3" w14:textId="77777777" w:rsidR="00AB204B" w:rsidRDefault="00AB204B" w:rsidP="00D8778A">
                      <w:pPr>
                        <w:spacing w:after="0"/>
                        <w:jc w:val="center"/>
                        <w:rPr>
                          <w:rFonts w:ascii="Montserrat Black" w:hAnsi="Montserrat Black"/>
                          <w:b/>
                          <w:bCs/>
                          <w:sz w:val="16"/>
                          <w:szCs w:val="16"/>
                        </w:rPr>
                      </w:pPr>
                    </w:p>
                    <w:p w14:paraId="0B2611DB" w14:textId="3CF07BB8" w:rsidR="00D8778A" w:rsidRPr="00D8778A" w:rsidRDefault="00D8778A" w:rsidP="00D8778A">
                      <w:pPr>
                        <w:spacing w:after="0"/>
                        <w:jc w:val="center"/>
                        <w:rPr>
                          <w:rFonts w:ascii="Montserrat Black" w:hAnsi="Montserrat Black"/>
                          <w:b/>
                          <w:bCs/>
                          <w:sz w:val="16"/>
                          <w:szCs w:val="16"/>
                        </w:rPr>
                      </w:pPr>
                      <w:r w:rsidRPr="00D8778A">
                        <w:rPr>
                          <w:rFonts w:ascii="Montserrat Black" w:hAnsi="Montserrat Black"/>
                          <w:b/>
                          <w:bCs/>
                          <w:sz w:val="16"/>
                          <w:szCs w:val="16"/>
                        </w:rPr>
                        <w:t>ANTHONY J. BENEDETTI</w:t>
                      </w:r>
                    </w:p>
                    <w:p w14:paraId="70C70846" w14:textId="1323F01C" w:rsidR="00D8778A" w:rsidRPr="00D8778A" w:rsidRDefault="00D8778A" w:rsidP="00D8778A">
                      <w:pPr>
                        <w:spacing w:after="0"/>
                        <w:jc w:val="center"/>
                        <w:rPr>
                          <w:rFonts w:ascii="Montserrat" w:hAnsi="Montserrat"/>
                          <w:sz w:val="16"/>
                          <w:szCs w:val="16"/>
                        </w:rPr>
                      </w:pPr>
                      <w:r w:rsidRPr="00D8778A">
                        <w:rPr>
                          <w:rFonts w:ascii="Montserrat" w:hAnsi="Montserrat"/>
                          <w:sz w:val="16"/>
                          <w:szCs w:val="16"/>
                        </w:rPr>
                        <w:t>CHIEF COUNSEL</w:t>
                      </w:r>
                    </w:p>
                  </w:txbxContent>
                </v:textbox>
                <w10:wrap type="square"/>
              </v:shape>
            </w:pict>
          </mc:Fallback>
        </mc:AlternateContent>
      </w:r>
    </w:p>
    <w:p w14:paraId="145C693A" w14:textId="2926A1F5" w:rsidR="00D8778A" w:rsidRDefault="00D8778A"/>
    <w:p w14:paraId="2F170BE6" w14:textId="3F1832DA" w:rsidR="00D8778A" w:rsidRDefault="00D8778A"/>
    <w:p w14:paraId="18C50E2B" w14:textId="6E45F513" w:rsidR="00D8778A" w:rsidRDefault="00D8778A"/>
    <w:p w14:paraId="18027D0E" w14:textId="5930B3A5" w:rsidR="00D8778A" w:rsidRDefault="00D8778A"/>
    <w:p w14:paraId="279F65B4" w14:textId="77777777" w:rsidR="00274616" w:rsidRPr="00C76C15" w:rsidRDefault="00274616" w:rsidP="00DB18DA">
      <w:pPr>
        <w:spacing w:after="0" w:line="240" w:lineRule="auto"/>
        <w:rPr>
          <w:b/>
          <w:bCs/>
        </w:rPr>
        <w:sectPr w:rsidR="00274616" w:rsidRPr="00C76C15">
          <w:footerReference w:type="even" r:id="rId8"/>
          <w:footerReference w:type="default" r:id="rId9"/>
          <w:pgSz w:w="12240" w:h="15840"/>
          <w:pgMar w:top="1440" w:right="1440" w:bottom="1440" w:left="1440" w:header="720" w:footer="720" w:gutter="0"/>
          <w:cols w:space="720"/>
          <w:docGrid w:linePitch="360"/>
        </w:sectPr>
      </w:pPr>
    </w:p>
    <w:p w14:paraId="1A86E68A" w14:textId="77777777" w:rsidR="00E30E8C" w:rsidRPr="00C76C15" w:rsidRDefault="00077E87" w:rsidP="00DB18DA">
      <w:pPr>
        <w:spacing w:after="40" w:line="240" w:lineRule="auto"/>
        <w:jc w:val="center"/>
        <w:rPr>
          <w:rFonts w:ascii="Times New Roman" w:hAnsi="Times New Roman" w:cs="Times New Roman"/>
          <w:b/>
          <w:bCs/>
          <w:sz w:val="28"/>
          <w:szCs w:val="28"/>
        </w:rPr>
      </w:pPr>
      <w:r w:rsidRPr="00C76C15">
        <w:rPr>
          <w:rFonts w:ascii="Times New Roman" w:hAnsi="Times New Roman" w:cs="Times New Roman"/>
          <w:b/>
          <w:bCs/>
          <w:sz w:val="28"/>
          <w:szCs w:val="28"/>
        </w:rPr>
        <w:t xml:space="preserve">Testimony of </w:t>
      </w:r>
      <w:r w:rsidR="00B95045" w:rsidRPr="00C76C15">
        <w:rPr>
          <w:rFonts w:ascii="Times New Roman" w:hAnsi="Times New Roman" w:cs="Times New Roman"/>
          <w:b/>
          <w:bCs/>
          <w:sz w:val="28"/>
          <w:szCs w:val="28"/>
        </w:rPr>
        <w:t xml:space="preserve">Chief Counsel </w:t>
      </w:r>
      <w:r w:rsidRPr="00C76C15">
        <w:rPr>
          <w:rFonts w:ascii="Times New Roman" w:hAnsi="Times New Roman" w:cs="Times New Roman"/>
          <w:b/>
          <w:bCs/>
          <w:sz w:val="28"/>
          <w:szCs w:val="28"/>
        </w:rPr>
        <w:t xml:space="preserve">Anthony Benedetti </w:t>
      </w:r>
    </w:p>
    <w:p w14:paraId="484845CD" w14:textId="6AFBB402" w:rsidR="00CE2F35" w:rsidRPr="00C76C15" w:rsidRDefault="00077E87" w:rsidP="00DB18DA">
      <w:pPr>
        <w:spacing w:after="40" w:line="240" w:lineRule="auto"/>
        <w:jc w:val="center"/>
        <w:rPr>
          <w:rFonts w:ascii="Times New Roman" w:hAnsi="Times New Roman" w:cs="Times New Roman"/>
          <w:b/>
          <w:bCs/>
          <w:sz w:val="28"/>
          <w:szCs w:val="28"/>
        </w:rPr>
      </w:pPr>
      <w:r w:rsidRPr="00C76C15">
        <w:rPr>
          <w:rFonts w:ascii="Times New Roman" w:hAnsi="Times New Roman" w:cs="Times New Roman"/>
          <w:b/>
          <w:bCs/>
          <w:sz w:val="28"/>
          <w:szCs w:val="28"/>
        </w:rPr>
        <w:t xml:space="preserve">Joint </w:t>
      </w:r>
      <w:r w:rsidR="00110C9B" w:rsidRPr="00C76C15">
        <w:rPr>
          <w:rFonts w:ascii="Times New Roman" w:hAnsi="Times New Roman" w:cs="Times New Roman"/>
          <w:b/>
          <w:bCs/>
          <w:sz w:val="28"/>
          <w:szCs w:val="28"/>
        </w:rPr>
        <w:t xml:space="preserve">Committee </w:t>
      </w:r>
      <w:r w:rsidR="00E24FD6" w:rsidRPr="00C76C15">
        <w:rPr>
          <w:rFonts w:ascii="Times New Roman" w:hAnsi="Times New Roman" w:cs="Times New Roman"/>
          <w:b/>
          <w:bCs/>
          <w:sz w:val="28"/>
          <w:szCs w:val="28"/>
        </w:rPr>
        <w:t xml:space="preserve">on </w:t>
      </w:r>
      <w:r w:rsidRPr="00C76C15">
        <w:rPr>
          <w:rFonts w:ascii="Times New Roman" w:hAnsi="Times New Roman" w:cs="Times New Roman"/>
          <w:b/>
          <w:bCs/>
          <w:sz w:val="28"/>
          <w:szCs w:val="28"/>
        </w:rPr>
        <w:t xml:space="preserve">Ways and Means </w:t>
      </w:r>
    </w:p>
    <w:p w14:paraId="035C3F7B" w14:textId="65540A0D" w:rsidR="00311622" w:rsidRPr="00C76C15" w:rsidRDefault="00311622" w:rsidP="00DB18DA">
      <w:pPr>
        <w:spacing w:after="40" w:line="240" w:lineRule="auto"/>
        <w:jc w:val="center"/>
        <w:rPr>
          <w:rFonts w:ascii="Times New Roman" w:hAnsi="Times New Roman" w:cs="Times New Roman"/>
          <w:b/>
          <w:bCs/>
          <w:sz w:val="28"/>
          <w:szCs w:val="28"/>
        </w:rPr>
      </w:pPr>
      <w:r w:rsidRPr="00C76C15">
        <w:rPr>
          <w:rFonts w:ascii="Times New Roman" w:hAnsi="Times New Roman" w:cs="Times New Roman"/>
          <w:b/>
          <w:bCs/>
          <w:sz w:val="28"/>
          <w:szCs w:val="28"/>
        </w:rPr>
        <w:t>Budget Request Fiscal Year 2027</w:t>
      </w:r>
    </w:p>
    <w:p w14:paraId="4CA3D926" w14:textId="780E875A" w:rsidR="00CE2F35" w:rsidRPr="003B0DDD" w:rsidRDefault="00CE2F35" w:rsidP="00DB18DA">
      <w:pPr>
        <w:spacing w:after="40" w:line="240" w:lineRule="auto"/>
        <w:jc w:val="center"/>
        <w:rPr>
          <w:rFonts w:ascii="Times New Roman" w:hAnsi="Times New Roman" w:cs="Times New Roman"/>
          <w:sz w:val="24"/>
          <w:szCs w:val="24"/>
        </w:rPr>
      </w:pPr>
      <w:r w:rsidRPr="003B0DDD">
        <w:rPr>
          <w:rFonts w:ascii="Times New Roman" w:hAnsi="Times New Roman" w:cs="Times New Roman"/>
          <w:sz w:val="24"/>
          <w:szCs w:val="24"/>
        </w:rPr>
        <w:t>Ma</w:t>
      </w:r>
      <w:r w:rsidR="00077E87" w:rsidRPr="003B0DDD">
        <w:rPr>
          <w:rFonts w:ascii="Times New Roman" w:hAnsi="Times New Roman" w:cs="Times New Roman"/>
          <w:sz w:val="24"/>
          <w:szCs w:val="24"/>
        </w:rPr>
        <w:t>rch 24</w:t>
      </w:r>
      <w:r w:rsidRPr="003B0DDD">
        <w:rPr>
          <w:rFonts w:ascii="Times New Roman" w:hAnsi="Times New Roman" w:cs="Times New Roman"/>
          <w:sz w:val="24"/>
          <w:szCs w:val="24"/>
        </w:rPr>
        <w:t>, 2026</w:t>
      </w:r>
    </w:p>
    <w:p w14:paraId="0D36FE44" w14:textId="444700B1" w:rsidR="004F6711" w:rsidRPr="00CE2F35" w:rsidRDefault="004F6711" w:rsidP="004F6711">
      <w:pPr>
        <w:pStyle w:val="isselectedend"/>
      </w:pPr>
      <w:r w:rsidRPr="00CE2F35">
        <w:t>Good afternoon, Chairman Feeney, Chairman Biele, and members of the Committee. Thank you for the opportunity to testify on CPCS’s fiscal year 2027 budget request.</w:t>
      </w:r>
    </w:p>
    <w:p w14:paraId="11C5320D" w14:textId="77777777" w:rsidR="004F6711" w:rsidRPr="00CE2F35" w:rsidRDefault="004F6711" w:rsidP="004F6711">
      <w:pPr>
        <w:pStyle w:val="NormalWeb"/>
      </w:pPr>
      <w:r w:rsidRPr="00CE2F35">
        <w:t>My name is Anthony Benedetti, and I serve as Chief Counsel for the Committee for Public Counsel Services.</w:t>
      </w:r>
    </w:p>
    <w:p w14:paraId="551DCACD" w14:textId="77777777" w:rsidR="004F6711" w:rsidRPr="00CE2F35" w:rsidRDefault="004F6711" w:rsidP="004F6711">
      <w:pPr>
        <w:pStyle w:val="NormalWeb"/>
      </w:pPr>
      <w:r w:rsidRPr="00CE2F35">
        <w:t xml:space="preserve">CPCS is responsible for ensuring that individuals who cannot afford an attorney receive legal representation in cases where they have a constitutional or statutory right to counsel. We carry out that responsibility through a combination of staff attorneys and private counsel across our Public Defender, Youth Advocacy, Children and Family Law, Mental Health Litigation, and Private Counsel Divisions. </w:t>
      </w:r>
    </w:p>
    <w:p w14:paraId="72FA0F82" w14:textId="77777777" w:rsidR="004F6711" w:rsidRPr="00CE2F35" w:rsidRDefault="004F6711" w:rsidP="004F6711">
      <w:pPr>
        <w:pStyle w:val="NormalWeb"/>
      </w:pPr>
      <w:r w:rsidRPr="00CE2F35">
        <w:t>I want to begin by thanking this Committee and the Legislature for your support over the past year. Your actions were essential in stabilizing the Commonwealth’s indigent defense system during a period of significant disruption and in restoring the timely appointment of counsel for individuals who rely on CPCS to safeguard their constitutional rights.</w:t>
      </w:r>
    </w:p>
    <w:p w14:paraId="7E31E3C9" w14:textId="77777777" w:rsidR="004F6711" w:rsidRPr="00CE2F35" w:rsidRDefault="004F6711" w:rsidP="004F6711">
      <w:pPr>
        <w:pStyle w:val="NormalWeb"/>
      </w:pPr>
      <w:r w:rsidRPr="00CE2F35">
        <w:t xml:space="preserve">As you know, last year the legal system faced an unprecedented challenge. A compensation-driven work stoppage by private counsel in Suffolk and Middlesex Counties left thousands of individuals without timely access to the appointment of counsel. At its peak, roughly 2,200 people were awaiting assignment at any given time, and more than 8,600 individuals experienced delays over the course of several months. </w:t>
      </w:r>
    </w:p>
    <w:p w14:paraId="5AFC9612" w14:textId="77777777" w:rsidR="004F6711" w:rsidRPr="00CE2F35" w:rsidRDefault="004F6711" w:rsidP="004F6711">
      <w:pPr>
        <w:pStyle w:val="NormalWeb"/>
      </w:pPr>
      <w:r w:rsidRPr="00CE2F35">
        <w:t>The Legislature responded decisively. Legislation enacted last summer increased hourly rates for private counsel ($10/hour in Aug 2026 and another $10/hour as of Aug 2027). The Legislation also invested $40M over two fiscal years to support a significant expansion of CPCS staff attorneys. CPCS has been working aggressively to implement those directives, and the progress made in a relatively short amount of time reflects the extraordinary efforts of the people who work throughout the agency.</w:t>
      </w:r>
    </w:p>
    <w:p w14:paraId="27161AB7" w14:textId="77777777" w:rsidR="004F6711" w:rsidRPr="00CE2F35" w:rsidRDefault="004F6711" w:rsidP="004F6711">
      <w:pPr>
        <w:pStyle w:val="NormalWeb"/>
      </w:pPr>
      <w:r w:rsidRPr="00CE2F35">
        <w:t xml:space="preserve">Today there are no individuals awaiting the assignment of counsel in Suffolk or Middlesex Counties. Statewide, only a small number of cases are pending assignment, and those fall within </w:t>
      </w:r>
      <w:r w:rsidRPr="00CE2F35">
        <w:lastRenderedPageBreak/>
        <w:t xml:space="preserve">normal timeframes. I do not minimize even those minimal delays, as any delay in appointing counsel is concerning.  However, the system has moved from crisis response to a period of stability. </w:t>
      </w:r>
    </w:p>
    <w:p w14:paraId="160BA0B8" w14:textId="77777777" w:rsidR="004F6711" w:rsidRPr="00CE2F35" w:rsidRDefault="004F6711" w:rsidP="004F6711">
      <w:pPr>
        <w:pStyle w:val="NormalWeb"/>
        <w:rPr>
          <w:b/>
          <w:bCs/>
        </w:rPr>
      </w:pPr>
      <w:r w:rsidRPr="00CE2F35">
        <w:t>At the same time, the underlying challenges have not disappeared. In certain practice areas and regions of the Commonwealth, there are still not enough attorneys willing to take this work. That structural issue continues to place pressure on the system and requires sustained attention.</w:t>
      </w:r>
    </w:p>
    <w:p w14:paraId="57217C33" w14:textId="77777777" w:rsidR="004F6711" w:rsidRPr="00CE2F35" w:rsidRDefault="004F6711" w:rsidP="004F6711">
      <w:pPr>
        <w:pStyle w:val="NormalWeb"/>
      </w:pPr>
      <w:r w:rsidRPr="00CE2F35">
        <w:t>Over the past year, CPCS has undertaken the largest hiring initiative in its history.  Since the expansion began, CPCS has hired more than 120 attorneys, along with investigators, social service advocates, administrative and other professional staff to support that growth. Approximately 73 percent of those attorneys have been deployed to Suffolk and Middlesex Counties, where the need was greatest. Attorneys hired in our Sept and Dec 2026 classes</w:t>
      </w:r>
      <w:r w:rsidRPr="00CE2F35">
        <w:rPr>
          <w:b/>
          <w:bCs/>
        </w:rPr>
        <w:t xml:space="preserve"> </w:t>
      </w:r>
      <w:r w:rsidRPr="00CE2F35">
        <w:t>have taken roughly 2,600 cases.</w:t>
      </w:r>
    </w:p>
    <w:p w14:paraId="3AA683B3" w14:textId="77777777" w:rsidR="004F6711" w:rsidRPr="00CE2F35" w:rsidRDefault="004F6711" w:rsidP="004F6711">
      <w:pPr>
        <w:pStyle w:val="NormalWeb"/>
      </w:pPr>
      <w:r w:rsidRPr="00CE2F35">
        <w:t>The events of the past year have fundamentally changed how CPCS operates. We are building a stronger and more resilient system, but that work is not nearly complete.  As we approach this budget, our focus is on sustaining that progress. In short, this request is about funding the foundation of a stable, long-term system of indigent defense.</w:t>
      </w:r>
    </w:p>
    <w:p w14:paraId="21173555" w14:textId="77777777" w:rsidR="004F6711" w:rsidRPr="00CE2F35" w:rsidRDefault="004F6711" w:rsidP="004F6711">
      <w:pPr>
        <w:pStyle w:val="NormalWeb"/>
      </w:pPr>
      <w:r w:rsidRPr="00CE2F35">
        <w:t>The first account is line item 0321-1500, which supports our operations and oversight. CPCS is requesting $145.1 million. This funding supports staff, offices, technology, and operational infrastructure necessary to carry out our mission. It also annualizes the cost of positions added during the current year.</w:t>
      </w:r>
    </w:p>
    <w:p w14:paraId="1265C66A" w14:textId="77777777" w:rsidR="004F6711" w:rsidRPr="00CE2F35" w:rsidRDefault="004F6711" w:rsidP="004F6711">
      <w:pPr>
        <w:pStyle w:val="NormalWeb"/>
      </w:pPr>
      <w:r w:rsidRPr="00CE2F35">
        <w:t xml:space="preserve">This request also includes targeted investments in areas where staffing shortages remain.  We are seeking funding for additional attorneys in the Mental Health Litigation Division and the Youth Advocacy Division. Both are practice areas where we continue to experience significant gaps in certain regions of the state.  </w:t>
      </w:r>
    </w:p>
    <w:p w14:paraId="65797D63" w14:textId="77777777" w:rsidR="004F6711" w:rsidRPr="00CE2F35" w:rsidRDefault="004F6711" w:rsidP="004F6711">
      <w:pPr>
        <w:pStyle w:val="NormalWeb"/>
      </w:pPr>
      <w:r w:rsidRPr="00CE2F35">
        <w:t>In the Mental Health Litigation Division, we are requesting funding for 3.5 additional attorneys to address guardianship and related matters, particularly in Suffolk County. In the Youth Advocacy Division, we are seeking funding for 3 attorneys to establish a conflicts unit, which will allow CPCS staff to manage cases more efficiently while maintaining reasonable caseloads, increasing overall capacity.</w:t>
      </w:r>
    </w:p>
    <w:p w14:paraId="00CC379B" w14:textId="77777777" w:rsidR="004F6711" w:rsidRPr="00CE2F35" w:rsidRDefault="004F6711" w:rsidP="004F6711">
      <w:pPr>
        <w:pStyle w:val="NormalWeb"/>
      </w:pPr>
      <w:r w:rsidRPr="00CE2F35">
        <w:t>We are also proposing the launch of a paralegal program. Litigation has become significantly more complex, with cases involving large volumes of digital discovery and records, such as body camera footage and cell phone records.  Paralegals will support attorneys with case preparation and organization, allowing attorneys to focus more of their time on advocacy and helping to manage caseloads more effectively.</w:t>
      </w:r>
    </w:p>
    <w:p w14:paraId="357DD35B" w14:textId="77777777" w:rsidR="004F6711" w:rsidRPr="00CE2F35" w:rsidRDefault="004F6711" w:rsidP="004F6711">
      <w:pPr>
        <w:pStyle w:val="NormalWeb"/>
      </w:pPr>
      <w:r w:rsidRPr="00CE2F35">
        <w:t xml:space="preserve">The second major account is line item 0321-1510, which funds payments to private counsel. CPCS is requesting $250.1 million. Private attorneys remain the backbone of the Massachusetts indigent defense system, handling </w:t>
      </w:r>
      <w:proofErr w:type="gramStart"/>
      <w:r w:rsidRPr="00CE2F35">
        <w:t>the overwhelming majority of</w:t>
      </w:r>
      <w:proofErr w:type="gramEnd"/>
      <w:r w:rsidRPr="00CE2F35">
        <w:t xml:space="preserve"> assigned cases across all divisions. </w:t>
      </w:r>
    </w:p>
    <w:p w14:paraId="37221DAE" w14:textId="77777777" w:rsidR="004F6711" w:rsidRPr="00CE2F35" w:rsidRDefault="004F6711" w:rsidP="004F6711">
      <w:pPr>
        <w:pStyle w:val="NormalWeb"/>
      </w:pPr>
      <w:r w:rsidRPr="00CE2F35">
        <w:lastRenderedPageBreak/>
        <w:t>We are deeply grateful for the Legislature’s action last year to increase hourly rates. That investment has made a meaningful difference in stabilizing the system. In recognition of that support and given the current fiscal environment, we are not requesting an additional rate increase in FY27.</w:t>
      </w:r>
    </w:p>
    <w:p w14:paraId="32D9766D" w14:textId="77777777" w:rsidR="004F6711" w:rsidRPr="00CE2F35" w:rsidRDefault="004F6711" w:rsidP="004F6711">
      <w:pPr>
        <w:pStyle w:val="NormalWeb"/>
      </w:pPr>
      <w:r w:rsidRPr="00CE2F35">
        <w:t>However, we are requesting authorizing language now for a $15 per hour increase to take effect in FY28. This forward-looking approach will help us with efforts to retain experienced attorneys and encourage new lawyers to enter this work, particularly in specialized and high-need areas where we are seeing an aging bar and ongoing recruitment challenges. This is especially true in panels such as mental health and murder, where many experienced attorneys are approaching retirement, and we must be able to replace them with the next generation of qualified counsel. These challenges are further compounded by geographic disparities, with certain regions of the Commonwealth continuing to face persistent shortages of available attorneys.</w:t>
      </w:r>
    </w:p>
    <w:p w14:paraId="5BA101BF" w14:textId="77777777" w:rsidR="004F6711" w:rsidRPr="00CE2F35" w:rsidRDefault="004F6711" w:rsidP="004F6711">
      <w:pPr>
        <w:pStyle w:val="NormalWeb"/>
      </w:pPr>
      <w:r w:rsidRPr="00CE2F35">
        <w:t>The third account is line item 0321-1520, which covers expert and court costs. These funds support investigators, forensic experts, interpreters, and other services necessary to provide effective representation.   CPCS is requesting $38 million. This reflects actual spending levels and will reduce the need for mid-year supplemental appropriations while ensuring that cases can proceed without delay.</w:t>
      </w:r>
    </w:p>
    <w:p w14:paraId="4ACCE789" w14:textId="77777777" w:rsidR="004F6711" w:rsidRPr="00CE2F35" w:rsidRDefault="004F6711" w:rsidP="004F6711">
      <w:pPr>
        <w:pStyle w:val="NormalWeb"/>
      </w:pPr>
      <w:r w:rsidRPr="00CE2F35">
        <w:t>Over the past year CPCS has worked under extraordinary circumstances to stabilize the indigent defense system and carry out the directives established by the Legislature. The progress has been significant, but it is not self-sustaining.  Recruiting and retaining attorneys remains challenging, the work is demanding, and the system continues to rely on a workforce that is stretched in key areas, including the costs associated with running a law practice.</w:t>
      </w:r>
    </w:p>
    <w:p w14:paraId="31DB42DE" w14:textId="77777777" w:rsidR="004F6711" w:rsidRPr="00CE2F35" w:rsidRDefault="004F6711" w:rsidP="004F6711">
      <w:pPr>
        <w:pStyle w:val="NormalWeb"/>
      </w:pPr>
      <w:r w:rsidRPr="00CE2F35">
        <w:t>This request is focused on funding the foundation and maintaining what has been rebuilt. It reflects the operational realities of running a statewide public defense agency and the shared responsibility to ensure that the constitutional and statutory right to counsel is meaningful in practice.</w:t>
      </w:r>
    </w:p>
    <w:p w14:paraId="43A11F28" w14:textId="77777777" w:rsidR="004F6711" w:rsidRPr="00CE2F35" w:rsidRDefault="004F6711" w:rsidP="004F6711">
      <w:pPr>
        <w:pStyle w:val="NormalWeb"/>
      </w:pPr>
      <w:r w:rsidRPr="00CE2F35">
        <w:t>Thank you again for your continued partnership and support of CPCS over the years. We appreciate the opportunity to present our request and look forward to continuing to work with you in the months ahead.</w:t>
      </w:r>
    </w:p>
    <w:p w14:paraId="34034017" w14:textId="0072EA8F" w:rsidR="004F6711" w:rsidRPr="00CE2F35" w:rsidRDefault="004F6711" w:rsidP="004F6711">
      <w:pPr>
        <w:pStyle w:val="NormalWeb"/>
      </w:pPr>
      <w:r w:rsidRPr="00CE2F35">
        <w:t>I would be happy to answer any questions.</w:t>
      </w:r>
    </w:p>
    <w:p w14:paraId="20D88807" w14:textId="17C91B8F" w:rsidR="004F6711" w:rsidRPr="00CE2F35" w:rsidRDefault="004F6711" w:rsidP="004F6711">
      <w:pPr>
        <w:rPr>
          <w:rFonts w:ascii="Times New Roman" w:hAnsi="Times New Roman" w:cs="Times New Roman"/>
          <w:sz w:val="24"/>
          <w:szCs w:val="24"/>
        </w:rPr>
      </w:pPr>
    </w:p>
    <w:sectPr w:rsidR="004F6711" w:rsidRPr="00CE2F35" w:rsidSect="002746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71B5" w14:textId="77777777" w:rsidR="00B440C9" w:rsidRDefault="00B440C9" w:rsidP="0085129A">
      <w:pPr>
        <w:spacing w:after="0" w:line="240" w:lineRule="auto"/>
      </w:pPr>
      <w:r>
        <w:separator/>
      </w:r>
    </w:p>
  </w:endnote>
  <w:endnote w:type="continuationSeparator" w:id="0">
    <w:p w14:paraId="78030A4E" w14:textId="77777777" w:rsidR="00B440C9" w:rsidRDefault="00B440C9" w:rsidP="0085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22B2762-6038-6048-85A2-15B265C90B0F}"/>
    <w:embedBold r:id="rId2" w:fontKey="{254E4AB6-5780-1741-8293-C8DECD1F04EC}"/>
  </w:font>
  <w:font w:name="Times New Roman">
    <w:panose1 w:val="02020603050405020304"/>
    <w:charset w:val="00"/>
    <w:family w:val="roman"/>
    <w:pitch w:val="variable"/>
    <w:sig w:usb0="E0002EFF" w:usb1="C000785B" w:usb2="00000009" w:usb3="00000000" w:csb0="000001FF" w:csb1="00000000"/>
    <w:embedRegular r:id="rId3" w:fontKey="{E6F462D7-8314-D94D-9C44-3F1E7C8F38F9}"/>
    <w:embedBold r:id="rId4" w:fontKey="{2F256673-ED73-964E-B5FB-F129CEBE9C3B}"/>
  </w:font>
  <w:font w:name="Montserrat Black">
    <w:panose1 w:val="00000A00000000000000"/>
    <w:charset w:val="4D"/>
    <w:family w:val="auto"/>
    <w:notTrueType/>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embedRegular r:id="rId5" w:fontKey="{C3761F61-DCF7-3E4F-974A-C2E8BFCD48D6}"/>
  </w:font>
  <w:font w:name="Calibri Light">
    <w:panose1 w:val="020F0302020204030204"/>
    <w:charset w:val="00"/>
    <w:family w:val="swiss"/>
    <w:pitch w:val="variable"/>
    <w:sig w:usb0="E0002AFF" w:usb1="C000247B" w:usb2="00000009" w:usb3="00000000" w:csb0="000001FF" w:csb1="00000000"/>
    <w:embedRegular r:id="rId6" w:fontKey="{8CEC7703-CF40-9749-89AC-944C8803C6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9851649"/>
      <w:docPartObj>
        <w:docPartGallery w:val="Page Numbers (Bottom of Page)"/>
        <w:docPartUnique/>
      </w:docPartObj>
    </w:sdtPr>
    <w:sdtContent>
      <w:p w14:paraId="2DEA41CB" w14:textId="646241E5" w:rsidR="0085129A" w:rsidRDefault="0085129A" w:rsidP="001E4D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B59C513" w14:textId="77777777" w:rsidR="0085129A" w:rsidRDefault="0085129A" w:rsidP="008512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061060985"/>
      <w:docPartObj>
        <w:docPartGallery w:val="Page Numbers (Bottom of Page)"/>
        <w:docPartUnique/>
      </w:docPartObj>
    </w:sdtPr>
    <w:sdtContent>
      <w:p w14:paraId="1677CDFE" w14:textId="30F11080" w:rsidR="0085129A" w:rsidRPr="0085129A" w:rsidRDefault="0085129A" w:rsidP="001E4DA6">
        <w:pPr>
          <w:pStyle w:val="Footer"/>
          <w:framePr w:wrap="none" w:vAnchor="text" w:hAnchor="margin" w:xAlign="right" w:y="1"/>
          <w:rPr>
            <w:rStyle w:val="PageNumber"/>
            <w:rFonts w:ascii="Times New Roman" w:hAnsi="Times New Roman" w:cs="Times New Roman"/>
          </w:rPr>
        </w:pPr>
        <w:r w:rsidRPr="0085129A">
          <w:rPr>
            <w:rStyle w:val="PageNumber"/>
            <w:rFonts w:ascii="Times New Roman" w:hAnsi="Times New Roman" w:cs="Times New Roman"/>
          </w:rPr>
          <w:fldChar w:fldCharType="begin"/>
        </w:r>
        <w:r w:rsidRPr="0085129A">
          <w:rPr>
            <w:rStyle w:val="PageNumber"/>
            <w:rFonts w:ascii="Times New Roman" w:hAnsi="Times New Roman" w:cs="Times New Roman"/>
          </w:rPr>
          <w:instrText xml:space="preserve"> PAGE </w:instrText>
        </w:r>
        <w:r w:rsidRPr="0085129A">
          <w:rPr>
            <w:rStyle w:val="PageNumber"/>
            <w:rFonts w:ascii="Times New Roman" w:hAnsi="Times New Roman" w:cs="Times New Roman"/>
          </w:rPr>
          <w:fldChar w:fldCharType="separate"/>
        </w:r>
        <w:r w:rsidRPr="0085129A">
          <w:rPr>
            <w:rStyle w:val="PageNumber"/>
            <w:rFonts w:ascii="Times New Roman" w:hAnsi="Times New Roman" w:cs="Times New Roman"/>
            <w:noProof/>
          </w:rPr>
          <w:t>1</w:t>
        </w:r>
        <w:r w:rsidRPr="0085129A">
          <w:rPr>
            <w:rStyle w:val="PageNumber"/>
            <w:rFonts w:ascii="Times New Roman" w:hAnsi="Times New Roman" w:cs="Times New Roman"/>
          </w:rPr>
          <w:fldChar w:fldCharType="end"/>
        </w:r>
      </w:p>
    </w:sdtContent>
  </w:sdt>
  <w:p w14:paraId="185881CA" w14:textId="77777777" w:rsidR="0085129A" w:rsidRDefault="0085129A" w:rsidP="008512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F6C4" w14:textId="77777777" w:rsidR="00B440C9" w:rsidRDefault="00B440C9" w:rsidP="0085129A">
      <w:pPr>
        <w:spacing w:after="0" w:line="240" w:lineRule="auto"/>
      </w:pPr>
      <w:r>
        <w:separator/>
      </w:r>
    </w:p>
  </w:footnote>
  <w:footnote w:type="continuationSeparator" w:id="0">
    <w:p w14:paraId="1D404A56" w14:textId="77777777" w:rsidR="00B440C9" w:rsidRDefault="00B440C9" w:rsidP="008512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78A"/>
    <w:rsid w:val="000252FD"/>
    <w:rsid w:val="0004665E"/>
    <w:rsid w:val="00066C10"/>
    <w:rsid w:val="00077E87"/>
    <w:rsid w:val="00110C9B"/>
    <w:rsid w:val="001360E2"/>
    <w:rsid w:val="00147C43"/>
    <w:rsid w:val="001E51B3"/>
    <w:rsid w:val="00203DD1"/>
    <w:rsid w:val="00274616"/>
    <w:rsid w:val="002C028D"/>
    <w:rsid w:val="002F7752"/>
    <w:rsid w:val="0030495A"/>
    <w:rsid w:val="00311622"/>
    <w:rsid w:val="0036354A"/>
    <w:rsid w:val="003B0DDD"/>
    <w:rsid w:val="003C7BD6"/>
    <w:rsid w:val="004314E1"/>
    <w:rsid w:val="0045718E"/>
    <w:rsid w:val="00487E19"/>
    <w:rsid w:val="004939AC"/>
    <w:rsid w:val="004B18EC"/>
    <w:rsid w:val="004E2410"/>
    <w:rsid w:val="004F6711"/>
    <w:rsid w:val="005033AB"/>
    <w:rsid w:val="0056429B"/>
    <w:rsid w:val="005A2766"/>
    <w:rsid w:val="006371AD"/>
    <w:rsid w:val="0064483E"/>
    <w:rsid w:val="0068152B"/>
    <w:rsid w:val="006C2114"/>
    <w:rsid w:val="00772070"/>
    <w:rsid w:val="00804DA6"/>
    <w:rsid w:val="0085129A"/>
    <w:rsid w:val="00864C7B"/>
    <w:rsid w:val="008C6910"/>
    <w:rsid w:val="00A06615"/>
    <w:rsid w:val="00AB204B"/>
    <w:rsid w:val="00AE72B0"/>
    <w:rsid w:val="00B10EB5"/>
    <w:rsid w:val="00B440C9"/>
    <w:rsid w:val="00B95045"/>
    <w:rsid w:val="00BC391A"/>
    <w:rsid w:val="00C07558"/>
    <w:rsid w:val="00C76C15"/>
    <w:rsid w:val="00CE2F35"/>
    <w:rsid w:val="00D06160"/>
    <w:rsid w:val="00D57596"/>
    <w:rsid w:val="00D8778A"/>
    <w:rsid w:val="00D905E6"/>
    <w:rsid w:val="00DB18DA"/>
    <w:rsid w:val="00E24FD6"/>
    <w:rsid w:val="00E30E8C"/>
    <w:rsid w:val="00E40418"/>
    <w:rsid w:val="00E71EAB"/>
    <w:rsid w:val="00F63977"/>
    <w:rsid w:val="00FA04B8"/>
    <w:rsid w:val="00FD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051B7"/>
  <w15:docId w15:val="{92135CFA-5BF0-4CCD-BC34-3BE2F27A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67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4F671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1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29A"/>
  </w:style>
  <w:style w:type="character" w:styleId="PageNumber">
    <w:name w:val="page number"/>
    <w:basedOn w:val="DefaultParagraphFont"/>
    <w:uiPriority w:val="99"/>
    <w:semiHidden/>
    <w:unhideWhenUsed/>
    <w:rsid w:val="0085129A"/>
  </w:style>
  <w:style w:type="paragraph" w:styleId="Header">
    <w:name w:val="header"/>
    <w:basedOn w:val="Normal"/>
    <w:link w:val="HeaderChar"/>
    <w:uiPriority w:val="99"/>
    <w:unhideWhenUsed/>
    <w:rsid w:val="00851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1165</Words>
  <Characters>6541</Characters>
  <Application>Microsoft Office Word</Application>
  <DocSecurity>0</DocSecurity>
  <Lines>104</Lines>
  <Paragraphs>26</Paragraphs>
  <ScaleCrop>false</ScaleCrop>
  <HeadingPairs>
    <vt:vector size="2" baseType="variant">
      <vt:variant>
        <vt:lpstr>Title</vt:lpstr>
      </vt:variant>
      <vt:variant>
        <vt:i4>1</vt:i4>
      </vt:variant>
    </vt:vector>
  </HeadingPairs>
  <TitlesOfParts>
    <vt:vector size="1" baseType="lpstr">
      <vt:lpstr/>
    </vt:vector>
  </TitlesOfParts>
  <Company>CPCS</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 Lemieux</dc:creator>
  <cp:lastModifiedBy>Lauren Looney</cp:lastModifiedBy>
  <cp:revision>19</cp:revision>
  <dcterms:created xsi:type="dcterms:W3CDTF">2026-03-23T14:09:00Z</dcterms:created>
  <dcterms:modified xsi:type="dcterms:W3CDTF">2026-03-25T19:31:00Z</dcterms:modified>
</cp:coreProperties>
</file>