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3D4F" w14:textId="77777777" w:rsidR="00E31BAD" w:rsidRDefault="00E31BAD" w:rsidP="00420306">
      <w:pPr>
        <w:jc w:val="center"/>
        <w:rPr>
          <w:rFonts w:ascii="Montserrat Medium" w:hAnsi="Montserrat Medium"/>
          <w:b/>
          <w:bCs/>
          <w:sz w:val="32"/>
          <w:szCs w:val="32"/>
        </w:rPr>
      </w:pPr>
    </w:p>
    <w:p w14:paraId="7D29A643" w14:textId="374DEBD2" w:rsidR="00047976" w:rsidRPr="00E31BAD" w:rsidRDefault="00047976" w:rsidP="00420306">
      <w:pPr>
        <w:jc w:val="center"/>
        <w:rPr>
          <w:rFonts w:ascii="Montserrat" w:hAnsi="Montserrat"/>
          <w:b/>
          <w:bCs/>
          <w:sz w:val="16"/>
          <w:szCs w:val="16"/>
        </w:rPr>
      </w:pPr>
      <w:r w:rsidRPr="00E31BAD">
        <w:rPr>
          <w:rFonts w:ascii="Montserrat" w:hAnsi="Montserrat"/>
          <w:b/>
          <w:bCs/>
          <w:sz w:val="32"/>
          <w:szCs w:val="32"/>
        </w:rPr>
        <w:t>JOIN THE FIGHT!</w:t>
      </w:r>
    </w:p>
    <w:p w14:paraId="4F9DBCB7" w14:textId="77777777" w:rsidR="00E31BAD" w:rsidRPr="00E31BAD" w:rsidRDefault="00E31BAD" w:rsidP="00420306">
      <w:pPr>
        <w:jc w:val="center"/>
        <w:rPr>
          <w:rFonts w:ascii="Montserrat" w:hAnsi="Montserrat"/>
          <w:b/>
          <w:bCs/>
          <w:sz w:val="16"/>
          <w:szCs w:val="16"/>
        </w:rPr>
      </w:pPr>
    </w:p>
    <w:p w14:paraId="6C60E2A1" w14:textId="0CE3DEFC" w:rsidR="009407DE" w:rsidRDefault="009407DE" w:rsidP="009407DE">
      <w:pPr>
        <w:jc w:val="center"/>
        <w:rPr>
          <w:rFonts w:ascii="Montserrat" w:hAnsi="Montserrat"/>
          <w:b/>
          <w:bCs/>
          <w:sz w:val="24"/>
          <w:szCs w:val="24"/>
        </w:rPr>
      </w:pPr>
      <w:r w:rsidRPr="009407DE">
        <w:rPr>
          <w:rFonts w:ascii="Montserrat" w:hAnsi="Montserrat"/>
          <w:b/>
          <w:bCs/>
          <w:sz w:val="24"/>
          <w:szCs w:val="24"/>
        </w:rPr>
        <w:t xml:space="preserve">GROW YOUR LEGAL PRACTICE AND HELP CHILDREN AND PARENTS IN NEED!  APPLY FOR OUR CAFL </w:t>
      </w:r>
      <w:r>
        <w:rPr>
          <w:rFonts w:ascii="Montserrat" w:hAnsi="Montserrat"/>
          <w:b/>
          <w:bCs/>
          <w:sz w:val="24"/>
          <w:szCs w:val="24"/>
        </w:rPr>
        <w:t xml:space="preserve">TRIAL PANEL CERTIFICATION </w:t>
      </w:r>
      <w:r w:rsidRPr="009407DE">
        <w:rPr>
          <w:rFonts w:ascii="Montserrat" w:hAnsi="Montserrat"/>
          <w:b/>
          <w:bCs/>
          <w:sz w:val="24"/>
          <w:szCs w:val="24"/>
        </w:rPr>
        <w:t>TRAINING!</w:t>
      </w:r>
    </w:p>
    <w:p w14:paraId="67FA76E0" w14:textId="77777777" w:rsidR="009407DE" w:rsidRDefault="009407DE" w:rsidP="009407DE">
      <w:pPr>
        <w:jc w:val="center"/>
        <w:rPr>
          <w:rFonts w:ascii="Montserrat" w:hAnsi="Montserrat"/>
          <w:b/>
          <w:bCs/>
          <w:sz w:val="24"/>
          <w:szCs w:val="24"/>
        </w:rPr>
      </w:pPr>
    </w:p>
    <w:p w14:paraId="5BDB6AE4" w14:textId="77777777" w:rsidR="009407DE" w:rsidRPr="009407DE" w:rsidRDefault="009407DE" w:rsidP="009407DE">
      <w:pPr>
        <w:spacing w:line="276" w:lineRule="auto"/>
        <w:rPr>
          <w:rFonts w:ascii="Montserrat" w:hAnsi="Montserrat"/>
          <w:sz w:val="24"/>
          <w:szCs w:val="24"/>
        </w:rPr>
      </w:pPr>
      <w:r w:rsidRPr="009407DE">
        <w:rPr>
          <w:rFonts w:ascii="Montserrat" w:hAnsi="Montserrat"/>
          <w:sz w:val="24"/>
          <w:szCs w:val="24"/>
        </w:rPr>
        <w:t>The Children and Family Law Division (CAFL) of the Committee for Public Counsel Services is seeking qualified attorneys to represent children and indigent parents in care and protection/termination of parental rights and child requiring assistance (CRA) cases in the Juvenile Court. </w:t>
      </w:r>
    </w:p>
    <w:p w14:paraId="0BA0A491" w14:textId="77777777" w:rsidR="009407DE" w:rsidRPr="009407DE" w:rsidRDefault="009407DE" w:rsidP="009407DE">
      <w:pPr>
        <w:spacing w:line="276" w:lineRule="auto"/>
        <w:rPr>
          <w:rFonts w:ascii="Montserrat" w:hAnsi="Montserrat"/>
          <w:sz w:val="24"/>
          <w:szCs w:val="24"/>
        </w:rPr>
      </w:pPr>
      <w:r w:rsidRPr="009407DE">
        <w:rPr>
          <w:rFonts w:ascii="Montserrat" w:hAnsi="Montserrat"/>
          <w:sz w:val="24"/>
          <w:szCs w:val="24"/>
        </w:rPr>
        <w:t xml:space="preserve">CAFL offers attorneys difficult yet rewarding work with clients in urgent need of zealous representation. Certified attorneys will be assigned to represent children and parents in state intervention cases, which often start with an ex </w:t>
      </w:r>
      <w:proofErr w:type="spellStart"/>
      <w:r w:rsidRPr="009407DE">
        <w:rPr>
          <w:rFonts w:ascii="Montserrat" w:hAnsi="Montserrat"/>
          <w:sz w:val="24"/>
          <w:szCs w:val="24"/>
        </w:rPr>
        <w:t>parte</w:t>
      </w:r>
      <w:proofErr w:type="spellEnd"/>
      <w:r w:rsidRPr="009407DE">
        <w:rPr>
          <w:rFonts w:ascii="Montserrat" w:hAnsi="Montserrat"/>
          <w:sz w:val="24"/>
          <w:szCs w:val="24"/>
        </w:rPr>
        <w:t xml:space="preserve"> petition filed by the Department of Children and Families. Immediate responsibilities include preparing for potential emergency custody hearings within 72 hours of an </w:t>
      </w:r>
      <w:proofErr w:type="gramStart"/>
      <w:r w:rsidRPr="009407DE">
        <w:rPr>
          <w:rFonts w:ascii="Montserrat" w:hAnsi="Montserrat"/>
          <w:sz w:val="24"/>
          <w:szCs w:val="24"/>
        </w:rPr>
        <w:t xml:space="preserve">ex </w:t>
      </w:r>
      <w:proofErr w:type="spellStart"/>
      <w:r w:rsidRPr="009407DE">
        <w:rPr>
          <w:rFonts w:ascii="Montserrat" w:hAnsi="Montserrat"/>
          <w:sz w:val="24"/>
          <w:szCs w:val="24"/>
        </w:rPr>
        <w:t>parte</w:t>
      </w:r>
      <w:proofErr w:type="spellEnd"/>
      <w:proofErr w:type="gramEnd"/>
      <w:r w:rsidRPr="009407DE">
        <w:rPr>
          <w:rFonts w:ascii="Montserrat" w:hAnsi="Montserrat"/>
          <w:sz w:val="24"/>
          <w:szCs w:val="24"/>
        </w:rPr>
        <w:t xml:space="preserve"> order. These cases can last 15 months or longer. If you are up for this challenge, please apply for our upcoming training! </w:t>
      </w:r>
    </w:p>
    <w:p w14:paraId="2DE4034E" w14:textId="1A070EBD" w:rsidR="009407DE" w:rsidRDefault="009407DE" w:rsidP="009407DE">
      <w:pPr>
        <w:spacing w:line="276" w:lineRule="auto"/>
        <w:rPr>
          <w:rFonts w:ascii="Montserrat" w:hAnsi="Montserrat"/>
          <w:sz w:val="24"/>
          <w:szCs w:val="24"/>
        </w:rPr>
      </w:pPr>
      <w:r w:rsidRPr="009407DE">
        <w:rPr>
          <w:rFonts w:ascii="Montserrat" w:hAnsi="Montserrat"/>
          <w:b/>
          <w:bCs/>
          <w:sz w:val="24"/>
          <w:szCs w:val="24"/>
        </w:rPr>
        <w:t>Attorneys accepted into this training will receive a “Certification Payment” of $5032</w:t>
      </w:r>
      <w:r w:rsidRPr="009407DE">
        <w:rPr>
          <w:rFonts w:ascii="Montserrat" w:hAnsi="Montserrat"/>
          <w:sz w:val="24"/>
          <w:szCs w:val="24"/>
        </w:rPr>
        <w:t> upon the following: 1) successful completion of the CAFL Trial Panel Certification Training; 2) receiving appointments on 12 care and protection cases within 18 months of certification; and 3) submission of 500 hours of billing on care and protection cases within 18 months of certification.  </w:t>
      </w:r>
    </w:p>
    <w:p w14:paraId="2408CAA8" w14:textId="77777777" w:rsidR="009407DE" w:rsidRDefault="009407DE" w:rsidP="009407DE">
      <w:pPr>
        <w:spacing w:line="276" w:lineRule="auto"/>
        <w:rPr>
          <w:rFonts w:ascii="Montserrat" w:hAnsi="Montserrat"/>
          <w:sz w:val="24"/>
          <w:szCs w:val="24"/>
        </w:rPr>
      </w:pPr>
    </w:p>
    <w:p w14:paraId="43E7FB14" w14:textId="55FE2594" w:rsidR="009407DE" w:rsidRPr="009407DE" w:rsidRDefault="009407DE" w:rsidP="009407DE">
      <w:pPr>
        <w:jc w:val="center"/>
        <w:rPr>
          <w:rFonts w:ascii="Montserrat" w:hAnsi="Montserrat"/>
          <w:b/>
          <w:bCs/>
          <w:sz w:val="32"/>
          <w:szCs w:val="32"/>
        </w:rPr>
      </w:pPr>
      <w:r w:rsidRPr="009407DE">
        <w:rPr>
          <w:rFonts w:ascii="Montserrat" w:hAnsi="Montserrat"/>
          <w:b/>
          <w:bCs/>
          <w:sz w:val="32"/>
          <w:szCs w:val="32"/>
        </w:rPr>
        <w:t xml:space="preserve">Applications are due on </w:t>
      </w:r>
      <w:r w:rsidR="0097478E">
        <w:rPr>
          <w:rFonts w:ascii="Montserrat" w:hAnsi="Montserrat"/>
          <w:b/>
          <w:bCs/>
          <w:sz w:val="32"/>
          <w:szCs w:val="32"/>
        </w:rPr>
        <w:t>August 8</w:t>
      </w:r>
      <w:r w:rsidRPr="009407DE">
        <w:rPr>
          <w:rFonts w:ascii="Montserrat" w:hAnsi="Montserrat"/>
          <w:b/>
          <w:bCs/>
          <w:sz w:val="32"/>
          <w:szCs w:val="32"/>
        </w:rPr>
        <w:t xml:space="preserve">, 2025, but will be accepted on a rolling basis until the training is </w:t>
      </w:r>
      <w:proofErr w:type="gramStart"/>
      <w:r w:rsidRPr="009407DE">
        <w:rPr>
          <w:rFonts w:ascii="Montserrat" w:hAnsi="Montserrat"/>
          <w:b/>
          <w:bCs/>
          <w:sz w:val="32"/>
          <w:szCs w:val="32"/>
        </w:rPr>
        <w:t>filled</w:t>
      </w:r>
      <w:proofErr w:type="gramEnd"/>
      <w:r w:rsidRPr="009407DE">
        <w:rPr>
          <w:rFonts w:ascii="Montserrat" w:hAnsi="Montserrat"/>
          <w:b/>
          <w:bCs/>
          <w:sz w:val="32"/>
          <w:szCs w:val="32"/>
        </w:rPr>
        <w:t>.</w:t>
      </w:r>
    </w:p>
    <w:p w14:paraId="3D7C4E70" w14:textId="77777777" w:rsidR="009407DE" w:rsidRPr="009407DE" w:rsidRDefault="009407DE" w:rsidP="009407DE">
      <w:pPr>
        <w:spacing w:line="276" w:lineRule="auto"/>
        <w:rPr>
          <w:rFonts w:ascii="Montserrat" w:hAnsi="Montserrat"/>
          <w:sz w:val="24"/>
          <w:szCs w:val="24"/>
        </w:rPr>
      </w:pPr>
    </w:p>
    <w:p w14:paraId="319CDC82" w14:textId="019FF4EF" w:rsidR="0092235F" w:rsidRPr="009407DE" w:rsidRDefault="00420306" w:rsidP="00420306">
      <w:pPr>
        <w:jc w:val="center"/>
        <w:rPr>
          <w:rFonts w:ascii="Montserrat" w:hAnsi="Montserrat"/>
          <w:b/>
          <w:bCs/>
          <w:sz w:val="32"/>
          <w:szCs w:val="32"/>
        </w:rPr>
      </w:pPr>
      <w:r w:rsidRPr="009407DE">
        <w:rPr>
          <w:rFonts w:ascii="Montserrat" w:hAnsi="Montserrat"/>
          <w:b/>
          <w:bCs/>
          <w:sz w:val="32"/>
          <w:szCs w:val="32"/>
        </w:rPr>
        <w:t>Interested attorneys can apply</w:t>
      </w:r>
      <w:r w:rsidR="00481DE5">
        <w:rPr>
          <w:rFonts w:ascii="Montserrat" w:hAnsi="Montserrat"/>
          <w:b/>
          <w:bCs/>
          <w:sz w:val="32"/>
          <w:szCs w:val="32"/>
        </w:rPr>
        <w:t xml:space="preserve"> through the Application Portal</w:t>
      </w:r>
      <w:r w:rsidR="006A78AD" w:rsidRPr="009407DE">
        <w:rPr>
          <w:rFonts w:ascii="Montserrat" w:hAnsi="Montserrat"/>
          <w:b/>
          <w:bCs/>
          <w:sz w:val="32"/>
          <w:szCs w:val="32"/>
        </w:rPr>
        <w:t xml:space="preserve"> </w:t>
      </w:r>
      <w:hyperlink r:id="rId7" w:history="1">
        <w:r w:rsidR="006A78AD" w:rsidRPr="009407DE">
          <w:rPr>
            <w:rStyle w:val="Hyperlink"/>
            <w:rFonts w:ascii="Montserrat" w:hAnsi="Montserrat"/>
            <w:b/>
            <w:bCs/>
            <w:sz w:val="32"/>
            <w:szCs w:val="32"/>
          </w:rPr>
          <w:t>HERE</w:t>
        </w:r>
      </w:hyperlink>
      <w:r w:rsidRPr="009407DE">
        <w:rPr>
          <w:rFonts w:ascii="Montserrat" w:hAnsi="Montserrat" w:cstheme="minorHAnsi"/>
          <w:b/>
          <w:bCs/>
          <w:sz w:val="32"/>
          <w:szCs w:val="32"/>
        </w:rPr>
        <w:t>.</w:t>
      </w:r>
      <w:r w:rsidRPr="009407DE">
        <w:rPr>
          <w:rFonts w:ascii="Montserrat" w:hAnsi="Montserrat"/>
          <w:b/>
          <w:bCs/>
          <w:sz w:val="32"/>
          <w:szCs w:val="32"/>
        </w:rPr>
        <w:t xml:space="preserve"> </w:t>
      </w:r>
    </w:p>
    <w:p w14:paraId="298DE1DB" w14:textId="77777777" w:rsidR="00795C1D" w:rsidRPr="00E31BAD" w:rsidRDefault="00795C1D" w:rsidP="006A78AD">
      <w:pPr>
        <w:spacing w:after="0" w:line="240" w:lineRule="auto"/>
        <w:rPr>
          <w:rFonts w:ascii="Montserrat" w:hAnsi="Montserrat"/>
          <w:color w:val="949494"/>
          <w:sz w:val="24"/>
          <w:szCs w:val="24"/>
          <w:shd w:val="clear" w:color="auto" w:fill="FFFFFF"/>
        </w:rPr>
      </w:pPr>
    </w:p>
    <w:p w14:paraId="59552B12" w14:textId="636CC719" w:rsidR="006A78AD" w:rsidRPr="00E31BAD" w:rsidRDefault="006A78AD" w:rsidP="006A78AD">
      <w:pPr>
        <w:spacing w:after="0" w:line="240" w:lineRule="auto"/>
        <w:jc w:val="center"/>
        <w:rPr>
          <w:rFonts w:ascii="Montserrat" w:hAnsi="Montserrat"/>
          <w:b/>
          <w:bCs/>
          <w:sz w:val="24"/>
          <w:szCs w:val="24"/>
        </w:rPr>
      </w:pPr>
      <w:r w:rsidRPr="00E31BAD">
        <w:rPr>
          <w:rFonts w:ascii="Montserrat" w:hAnsi="Montserrat"/>
          <w:b/>
          <w:bCs/>
          <w:sz w:val="24"/>
          <w:szCs w:val="24"/>
        </w:rPr>
        <w:lastRenderedPageBreak/>
        <w:t>IMPORTANT DETAILS FOR INTERESTED ATTORNEYS</w:t>
      </w:r>
    </w:p>
    <w:p w14:paraId="336225C2" w14:textId="77777777" w:rsidR="006A78AD" w:rsidRPr="00E31BAD" w:rsidRDefault="006A78AD" w:rsidP="006A78AD">
      <w:pPr>
        <w:spacing w:after="0" w:line="240" w:lineRule="auto"/>
        <w:jc w:val="center"/>
        <w:rPr>
          <w:rFonts w:ascii="Montserrat" w:hAnsi="Montserrat"/>
          <w:sz w:val="24"/>
          <w:szCs w:val="24"/>
        </w:rPr>
      </w:pPr>
    </w:p>
    <w:p w14:paraId="78341960" w14:textId="77777777" w:rsidR="0097478E" w:rsidRDefault="006A78AD" w:rsidP="009407DE">
      <w:pPr>
        <w:spacing w:after="0" w:line="240" w:lineRule="auto"/>
        <w:rPr>
          <w:rFonts w:ascii="Montserrat" w:hAnsi="Montserrat"/>
          <w:sz w:val="24"/>
          <w:szCs w:val="24"/>
        </w:rPr>
      </w:pPr>
      <w:r w:rsidRPr="00E31BAD">
        <w:rPr>
          <w:rFonts w:ascii="Montserrat" w:hAnsi="Montserrat"/>
          <w:b/>
          <w:bCs/>
          <w:sz w:val="24"/>
          <w:szCs w:val="24"/>
        </w:rPr>
        <w:t>CERTIFICATION TRAINING:</w:t>
      </w:r>
      <w:r w:rsidRPr="00E31BAD">
        <w:rPr>
          <w:rFonts w:ascii="Montserrat" w:hAnsi="Montserrat"/>
          <w:sz w:val="24"/>
          <w:szCs w:val="24"/>
        </w:rPr>
        <w:t xml:space="preserve"> </w:t>
      </w:r>
      <w:r w:rsidR="009407DE" w:rsidRPr="009407DE">
        <w:rPr>
          <w:rFonts w:ascii="Montserrat" w:hAnsi="Montserrat"/>
          <w:sz w:val="24"/>
          <w:szCs w:val="24"/>
        </w:rPr>
        <w:t xml:space="preserve">The training will </w:t>
      </w:r>
      <w:r w:rsidR="0097478E">
        <w:rPr>
          <w:rFonts w:ascii="Montserrat" w:hAnsi="Montserrat"/>
          <w:sz w:val="24"/>
          <w:szCs w:val="24"/>
        </w:rPr>
        <w:t>take place on the following dates:</w:t>
      </w:r>
    </w:p>
    <w:p w14:paraId="37FFB794" w14:textId="4AB4E95A" w:rsidR="0097478E" w:rsidRPr="0097478E" w:rsidRDefault="0097478E" w:rsidP="0097478E">
      <w:pPr>
        <w:spacing w:after="0" w:line="240" w:lineRule="auto"/>
        <w:rPr>
          <w:rFonts w:ascii="Montserrat" w:hAnsi="Montserrat"/>
          <w:sz w:val="24"/>
          <w:szCs w:val="24"/>
        </w:rPr>
      </w:pPr>
    </w:p>
    <w:p w14:paraId="39167170" w14:textId="0548B46B"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Wednesday, September 10, 2:00-4:00 orientation</w:t>
      </w:r>
    </w:p>
    <w:p w14:paraId="2D0AA723"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Monday, September 15, 9:30-4:30 – in person</w:t>
      </w:r>
    </w:p>
    <w:p w14:paraId="70B9B51D"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Thursday, September 18, 1:00-4:30 – zoom</w:t>
      </w:r>
    </w:p>
    <w:p w14:paraId="28AEB396"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Monday, September 29, 9:30-4:30 – in person</w:t>
      </w:r>
    </w:p>
    <w:p w14:paraId="2C8ACB22"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Friday, October 3, 1:00-4:30 – zoom</w:t>
      </w:r>
    </w:p>
    <w:p w14:paraId="7C2786F7"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Monday, October 6, 9:30-4:30 – in person</w:t>
      </w:r>
    </w:p>
    <w:p w14:paraId="0D537DAC"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Thursday, October 9, 1:00-4:30 – zoom</w:t>
      </w:r>
    </w:p>
    <w:p w14:paraId="0D61CD3D"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Wed, October 15, 9:30-4:30 – in person</w:t>
      </w:r>
    </w:p>
    <w:p w14:paraId="58833600" w14:textId="77777777" w:rsidR="0097478E" w:rsidRPr="0097478E" w:rsidRDefault="0097478E" w:rsidP="0097478E">
      <w:pPr>
        <w:spacing w:after="0" w:line="240" w:lineRule="auto"/>
        <w:rPr>
          <w:rFonts w:ascii="Montserrat" w:hAnsi="Montserrat"/>
          <w:sz w:val="24"/>
          <w:szCs w:val="24"/>
        </w:rPr>
      </w:pPr>
      <w:r w:rsidRPr="0097478E">
        <w:rPr>
          <w:rFonts w:ascii="Montserrat" w:hAnsi="Montserrat"/>
          <w:sz w:val="24"/>
          <w:szCs w:val="24"/>
        </w:rPr>
        <w:t>Wed, October 22, 9:30-4:30 – in person</w:t>
      </w:r>
    </w:p>
    <w:p w14:paraId="00F50154" w14:textId="7E5BCB80" w:rsidR="0097478E" w:rsidRDefault="0097478E" w:rsidP="0097478E">
      <w:pPr>
        <w:spacing w:after="0" w:line="240" w:lineRule="auto"/>
        <w:rPr>
          <w:rFonts w:ascii="Montserrat" w:hAnsi="Montserrat"/>
          <w:sz w:val="24"/>
          <w:szCs w:val="24"/>
        </w:rPr>
      </w:pPr>
      <w:r w:rsidRPr="0097478E">
        <w:rPr>
          <w:rFonts w:ascii="Montserrat" w:hAnsi="Montserrat"/>
          <w:sz w:val="24"/>
          <w:szCs w:val="24"/>
        </w:rPr>
        <w:t>Oct 28, 29 &amp; 30, 8:45-5:00 – mock hearings in person (will be assigned just one day for mock hearing)</w:t>
      </w:r>
    </w:p>
    <w:p w14:paraId="176CCEC3" w14:textId="77777777" w:rsidR="0097478E" w:rsidRDefault="0097478E" w:rsidP="009407DE">
      <w:pPr>
        <w:spacing w:after="0" w:line="240" w:lineRule="auto"/>
        <w:rPr>
          <w:rFonts w:ascii="Montserrat" w:hAnsi="Montserrat"/>
          <w:sz w:val="24"/>
          <w:szCs w:val="24"/>
        </w:rPr>
      </w:pPr>
    </w:p>
    <w:p w14:paraId="1DD3C41B" w14:textId="77777777" w:rsidR="0097478E" w:rsidRDefault="0097478E" w:rsidP="009407DE">
      <w:pPr>
        <w:spacing w:after="0" w:line="240" w:lineRule="auto"/>
        <w:rPr>
          <w:rFonts w:ascii="Montserrat" w:hAnsi="Montserrat"/>
          <w:sz w:val="24"/>
          <w:szCs w:val="24"/>
        </w:rPr>
      </w:pPr>
    </w:p>
    <w:p w14:paraId="43E95155" w14:textId="4357FA83" w:rsidR="006A78AD" w:rsidRPr="00E31BAD" w:rsidRDefault="003B4868" w:rsidP="009407DE">
      <w:pPr>
        <w:spacing w:after="0" w:line="240" w:lineRule="auto"/>
        <w:rPr>
          <w:rFonts w:ascii="Montserrat" w:hAnsi="Montserrat"/>
          <w:sz w:val="24"/>
          <w:szCs w:val="24"/>
        </w:rPr>
        <w:sectPr w:rsidR="006A78AD" w:rsidRPr="00E31BAD" w:rsidSect="009407DE">
          <w:headerReference w:type="default" r:id="rId8"/>
          <w:footerReference w:type="default" r:id="rId9"/>
          <w:pgSz w:w="12240" w:h="15840"/>
          <w:pgMar w:top="1440" w:right="1440" w:bottom="1440" w:left="1440" w:header="720" w:footer="720" w:gutter="0"/>
          <w:cols w:space="720"/>
          <w:docGrid w:linePitch="360"/>
        </w:sectPr>
      </w:pPr>
      <w:r w:rsidRPr="003B4868">
        <w:rPr>
          <w:rFonts w:ascii="Montserrat" w:hAnsi="Montserrat"/>
          <w:sz w:val="24"/>
          <w:szCs w:val="24"/>
        </w:rPr>
        <w:t xml:space="preserve">The training is a mix of </w:t>
      </w:r>
      <w:r w:rsidR="0097478E">
        <w:rPr>
          <w:rFonts w:ascii="Montserrat" w:hAnsi="Montserrat"/>
          <w:sz w:val="24"/>
          <w:szCs w:val="24"/>
        </w:rPr>
        <w:t>i</w:t>
      </w:r>
      <w:r w:rsidRPr="003B4868">
        <w:rPr>
          <w:rFonts w:ascii="Montserrat" w:hAnsi="Montserrat"/>
          <w:sz w:val="24"/>
          <w:szCs w:val="24"/>
        </w:rPr>
        <w:t xml:space="preserve">n-person sessions, </w:t>
      </w:r>
      <w:r w:rsidR="0097478E">
        <w:rPr>
          <w:rFonts w:ascii="Montserrat" w:hAnsi="Montserrat"/>
          <w:sz w:val="24"/>
          <w:szCs w:val="24"/>
        </w:rPr>
        <w:t>l</w:t>
      </w:r>
      <w:r w:rsidRPr="003B4868">
        <w:rPr>
          <w:rFonts w:ascii="Montserrat" w:hAnsi="Montserrat"/>
          <w:sz w:val="24"/>
          <w:szCs w:val="24"/>
        </w:rPr>
        <w:t xml:space="preserve">ive zoom sessions, and substantial self-directed learning. </w:t>
      </w:r>
      <w:r w:rsidR="009407DE" w:rsidRPr="009407DE">
        <w:rPr>
          <w:rFonts w:ascii="Montserrat" w:hAnsi="Montserrat"/>
          <w:sz w:val="24"/>
          <w:szCs w:val="24"/>
        </w:rPr>
        <w:t xml:space="preserve">The training concludes with a full day in-person mock temporary custody hearing.  </w:t>
      </w:r>
      <w:r w:rsidR="0097478E">
        <w:rPr>
          <w:rFonts w:ascii="Montserrat" w:hAnsi="Montserrat"/>
          <w:sz w:val="24"/>
          <w:szCs w:val="24"/>
        </w:rPr>
        <w:t>We ask all applicants to hold the three mock hearing dates until the first day of training when you will receive the mock hearing schedule.</w:t>
      </w:r>
    </w:p>
    <w:p w14:paraId="68E2072A" w14:textId="77777777" w:rsidR="006A78AD" w:rsidRPr="00E31BAD" w:rsidRDefault="006A78AD" w:rsidP="006A78AD">
      <w:pPr>
        <w:spacing w:after="0" w:line="240" w:lineRule="auto"/>
        <w:rPr>
          <w:rFonts w:ascii="Montserrat" w:hAnsi="Montserrat"/>
          <w:sz w:val="24"/>
          <w:szCs w:val="24"/>
        </w:rPr>
      </w:pPr>
    </w:p>
    <w:p w14:paraId="34851ABB" w14:textId="30C14EB2" w:rsidR="009407DE" w:rsidRPr="009407DE" w:rsidRDefault="006A78AD" w:rsidP="009407DE">
      <w:pPr>
        <w:spacing w:after="0" w:line="240" w:lineRule="auto"/>
        <w:rPr>
          <w:rFonts w:ascii="Montserrat" w:hAnsi="Montserrat"/>
          <w:sz w:val="24"/>
          <w:szCs w:val="24"/>
        </w:rPr>
      </w:pPr>
      <w:r w:rsidRPr="00E31BAD">
        <w:rPr>
          <w:rFonts w:ascii="Montserrat" w:hAnsi="Montserrat"/>
          <w:b/>
          <w:bCs/>
          <w:sz w:val="24"/>
          <w:szCs w:val="24"/>
        </w:rPr>
        <w:t>ASSIGNMENT:</w:t>
      </w:r>
      <w:r w:rsidRPr="00E31BAD">
        <w:rPr>
          <w:rFonts w:ascii="Montserrat" w:hAnsi="Montserrat"/>
          <w:sz w:val="24"/>
          <w:szCs w:val="24"/>
        </w:rPr>
        <w:t xml:space="preserve"> </w:t>
      </w:r>
      <w:r w:rsidR="009407DE" w:rsidRPr="009407DE">
        <w:rPr>
          <w:rFonts w:ascii="Montserrat" w:hAnsi="Montserrat"/>
          <w:sz w:val="24"/>
          <w:szCs w:val="24"/>
        </w:rPr>
        <w:t xml:space="preserve">Attorneys will be assigned to cases, which often start with an ex </w:t>
      </w:r>
      <w:proofErr w:type="spellStart"/>
      <w:r w:rsidR="009407DE" w:rsidRPr="009407DE">
        <w:rPr>
          <w:rFonts w:ascii="Montserrat" w:hAnsi="Montserrat"/>
          <w:sz w:val="24"/>
          <w:szCs w:val="24"/>
        </w:rPr>
        <w:t>parte</w:t>
      </w:r>
      <w:proofErr w:type="spellEnd"/>
      <w:r w:rsidR="009407DE" w:rsidRPr="009407DE">
        <w:rPr>
          <w:rFonts w:ascii="Montserrat" w:hAnsi="Montserrat"/>
          <w:sz w:val="24"/>
          <w:szCs w:val="24"/>
        </w:rPr>
        <w:t xml:space="preserve"> petition filed by the Department of Children and Families.</w:t>
      </w:r>
      <w:r w:rsidR="009407DE">
        <w:rPr>
          <w:rFonts w:ascii="Montserrat" w:hAnsi="Montserrat"/>
          <w:sz w:val="24"/>
          <w:szCs w:val="24"/>
        </w:rPr>
        <w:t xml:space="preserve"> </w:t>
      </w:r>
      <w:r w:rsidR="009407DE" w:rsidRPr="009407DE">
        <w:rPr>
          <w:rFonts w:ascii="Montserrat" w:hAnsi="Montserrat"/>
          <w:sz w:val="24"/>
          <w:szCs w:val="24"/>
        </w:rPr>
        <w:t xml:space="preserve">Immediate responsibilities include preparing for potential emergency custody hearings within 72 hours of an </w:t>
      </w:r>
      <w:proofErr w:type="gramStart"/>
      <w:r w:rsidR="009407DE" w:rsidRPr="009407DE">
        <w:rPr>
          <w:rFonts w:ascii="Montserrat" w:hAnsi="Montserrat"/>
          <w:sz w:val="24"/>
          <w:szCs w:val="24"/>
        </w:rPr>
        <w:t xml:space="preserve">ex </w:t>
      </w:r>
      <w:proofErr w:type="spellStart"/>
      <w:r w:rsidR="009407DE" w:rsidRPr="009407DE">
        <w:rPr>
          <w:rFonts w:ascii="Montserrat" w:hAnsi="Montserrat"/>
          <w:sz w:val="24"/>
          <w:szCs w:val="24"/>
        </w:rPr>
        <w:t>parte</w:t>
      </w:r>
      <w:proofErr w:type="spellEnd"/>
      <w:proofErr w:type="gramEnd"/>
      <w:r w:rsidR="009407DE" w:rsidRPr="009407DE">
        <w:rPr>
          <w:rFonts w:ascii="Montserrat" w:hAnsi="Montserrat"/>
          <w:sz w:val="24"/>
          <w:szCs w:val="24"/>
        </w:rPr>
        <w:t xml:space="preserve"> order. These cases can last 15 months or longer.</w:t>
      </w:r>
    </w:p>
    <w:p w14:paraId="715F3765" w14:textId="77777777" w:rsidR="009407DE" w:rsidRPr="009407DE" w:rsidRDefault="009407DE" w:rsidP="009407DE">
      <w:pPr>
        <w:spacing w:after="0" w:line="240" w:lineRule="auto"/>
        <w:rPr>
          <w:rFonts w:ascii="Montserrat" w:hAnsi="Montserrat"/>
          <w:sz w:val="24"/>
          <w:szCs w:val="24"/>
        </w:rPr>
      </w:pPr>
    </w:p>
    <w:p w14:paraId="6CDD181F" w14:textId="77777777" w:rsidR="009407DE" w:rsidRPr="009407DE" w:rsidRDefault="009407DE" w:rsidP="009407DE">
      <w:pPr>
        <w:spacing w:after="0" w:line="240" w:lineRule="auto"/>
        <w:rPr>
          <w:rFonts w:ascii="Montserrat" w:hAnsi="Montserrat"/>
          <w:sz w:val="24"/>
          <w:szCs w:val="24"/>
        </w:rPr>
      </w:pPr>
      <w:r w:rsidRPr="009407DE">
        <w:rPr>
          <w:rFonts w:ascii="Montserrat" w:hAnsi="Montserrat"/>
          <w:b/>
          <w:bCs/>
          <w:sz w:val="24"/>
          <w:szCs w:val="24"/>
        </w:rPr>
        <w:t>COMPENSATION:</w:t>
      </w:r>
      <w:r w:rsidRPr="009407DE">
        <w:rPr>
          <w:rFonts w:ascii="Montserrat" w:hAnsi="Montserrat"/>
          <w:sz w:val="24"/>
          <w:szCs w:val="24"/>
        </w:rPr>
        <w:t xml:space="preserve"> </w:t>
      </w:r>
      <w:bookmarkStart w:id="0" w:name="_Hlk179382253"/>
      <w:r w:rsidRPr="009407DE">
        <w:rPr>
          <w:rFonts w:ascii="Montserrat" w:hAnsi="Montserrat"/>
          <w:sz w:val="24"/>
          <w:szCs w:val="24"/>
        </w:rPr>
        <w:t xml:space="preserve">Private attorneys will be paid </w:t>
      </w:r>
      <w:r w:rsidRPr="009407DE">
        <w:rPr>
          <w:rFonts w:ascii="Montserrat" w:hAnsi="Montserrat"/>
          <w:b/>
          <w:bCs/>
          <w:sz w:val="24"/>
          <w:szCs w:val="24"/>
        </w:rPr>
        <w:t>$85/hour</w:t>
      </w:r>
      <w:r w:rsidRPr="009407DE">
        <w:rPr>
          <w:rFonts w:ascii="Montserrat" w:hAnsi="Montserrat"/>
          <w:sz w:val="24"/>
          <w:szCs w:val="24"/>
        </w:rPr>
        <w:t xml:space="preserve"> for Care and Protection/Termination of Parental Rights cases and</w:t>
      </w:r>
      <w:r w:rsidRPr="009407DE">
        <w:rPr>
          <w:rFonts w:ascii="Montserrat" w:hAnsi="Montserrat"/>
          <w:b/>
          <w:bCs/>
          <w:sz w:val="24"/>
          <w:szCs w:val="24"/>
        </w:rPr>
        <w:t xml:space="preserve"> $65/hour</w:t>
      </w:r>
      <w:r w:rsidRPr="009407DE">
        <w:rPr>
          <w:rFonts w:ascii="Montserrat" w:hAnsi="Montserrat"/>
          <w:sz w:val="24"/>
          <w:szCs w:val="24"/>
        </w:rPr>
        <w:t xml:space="preserve"> for CRA matters.</w:t>
      </w:r>
      <w:bookmarkEnd w:id="0"/>
    </w:p>
    <w:p w14:paraId="78F355F8" w14:textId="77777777" w:rsidR="009407DE" w:rsidRPr="009407DE" w:rsidRDefault="009407DE" w:rsidP="009407DE">
      <w:pPr>
        <w:spacing w:after="0" w:line="240" w:lineRule="auto"/>
        <w:rPr>
          <w:rFonts w:ascii="Montserrat" w:hAnsi="Montserrat"/>
          <w:sz w:val="24"/>
          <w:szCs w:val="24"/>
        </w:rPr>
      </w:pPr>
    </w:p>
    <w:p w14:paraId="7BDE0171" w14:textId="77777777" w:rsidR="009407DE" w:rsidRPr="00E31BAD" w:rsidRDefault="009407DE" w:rsidP="009407DE">
      <w:pPr>
        <w:spacing w:after="0" w:line="240" w:lineRule="auto"/>
        <w:rPr>
          <w:rFonts w:ascii="Montserrat" w:hAnsi="Montserrat"/>
          <w:sz w:val="24"/>
          <w:szCs w:val="24"/>
        </w:rPr>
      </w:pPr>
      <w:r w:rsidRPr="00E31BAD">
        <w:rPr>
          <w:rFonts w:ascii="Montserrat" w:hAnsi="Montserrat"/>
          <w:b/>
          <w:bCs/>
          <w:sz w:val="24"/>
          <w:szCs w:val="24"/>
        </w:rPr>
        <w:t>PERFORMANCE EXPECTATIONS:</w:t>
      </w:r>
      <w:r w:rsidRPr="00E31BAD">
        <w:rPr>
          <w:rFonts w:ascii="Montserrat" w:hAnsi="Montserrat"/>
          <w:sz w:val="24"/>
          <w:szCs w:val="24"/>
        </w:rPr>
        <w:t xml:space="preserve"> Attorneys must adhere to CAFL's performance standards and meet other requirements outlined in </w:t>
      </w:r>
      <w:r>
        <w:rPr>
          <w:rFonts w:ascii="Montserrat" w:hAnsi="Montserrat"/>
          <w:sz w:val="24"/>
          <w:szCs w:val="24"/>
        </w:rPr>
        <w:t xml:space="preserve">the </w:t>
      </w:r>
      <w:r w:rsidRPr="00E31BAD">
        <w:rPr>
          <w:rFonts w:ascii="Montserrat" w:hAnsi="Montserrat"/>
          <w:sz w:val="24"/>
          <w:szCs w:val="24"/>
        </w:rPr>
        <w:t xml:space="preserve">CPCS </w:t>
      </w:r>
      <w:r w:rsidRPr="00634919">
        <w:rPr>
          <w:rFonts w:ascii="Montserrat" w:hAnsi="Montserrat"/>
          <w:i/>
          <w:iCs/>
          <w:sz w:val="24"/>
          <w:szCs w:val="24"/>
        </w:rPr>
        <w:t>Assigned Counsel Manual</w:t>
      </w:r>
      <w:r w:rsidRPr="00E31BAD">
        <w:rPr>
          <w:rFonts w:ascii="Montserrat" w:hAnsi="Montserrat"/>
          <w:sz w:val="24"/>
          <w:szCs w:val="24"/>
        </w:rPr>
        <w:t xml:space="preserve">. </w:t>
      </w:r>
      <w:r>
        <w:rPr>
          <w:rFonts w:ascii="Montserrat" w:hAnsi="Montserrat"/>
          <w:sz w:val="24"/>
          <w:szCs w:val="24"/>
        </w:rPr>
        <w:t xml:space="preserve"> </w:t>
      </w:r>
      <w:r w:rsidRPr="00E31BAD">
        <w:rPr>
          <w:rFonts w:ascii="Montserrat" w:hAnsi="Montserrat"/>
          <w:sz w:val="24"/>
          <w:szCs w:val="24"/>
        </w:rPr>
        <w:t xml:space="preserve">Those standards and requirements can be found </w:t>
      </w:r>
      <w:hyperlink r:id="rId10" w:history="1">
        <w:r w:rsidRPr="00E31BAD">
          <w:rPr>
            <w:rStyle w:val="Hyperlink"/>
            <w:rFonts w:ascii="Montserrat" w:hAnsi="Montserrat"/>
            <w:sz w:val="24"/>
            <w:szCs w:val="24"/>
          </w:rPr>
          <w:t>here</w:t>
        </w:r>
      </w:hyperlink>
      <w:r w:rsidRPr="00E31BAD">
        <w:rPr>
          <w:rFonts w:ascii="Montserrat" w:hAnsi="Montserrat"/>
          <w:sz w:val="24"/>
          <w:szCs w:val="24"/>
        </w:rPr>
        <w:t xml:space="preserve">. </w:t>
      </w:r>
    </w:p>
    <w:p w14:paraId="74344D2F" w14:textId="77777777" w:rsidR="009407DE" w:rsidRPr="009407DE" w:rsidRDefault="009407DE" w:rsidP="009407DE">
      <w:pPr>
        <w:spacing w:after="0" w:line="240" w:lineRule="auto"/>
        <w:rPr>
          <w:rFonts w:ascii="Montserrat" w:hAnsi="Montserrat"/>
          <w:sz w:val="24"/>
          <w:szCs w:val="24"/>
        </w:rPr>
      </w:pPr>
    </w:p>
    <w:p w14:paraId="1581FC69" w14:textId="77777777" w:rsidR="009407DE" w:rsidRPr="009407DE" w:rsidRDefault="009407DE" w:rsidP="009407DE">
      <w:pPr>
        <w:spacing w:after="0" w:line="240" w:lineRule="auto"/>
        <w:rPr>
          <w:rFonts w:ascii="Montserrat" w:hAnsi="Montserrat"/>
          <w:sz w:val="24"/>
          <w:szCs w:val="24"/>
        </w:rPr>
      </w:pPr>
      <w:r w:rsidRPr="009407DE">
        <w:rPr>
          <w:rFonts w:ascii="Montserrat" w:hAnsi="Montserrat"/>
          <w:b/>
          <w:bCs/>
          <w:sz w:val="24"/>
          <w:szCs w:val="24"/>
        </w:rPr>
        <w:lastRenderedPageBreak/>
        <w:t>SUPPORT:</w:t>
      </w:r>
      <w:r w:rsidRPr="009407DE">
        <w:rPr>
          <w:rFonts w:ascii="Montserrat" w:hAnsi="Montserrat"/>
          <w:sz w:val="24"/>
          <w:szCs w:val="24"/>
        </w:rPr>
        <w:t xml:space="preserve"> New panel members will be assigned a mentor who provides support, introduces them to court personnel, helps them learn local practices, attends initial court hearings, and </w:t>
      </w:r>
      <w:proofErr w:type="gramStart"/>
      <w:r w:rsidRPr="009407DE">
        <w:rPr>
          <w:rFonts w:ascii="Montserrat" w:hAnsi="Montserrat"/>
          <w:sz w:val="24"/>
          <w:szCs w:val="24"/>
        </w:rPr>
        <w:t>offers assistance</w:t>
      </w:r>
      <w:proofErr w:type="gramEnd"/>
      <w:r w:rsidRPr="009407DE">
        <w:rPr>
          <w:rFonts w:ascii="Montserrat" w:hAnsi="Montserrat"/>
          <w:sz w:val="24"/>
          <w:szCs w:val="24"/>
        </w:rPr>
        <w:t>.</w:t>
      </w:r>
    </w:p>
    <w:p w14:paraId="4E4D503B" w14:textId="77777777" w:rsidR="009407DE" w:rsidRDefault="009407DE" w:rsidP="006A78AD">
      <w:pPr>
        <w:spacing w:after="0" w:line="240" w:lineRule="auto"/>
        <w:rPr>
          <w:rFonts w:ascii="Montserrat" w:hAnsi="Montserrat"/>
          <w:b/>
          <w:bCs/>
          <w:sz w:val="24"/>
          <w:szCs w:val="24"/>
        </w:rPr>
      </w:pPr>
    </w:p>
    <w:p w14:paraId="308FF17D" w14:textId="7C4B36FA" w:rsidR="006A78AD" w:rsidRPr="00E31BAD" w:rsidRDefault="006A78AD" w:rsidP="006A78AD">
      <w:pPr>
        <w:spacing w:after="0" w:line="240" w:lineRule="auto"/>
        <w:rPr>
          <w:rFonts w:ascii="Montserrat" w:hAnsi="Montserrat"/>
          <w:sz w:val="24"/>
          <w:szCs w:val="24"/>
        </w:rPr>
      </w:pPr>
      <w:r w:rsidRPr="00E31BAD">
        <w:rPr>
          <w:rFonts w:ascii="Montserrat" w:hAnsi="Montserrat"/>
          <w:b/>
          <w:bCs/>
          <w:sz w:val="24"/>
          <w:szCs w:val="24"/>
        </w:rPr>
        <w:t>QUESTIONS:</w:t>
      </w:r>
      <w:r w:rsidRPr="00E31BAD">
        <w:rPr>
          <w:rFonts w:ascii="Montserrat" w:hAnsi="Montserrat"/>
          <w:sz w:val="24"/>
          <w:szCs w:val="24"/>
        </w:rPr>
        <w:t xml:space="preserve"> If you have any questions about </w:t>
      </w:r>
      <w:r w:rsidR="009407DE">
        <w:rPr>
          <w:rFonts w:ascii="Montserrat" w:hAnsi="Montserrat"/>
          <w:sz w:val="24"/>
          <w:szCs w:val="24"/>
        </w:rPr>
        <w:t>becoming a member of the CAFL Trial Panel</w:t>
      </w:r>
      <w:r w:rsidRPr="00E31BAD">
        <w:rPr>
          <w:rFonts w:ascii="Montserrat" w:hAnsi="Montserrat"/>
          <w:sz w:val="24"/>
          <w:szCs w:val="24"/>
        </w:rPr>
        <w:t>, the certification process, or the upcoming training, please contact CAFLattorney@publiccounsel.net.</w:t>
      </w:r>
    </w:p>
    <w:p w14:paraId="3BEEDED8" w14:textId="10FE2871" w:rsidR="006A78AD" w:rsidRPr="00E31BAD" w:rsidRDefault="006A78AD" w:rsidP="006A78AD">
      <w:pPr>
        <w:rPr>
          <w:rFonts w:ascii="Montserrat" w:hAnsi="Montserrat"/>
          <w:sz w:val="24"/>
          <w:szCs w:val="24"/>
        </w:rPr>
      </w:pPr>
    </w:p>
    <w:p w14:paraId="05F9F5B7" w14:textId="38399CAA" w:rsidR="00BE4E8C" w:rsidRPr="00E31BAD" w:rsidRDefault="00BE4E8C" w:rsidP="00BE4E8C">
      <w:pPr>
        <w:jc w:val="center"/>
        <w:rPr>
          <w:rFonts w:ascii="Montserrat" w:hAnsi="Montserrat"/>
          <w:b/>
          <w:bCs/>
          <w:sz w:val="32"/>
          <w:szCs w:val="32"/>
        </w:rPr>
      </w:pPr>
      <w:r w:rsidRPr="00E31BAD">
        <w:rPr>
          <w:rFonts w:ascii="Montserrat" w:hAnsi="Montserrat"/>
          <w:b/>
          <w:bCs/>
          <w:sz w:val="32"/>
          <w:szCs w:val="32"/>
        </w:rPr>
        <w:t>INTERESTED?  APPLY</w:t>
      </w:r>
      <w:r w:rsidR="00481DE5">
        <w:rPr>
          <w:rFonts w:ascii="Montserrat" w:hAnsi="Montserrat"/>
          <w:b/>
          <w:bCs/>
          <w:sz w:val="32"/>
          <w:szCs w:val="32"/>
        </w:rPr>
        <w:t xml:space="preserve"> Through the Application Portal</w:t>
      </w:r>
      <w:r w:rsidRPr="00E31BAD">
        <w:rPr>
          <w:rFonts w:ascii="Montserrat" w:hAnsi="Montserrat"/>
          <w:b/>
          <w:bCs/>
          <w:sz w:val="32"/>
          <w:szCs w:val="32"/>
        </w:rPr>
        <w:t xml:space="preserve"> </w:t>
      </w:r>
      <w:hyperlink r:id="rId11" w:history="1">
        <w:r w:rsidRPr="00E31BAD">
          <w:rPr>
            <w:rStyle w:val="Hyperlink"/>
            <w:rFonts w:ascii="Montserrat" w:hAnsi="Montserrat"/>
            <w:b/>
            <w:bCs/>
            <w:sz w:val="32"/>
            <w:szCs w:val="32"/>
          </w:rPr>
          <w:t>HE</w:t>
        </w:r>
        <w:r w:rsidRPr="00E31BAD">
          <w:rPr>
            <w:rStyle w:val="Hyperlink"/>
            <w:rFonts w:ascii="Montserrat" w:hAnsi="Montserrat"/>
            <w:b/>
            <w:bCs/>
            <w:sz w:val="32"/>
            <w:szCs w:val="32"/>
          </w:rPr>
          <w:t>R</w:t>
        </w:r>
        <w:r w:rsidRPr="00E31BAD">
          <w:rPr>
            <w:rStyle w:val="Hyperlink"/>
            <w:rFonts w:ascii="Montserrat" w:hAnsi="Montserrat"/>
            <w:b/>
            <w:bCs/>
            <w:sz w:val="32"/>
            <w:szCs w:val="32"/>
          </w:rPr>
          <w:t>E</w:t>
        </w:r>
      </w:hyperlink>
      <w:r w:rsidRPr="00E31BAD">
        <w:rPr>
          <w:rFonts w:ascii="Montserrat" w:hAnsi="Montserrat"/>
          <w:b/>
          <w:bCs/>
          <w:sz w:val="32"/>
          <w:szCs w:val="32"/>
        </w:rPr>
        <w:t xml:space="preserve"> BY </w:t>
      </w:r>
      <w:r w:rsidR="0097478E">
        <w:rPr>
          <w:rFonts w:ascii="Montserrat" w:hAnsi="Montserrat"/>
          <w:b/>
          <w:bCs/>
          <w:sz w:val="32"/>
          <w:szCs w:val="32"/>
        </w:rPr>
        <w:t xml:space="preserve">AUGUST 8, </w:t>
      </w:r>
      <w:r w:rsidRPr="00E31BAD">
        <w:rPr>
          <w:rFonts w:ascii="Montserrat" w:hAnsi="Montserrat"/>
          <w:b/>
          <w:bCs/>
          <w:sz w:val="32"/>
          <w:szCs w:val="32"/>
        </w:rPr>
        <w:t>2025!</w:t>
      </w:r>
    </w:p>
    <w:p w14:paraId="27756C6E" w14:textId="51508E44" w:rsidR="001B01AC" w:rsidRPr="00420306" w:rsidRDefault="001B01AC" w:rsidP="00795C1D">
      <w:pPr>
        <w:tabs>
          <w:tab w:val="left" w:pos="5760"/>
        </w:tabs>
        <w:rPr>
          <w:rFonts w:ascii="Montserrat" w:hAnsi="Montserrat"/>
        </w:rPr>
      </w:pPr>
    </w:p>
    <w:sectPr w:rsidR="001B01AC" w:rsidRPr="00420306" w:rsidSect="005456FF">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D3AE8" w14:textId="77777777" w:rsidR="00140752" w:rsidRDefault="00140752" w:rsidP="00111C5A">
      <w:pPr>
        <w:spacing w:after="0" w:line="240" w:lineRule="auto"/>
      </w:pPr>
      <w:r>
        <w:separator/>
      </w:r>
    </w:p>
  </w:endnote>
  <w:endnote w:type="continuationSeparator" w:id="0">
    <w:p w14:paraId="75C80DBA" w14:textId="77777777" w:rsidR="00140752" w:rsidRDefault="00140752" w:rsidP="0011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E1BB" w14:textId="033CFFBC" w:rsidR="006A78AD" w:rsidRDefault="006A78AD" w:rsidP="00111C5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777A" w14:textId="0CE7D208" w:rsidR="00111C5A" w:rsidRDefault="00E31BAD" w:rsidP="00111C5A">
    <w:pPr>
      <w:pStyle w:val="Footer"/>
      <w:jc w:val="center"/>
    </w:pPr>
    <w:r>
      <w:rPr>
        <w:noProof/>
      </w:rPr>
      <w:drawing>
        <wp:inline distT="0" distB="0" distL="0" distR="0" wp14:anchorId="34713A93" wp14:editId="6DE986C2">
          <wp:extent cx="1857375" cy="1047376"/>
          <wp:effectExtent l="0" t="0" r="0" b="0"/>
          <wp:docPr id="80604189"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4189"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176" cy="10698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2EF3" w14:textId="77777777" w:rsidR="00140752" w:rsidRDefault="00140752" w:rsidP="00111C5A">
      <w:pPr>
        <w:spacing w:after="0" w:line="240" w:lineRule="auto"/>
      </w:pPr>
      <w:r>
        <w:separator/>
      </w:r>
    </w:p>
  </w:footnote>
  <w:footnote w:type="continuationSeparator" w:id="0">
    <w:p w14:paraId="47C681CF" w14:textId="77777777" w:rsidR="00140752" w:rsidRDefault="00140752" w:rsidP="0011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E1FF" w14:textId="77777777" w:rsidR="006A78AD" w:rsidRDefault="006A78AD" w:rsidP="00111C5A">
    <w:pPr>
      <w:pStyle w:val="Header"/>
      <w:jc w:val="center"/>
    </w:pPr>
    <w:r>
      <w:rPr>
        <w:noProof/>
      </w:rPr>
      <w:drawing>
        <wp:inline distT="0" distB="0" distL="0" distR="0" wp14:anchorId="0E90D7F2" wp14:editId="153EA97A">
          <wp:extent cx="1857375" cy="1047376"/>
          <wp:effectExtent l="0" t="0" r="0" b="0"/>
          <wp:docPr id="2122923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176" cy="10698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AAFE" w14:textId="3DC60319" w:rsidR="00111C5A" w:rsidRPr="00E31BAD" w:rsidRDefault="00111C5A" w:rsidP="00E31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96"/>
    <w:rsid w:val="000413A4"/>
    <w:rsid w:val="00047976"/>
    <w:rsid w:val="000A6E3C"/>
    <w:rsid w:val="00111C5A"/>
    <w:rsid w:val="00123B34"/>
    <w:rsid w:val="00140752"/>
    <w:rsid w:val="00156B7B"/>
    <w:rsid w:val="00164384"/>
    <w:rsid w:val="001B01AC"/>
    <w:rsid w:val="001B4207"/>
    <w:rsid w:val="001C2548"/>
    <w:rsid w:val="00267990"/>
    <w:rsid w:val="00274A21"/>
    <w:rsid w:val="00292A82"/>
    <w:rsid w:val="00336F3E"/>
    <w:rsid w:val="003569F1"/>
    <w:rsid w:val="00356A9C"/>
    <w:rsid w:val="003701F7"/>
    <w:rsid w:val="003A206E"/>
    <w:rsid w:val="003B4868"/>
    <w:rsid w:val="003B7C39"/>
    <w:rsid w:val="00420306"/>
    <w:rsid w:val="00431072"/>
    <w:rsid w:val="00443500"/>
    <w:rsid w:val="00461F05"/>
    <w:rsid w:val="00481DE5"/>
    <w:rsid w:val="004A0EC2"/>
    <w:rsid w:val="004D03F3"/>
    <w:rsid w:val="004F0F5D"/>
    <w:rsid w:val="005456FF"/>
    <w:rsid w:val="00546DFF"/>
    <w:rsid w:val="00556267"/>
    <w:rsid w:val="00566DD9"/>
    <w:rsid w:val="00590B42"/>
    <w:rsid w:val="005E4ED6"/>
    <w:rsid w:val="00634919"/>
    <w:rsid w:val="00672C92"/>
    <w:rsid w:val="006A78AD"/>
    <w:rsid w:val="006D0A76"/>
    <w:rsid w:val="0073347E"/>
    <w:rsid w:val="00751E42"/>
    <w:rsid w:val="00795C1D"/>
    <w:rsid w:val="007D0D71"/>
    <w:rsid w:val="007D46C6"/>
    <w:rsid w:val="00804CBB"/>
    <w:rsid w:val="0087140C"/>
    <w:rsid w:val="008E4F02"/>
    <w:rsid w:val="008E7301"/>
    <w:rsid w:val="0092235F"/>
    <w:rsid w:val="009407DE"/>
    <w:rsid w:val="009564E4"/>
    <w:rsid w:val="00964579"/>
    <w:rsid w:val="00967B5E"/>
    <w:rsid w:val="0097478E"/>
    <w:rsid w:val="009A1667"/>
    <w:rsid w:val="00A02CB7"/>
    <w:rsid w:val="00A0696E"/>
    <w:rsid w:val="00A41ED0"/>
    <w:rsid w:val="00A80350"/>
    <w:rsid w:val="00AC1D96"/>
    <w:rsid w:val="00B00269"/>
    <w:rsid w:val="00B27C39"/>
    <w:rsid w:val="00B736B5"/>
    <w:rsid w:val="00BA6BBE"/>
    <w:rsid w:val="00BC742C"/>
    <w:rsid w:val="00BE4E8C"/>
    <w:rsid w:val="00C95DEA"/>
    <w:rsid w:val="00CA5566"/>
    <w:rsid w:val="00CD08DF"/>
    <w:rsid w:val="00D4563A"/>
    <w:rsid w:val="00D941C4"/>
    <w:rsid w:val="00E15FD1"/>
    <w:rsid w:val="00E25D2A"/>
    <w:rsid w:val="00E31BAD"/>
    <w:rsid w:val="00E54B68"/>
    <w:rsid w:val="00E65268"/>
    <w:rsid w:val="00E81D23"/>
    <w:rsid w:val="00ED4183"/>
    <w:rsid w:val="00EE64A0"/>
    <w:rsid w:val="00EF40FC"/>
    <w:rsid w:val="00F1543C"/>
    <w:rsid w:val="00F66A30"/>
    <w:rsid w:val="00F868A3"/>
    <w:rsid w:val="00FD2B02"/>
    <w:rsid w:val="00FD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A485"/>
  <w15:chartTrackingRefBased/>
  <w15:docId w15:val="{69E2BDDE-EF72-42D3-ACE0-49C00CC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5A"/>
  </w:style>
  <w:style w:type="paragraph" w:styleId="Footer">
    <w:name w:val="footer"/>
    <w:basedOn w:val="Normal"/>
    <w:link w:val="FooterChar"/>
    <w:uiPriority w:val="99"/>
    <w:unhideWhenUsed/>
    <w:rsid w:val="0011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5A"/>
  </w:style>
  <w:style w:type="character" w:styleId="Hyperlink">
    <w:name w:val="Hyperlink"/>
    <w:uiPriority w:val="99"/>
    <w:unhideWhenUsed/>
    <w:rsid w:val="00292A82"/>
    <w:rPr>
      <w:color w:val="0000FF"/>
      <w:u w:val="single"/>
    </w:rPr>
  </w:style>
  <w:style w:type="character" w:styleId="FollowedHyperlink">
    <w:name w:val="FollowedHyperlink"/>
    <w:basedOn w:val="DefaultParagraphFont"/>
    <w:uiPriority w:val="99"/>
    <w:semiHidden/>
    <w:unhideWhenUsed/>
    <w:rsid w:val="00292A82"/>
    <w:rPr>
      <w:color w:val="954F72" w:themeColor="followedHyperlink"/>
      <w:u w:val="single"/>
    </w:rPr>
  </w:style>
  <w:style w:type="paragraph" w:styleId="NormalWeb">
    <w:name w:val="Normal (Web)"/>
    <w:basedOn w:val="Normal"/>
    <w:rsid w:val="005456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A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7710">
      <w:bodyDiv w:val="1"/>
      <w:marLeft w:val="0"/>
      <w:marRight w:val="0"/>
      <w:marTop w:val="0"/>
      <w:marBottom w:val="0"/>
      <w:divBdr>
        <w:top w:val="none" w:sz="0" w:space="0" w:color="auto"/>
        <w:left w:val="none" w:sz="0" w:space="0" w:color="auto"/>
        <w:bottom w:val="none" w:sz="0" w:space="0" w:color="auto"/>
        <w:right w:val="none" w:sz="0" w:space="0" w:color="auto"/>
      </w:divBdr>
    </w:div>
    <w:div w:id="831793949">
      <w:bodyDiv w:val="1"/>
      <w:marLeft w:val="0"/>
      <w:marRight w:val="0"/>
      <w:marTop w:val="0"/>
      <w:marBottom w:val="0"/>
      <w:divBdr>
        <w:top w:val="none" w:sz="0" w:space="0" w:color="auto"/>
        <w:left w:val="none" w:sz="0" w:space="0" w:color="auto"/>
        <w:bottom w:val="none" w:sz="0" w:space="0" w:color="auto"/>
        <w:right w:val="none" w:sz="0" w:space="0" w:color="auto"/>
      </w:divBdr>
    </w:div>
    <w:div w:id="11787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ubliccounsel.net/pp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ubliccounsel.net/pp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bliccounsel.net/assigned-counsel-manua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81B9-376D-4E2D-81A7-04A6819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Brady</dc:creator>
  <cp:keywords/>
  <dc:description/>
  <cp:lastModifiedBy>Paula Caradonna</cp:lastModifiedBy>
  <cp:revision>2</cp:revision>
  <cp:lastPrinted>2023-06-28T16:30:00Z</cp:lastPrinted>
  <dcterms:created xsi:type="dcterms:W3CDTF">2025-05-15T16:27:00Z</dcterms:created>
  <dcterms:modified xsi:type="dcterms:W3CDTF">2025-05-15T16:27:00Z</dcterms:modified>
</cp:coreProperties>
</file>