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81FC6" w14:textId="77777777" w:rsidR="00B41AC1" w:rsidRPr="005A6B18" w:rsidRDefault="00B41AC1" w:rsidP="00B41AC1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5A6B18">
        <w:rPr>
          <w:rFonts w:ascii="Times New Roman" w:hAnsi="Times New Roman"/>
          <w:b/>
          <w:sz w:val="23"/>
          <w:szCs w:val="23"/>
          <w:u w:val="single"/>
        </w:rPr>
        <w:t xml:space="preserve">DUE PROCESS ISSUE/RESOURCE BANK </w:t>
      </w:r>
    </w:p>
    <w:p w14:paraId="5C47F1C1" w14:textId="3E76BA03" w:rsidR="00572D1A" w:rsidRPr="005A6B18" w:rsidRDefault="00B06D73" w:rsidP="0094688A">
      <w:pPr>
        <w:jc w:val="center"/>
        <w:rPr>
          <w:rFonts w:ascii="Times New Roman" w:hAnsi="Times New Roman"/>
          <w:b/>
          <w:i/>
          <w:sz w:val="23"/>
          <w:szCs w:val="23"/>
        </w:rPr>
      </w:pPr>
      <w:r>
        <w:rPr>
          <w:rFonts w:ascii="Times New Roman" w:hAnsi="Times New Roman"/>
          <w:b/>
          <w:i/>
          <w:sz w:val="23"/>
          <w:szCs w:val="23"/>
        </w:rPr>
        <w:t xml:space="preserve">Updated </w:t>
      </w:r>
      <w:r w:rsidR="00DB793F">
        <w:rPr>
          <w:rFonts w:ascii="Times New Roman" w:hAnsi="Times New Roman"/>
          <w:b/>
          <w:i/>
          <w:sz w:val="23"/>
          <w:szCs w:val="23"/>
        </w:rPr>
        <w:t>A</w:t>
      </w:r>
      <w:r w:rsidR="00CE0D3F">
        <w:rPr>
          <w:rFonts w:ascii="Times New Roman" w:hAnsi="Times New Roman"/>
          <w:b/>
          <w:i/>
          <w:sz w:val="23"/>
          <w:szCs w:val="23"/>
        </w:rPr>
        <w:t>pril 2024</w:t>
      </w:r>
    </w:p>
    <w:p w14:paraId="619B33C2" w14:textId="348EEDF6" w:rsidR="007E6249" w:rsidRDefault="00A34699" w:rsidP="007E624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E6249">
        <w:rPr>
          <w:rFonts w:ascii="Times New Roman" w:hAnsi="Times New Roman"/>
          <w:b/>
          <w:i/>
          <w:sz w:val="24"/>
          <w:szCs w:val="24"/>
        </w:rPr>
        <w:t xml:space="preserve">Andrew Cohen, </w:t>
      </w:r>
      <w:r w:rsidR="00B41AC1" w:rsidRPr="007E6249">
        <w:rPr>
          <w:rFonts w:ascii="Times New Roman" w:hAnsi="Times New Roman"/>
          <w:b/>
          <w:i/>
          <w:sz w:val="24"/>
          <w:szCs w:val="24"/>
        </w:rPr>
        <w:t>Director of Appellate Panel (</w:t>
      </w:r>
      <w:hyperlink r:id="rId7" w:history="1">
        <w:r w:rsidR="007E6249" w:rsidRPr="009F721D">
          <w:rPr>
            <w:rStyle w:val="Hyperlink"/>
            <w:rFonts w:ascii="Times New Roman" w:hAnsi="Times New Roman"/>
            <w:b/>
            <w:i/>
            <w:sz w:val="24"/>
            <w:szCs w:val="24"/>
          </w:rPr>
          <w:t>acohen@publiccounsel.net</w:t>
        </w:r>
      </w:hyperlink>
      <w:r w:rsidR="007E6249">
        <w:rPr>
          <w:rFonts w:ascii="Times New Roman" w:hAnsi="Times New Roman"/>
          <w:b/>
          <w:i/>
          <w:sz w:val="24"/>
          <w:szCs w:val="24"/>
        </w:rPr>
        <w:t>)</w:t>
      </w:r>
    </w:p>
    <w:p w14:paraId="0DDFA27D" w14:textId="577B7C27" w:rsidR="00B41AC1" w:rsidRPr="007E6249" w:rsidRDefault="00A55918" w:rsidP="00B41AC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E6249">
        <w:rPr>
          <w:rFonts w:ascii="Times New Roman" w:hAnsi="Times New Roman"/>
          <w:b/>
          <w:i/>
          <w:sz w:val="24"/>
          <w:szCs w:val="24"/>
        </w:rPr>
        <w:t>Abby Salois</w:t>
      </w:r>
      <w:r w:rsidR="00780B3F" w:rsidRPr="007E6249">
        <w:rPr>
          <w:rFonts w:ascii="Times New Roman" w:hAnsi="Times New Roman"/>
          <w:b/>
          <w:i/>
          <w:sz w:val="24"/>
          <w:szCs w:val="24"/>
        </w:rPr>
        <w:t>, Supervising Attorney (</w:t>
      </w:r>
      <w:hyperlink r:id="rId8" w:history="1">
        <w:r w:rsidRPr="007E6249">
          <w:rPr>
            <w:rStyle w:val="Hyperlink"/>
            <w:rFonts w:ascii="Times New Roman" w:hAnsi="Times New Roman"/>
            <w:b/>
            <w:i/>
            <w:sz w:val="24"/>
            <w:szCs w:val="24"/>
          </w:rPr>
          <w:t>asalois@publiccounsel.net</w:t>
        </w:r>
      </w:hyperlink>
      <w:r w:rsidR="00780B3F" w:rsidRPr="007E6249">
        <w:rPr>
          <w:rFonts w:ascii="Times New Roman" w:hAnsi="Times New Roman"/>
          <w:b/>
          <w:i/>
          <w:sz w:val="24"/>
          <w:szCs w:val="24"/>
        </w:rPr>
        <w:t>)</w:t>
      </w:r>
    </w:p>
    <w:p w14:paraId="37D505BA" w14:textId="5E4BEEB5" w:rsidR="007E6249" w:rsidRDefault="00A55918" w:rsidP="00B41AC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E6249">
        <w:rPr>
          <w:rFonts w:ascii="Times New Roman" w:hAnsi="Times New Roman"/>
          <w:b/>
          <w:i/>
          <w:sz w:val="24"/>
          <w:szCs w:val="24"/>
        </w:rPr>
        <w:t>Dawn Messer, Supervising attorney (</w:t>
      </w:r>
      <w:hyperlink r:id="rId9" w:history="1">
        <w:r w:rsidR="007E6249" w:rsidRPr="009F721D">
          <w:rPr>
            <w:rStyle w:val="Hyperlink"/>
            <w:rFonts w:ascii="Times New Roman" w:hAnsi="Times New Roman"/>
            <w:b/>
            <w:i/>
            <w:sz w:val="24"/>
            <w:szCs w:val="24"/>
          </w:rPr>
          <w:t>dmesser@publiccounsel.net</w:t>
        </w:r>
      </w:hyperlink>
      <w:r w:rsidR="007E6249">
        <w:rPr>
          <w:rFonts w:ascii="Times New Roman" w:hAnsi="Times New Roman"/>
          <w:b/>
          <w:i/>
          <w:sz w:val="24"/>
          <w:szCs w:val="24"/>
        </w:rPr>
        <w:t>)</w:t>
      </w:r>
    </w:p>
    <w:p w14:paraId="1B39B220" w14:textId="5EB3364E" w:rsidR="00A55918" w:rsidRPr="007E6249" w:rsidRDefault="00A55918" w:rsidP="00B41AC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7694224" w14:textId="77777777" w:rsidR="00B41AC1" w:rsidRPr="00B41AC1" w:rsidRDefault="0026701F" w:rsidP="00A346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41AC1">
        <w:rPr>
          <w:rFonts w:ascii="Times New Roman" w:hAnsi="Times New Roman"/>
          <w:b/>
          <w:i/>
          <w:sz w:val="28"/>
          <w:szCs w:val="28"/>
        </w:rPr>
        <w:t>Massachusetts Committee for Public Counsel Services</w:t>
      </w:r>
    </w:p>
    <w:p w14:paraId="7C1B49C6" w14:textId="77777777" w:rsidR="0026701F" w:rsidRPr="00B41AC1" w:rsidRDefault="0026701F" w:rsidP="00A3469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41AC1">
        <w:rPr>
          <w:rFonts w:ascii="Times New Roman" w:hAnsi="Times New Roman"/>
          <w:b/>
          <w:i/>
          <w:sz w:val="28"/>
          <w:szCs w:val="28"/>
        </w:rPr>
        <w:t>Children and Family Law Division</w:t>
      </w:r>
    </w:p>
    <w:p w14:paraId="3DEA23F2" w14:textId="77777777" w:rsidR="003B1C2C" w:rsidRPr="005A6B18" w:rsidRDefault="003B1C2C" w:rsidP="00A34699">
      <w:pPr>
        <w:spacing w:after="0" w:line="240" w:lineRule="auto"/>
        <w:jc w:val="center"/>
        <w:rPr>
          <w:rFonts w:ascii="Times New Roman" w:hAnsi="Times New Roman"/>
          <w:b/>
          <w:i/>
          <w:sz w:val="23"/>
          <w:szCs w:val="23"/>
        </w:rPr>
      </w:pPr>
    </w:p>
    <w:p w14:paraId="5A71CDDC" w14:textId="77777777" w:rsidR="0026701F" w:rsidRPr="005A6B18" w:rsidRDefault="00B41AC1" w:rsidP="0094688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hope </w:t>
      </w:r>
      <w:r w:rsidR="0026701F" w:rsidRPr="005A6B18">
        <w:rPr>
          <w:rFonts w:ascii="Times New Roman" w:hAnsi="Times New Roman"/>
        </w:rPr>
        <w:t>to get</w:t>
      </w:r>
      <w:r w:rsidR="00D03138">
        <w:rPr>
          <w:rFonts w:ascii="Times New Roman" w:hAnsi="Times New Roman"/>
        </w:rPr>
        <w:t xml:space="preserve"> all documents referenced below hyperlinked </w:t>
      </w:r>
      <w:r w:rsidR="0026701F" w:rsidRPr="005A6B18">
        <w:rPr>
          <w:rFonts w:ascii="Times New Roman" w:hAnsi="Times New Roman"/>
        </w:rPr>
        <w:t xml:space="preserve">on </w:t>
      </w:r>
      <w:r w:rsidR="00D03138">
        <w:rPr>
          <w:rFonts w:ascii="Times New Roman" w:hAnsi="Times New Roman"/>
        </w:rPr>
        <w:t>the CPCS</w:t>
      </w:r>
      <w:r w:rsidR="0026701F" w:rsidRPr="005A6B18">
        <w:rPr>
          <w:rFonts w:ascii="Times New Roman" w:hAnsi="Times New Roman"/>
        </w:rPr>
        <w:t xml:space="preserve"> website (</w:t>
      </w:r>
      <w:hyperlink r:id="rId10" w:history="1">
        <w:r w:rsidR="0026701F" w:rsidRPr="005A6B18">
          <w:rPr>
            <w:rStyle w:val="Hyperlink"/>
            <w:rFonts w:ascii="Times New Roman" w:hAnsi="Times New Roman"/>
          </w:rPr>
          <w:t>www.publiccounsel.net</w:t>
        </w:r>
      </w:hyperlink>
      <w:r w:rsidR="0026701F" w:rsidRPr="005A6B18">
        <w:rPr>
          <w:rFonts w:ascii="Times New Roman" w:hAnsi="Times New Roman"/>
        </w:rPr>
        <w:t xml:space="preserve">) </w:t>
      </w:r>
      <w:r w:rsidR="00D03138">
        <w:rPr>
          <w:rFonts w:ascii="Times New Roman" w:hAnsi="Times New Roman"/>
        </w:rPr>
        <w:t>or MyGideon (</w:t>
      </w:r>
      <w:hyperlink r:id="rId11" w:history="1">
        <w:r w:rsidR="00D03138" w:rsidRPr="00314019">
          <w:rPr>
            <w:rStyle w:val="Hyperlink"/>
            <w:rFonts w:ascii="Times New Roman" w:hAnsi="Times New Roman"/>
          </w:rPr>
          <w:t>www.mygideon.org</w:t>
        </w:r>
      </w:hyperlink>
      <w:r w:rsidR="00D03138">
        <w:rPr>
          <w:rFonts w:ascii="Times New Roman" w:hAnsi="Times New Roman"/>
        </w:rPr>
        <w:t xml:space="preserve">) </w:t>
      </w:r>
      <w:r w:rsidR="0026701F" w:rsidRPr="005A6B18">
        <w:rPr>
          <w:rFonts w:ascii="Times New Roman" w:hAnsi="Times New Roman"/>
        </w:rPr>
        <w:t xml:space="preserve">so that parents’ </w:t>
      </w:r>
      <w:r w:rsidR="00D03138">
        <w:rPr>
          <w:rFonts w:ascii="Times New Roman" w:hAnsi="Times New Roman"/>
        </w:rPr>
        <w:t xml:space="preserve">and children’s </w:t>
      </w:r>
      <w:r w:rsidR="0026701F" w:rsidRPr="005A6B18">
        <w:rPr>
          <w:rFonts w:ascii="Times New Roman" w:hAnsi="Times New Roman"/>
        </w:rPr>
        <w:t xml:space="preserve">counsel can access it easily.  </w:t>
      </w:r>
      <w:r>
        <w:rPr>
          <w:rFonts w:ascii="Times New Roman" w:hAnsi="Times New Roman"/>
        </w:rPr>
        <w:t xml:space="preserve">Until then, email us and we’ll </w:t>
      </w:r>
      <w:r w:rsidR="0026701F" w:rsidRPr="005A6B18">
        <w:rPr>
          <w:rFonts w:ascii="Times New Roman" w:hAnsi="Times New Roman"/>
        </w:rPr>
        <w:t xml:space="preserve">send </w:t>
      </w:r>
      <w:r>
        <w:rPr>
          <w:rFonts w:ascii="Times New Roman" w:hAnsi="Times New Roman"/>
        </w:rPr>
        <w:t>you</w:t>
      </w:r>
      <w:r w:rsidR="0026701F" w:rsidRPr="005A6B18">
        <w:rPr>
          <w:rFonts w:ascii="Times New Roman" w:hAnsi="Times New Roman"/>
        </w:rPr>
        <w:t xml:space="preserve"> Word and</w:t>
      </w:r>
      <w:r>
        <w:rPr>
          <w:rFonts w:ascii="Times New Roman" w:hAnsi="Times New Roman"/>
        </w:rPr>
        <w:t>/or</w:t>
      </w:r>
      <w:r w:rsidR="0026701F" w:rsidRPr="005A6B18">
        <w:rPr>
          <w:rFonts w:ascii="Times New Roman" w:hAnsi="Times New Roman"/>
        </w:rPr>
        <w:t xml:space="preserve"> PDF versions of </w:t>
      </w:r>
      <w:r w:rsidR="00D03138">
        <w:rPr>
          <w:rFonts w:ascii="Times New Roman" w:hAnsi="Times New Roman"/>
        </w:rPr>
        <w:t>the documents</w:t>
      </w:r>
      <w:r w:rsidR="0026701F" w:rsidRPr="005A6B18">
        <w:rPr>
          <w:rFonts w:ascii="Times New Roman" w:hAnsi="Times New Roman"/>
        </w:rPr>
        <w:t xml:space="preserve">.  While </w:t>
      </w:r>
      <w:r>
        <w:rPr>
          <w:rFonts w:ascii="Times New Roman" w:hAnsi="Times New Roman"/>
        </w:rPr>
        <w:t xml:space="preserve">most cases and research are based on Massachusetts law, </w:t>
      </w:r>
      <w:r w:rsidR="0026701F" w:rsidRPr="005A6B18">
        <w:rPr>
          <w:rFonts w:ascii="Times New Roman" w:hAnsi="Times New Roman"/>
        </w:rPr>
        <w:t xml:space="preserve">many of the </w:t>
      </w:r>
      <w:r>
        <w:rPr>
          <w:rFonts w:ascii="Times New Roman" w:hAnsi="Times New Roman"/>
        </w:rPr>
        <w:t xml:space="preserve">intern </w:t>
      </w:r>
      <w:r w:rsidR="0026701F" w:rsidRPr="005A6B18">
        <w:rPr>
          <w:rFonts w:ascii="Times New Roman" w:hAnsi="Times New Roman"/>
        </w:rPr>
        <w:t xml:space="preserve">memoranda represent 50-state research.  As a caveat, please don’t rely on law student memos; use them as a start for your own research.  </w:t>
      </w:r>
    </w:p>
    <w:p w14:paraId="5AF34DAF" w14:textId="77777777" w:rsidR="001D2983" w:rsidRPr="001D2983" w:rsidRDefault="00473A7D" w:rsidP="001D2983">
      <w:p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DUE PROCESS</w:t>
      </w:r>
      <w:r w:rsidR="00795D2B" w:rsidRPr="005A6B18">
        <w:rPr>
          <w:rFonts w:ascii="Times New Roman" w:hAnsi="Times New Roman"/>
          <w:b/>
          <w:sz w:val="23"/>
          <w:szCs w:val="23"/>
        </w:rPr>
        <w:t xml:space="preserve"> – </w:t>
      </w:r>
    </w:p>
    <w:p w14:paraId="42F80778" w14:textId="27BE8B97" w:rsidR="001F5508" w:rsidRPr="001F5508" w:rsidRDefault="00820343" w:rsidP="003C4D86">
      <w:pPr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 xml:space="preserve">Due Process – </w:t>
      </w:r>
      <w:r w:rsidR="001F5508" w:rsidRPr="00CB3262">
        <w:rPr>
          <w:rFonts w:ascii="Times New Roman" w:hAnsi="Times New Roman"/>
          <w:b/>
          <w:sz w:val="23"/>
          <w:szCs w:val="23"/>
        </w:rPr>
        <w:t>Access to the Courts</w:t>
      </w:r>
      <w:r w:rsidR="001F5508">
        <w:rPr>
          <w:rFonts w:ascii="Times New Roman" w:hAnsi="Times New Roman"/>
          <w:b/>
          <w:sz w:val="23"/>
          <w:szCs w:val="23"/>
        </w:rPr>
        <w:t xml:space="preserve"> </w:t>
      </w:r>
      <w:r w:rsidR="001F5508" w:rsidRPr="001F5508">
        <w:rPr>
          <w:rFonts w:ascii="Times New Roman" w:hAnsi="Times New Roman"/>
          <w:sz w:val="23"/>
          <w:szCs w:val="23"/>
        </w:rPr>
        <w:t>(portion of brief)</w:t>
      </w:r>
    </w:p>
    <w:p w14:paraId="404358B7" w14:textId="77777777" w:rsidR="00795BAF" w:rsidRPr="005A6B18" w:rsidRDefault="001F5508" w:rsidP="003C4D86">
      <w:pPr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Due Process – Basic </w:t>
      </w:r>
      <w:r w:rsidR="00795BAF" w:rsidRPr="005A6B18">
        <w:rPr>
          <w:rFonts w:ascii="Times New Roman" w:hAnsi="Times New Roman"/>
          <w:b/>
          <w:sz w:val="23"/>
          <w:szCs w:val="23"/>
        </w:rPr>
        <w:t xml:space="preserve">Definitions and Requirements </w:t>
      </w:r>
      <w:r w:rsidR="005D76D4" w:rsidRPr="005A6B18">
        <w:rPr>
          <w:rFonts w:ascii="Times New Roman" w:hAnsi="Times New Roman"/>
          <w:sz w:val="23"/>
          <w:szCs w:val="23"/>
        </w:rPr>
        <w:t>(</w:t>
      </w:r>
      <w:r w:rsidR="00D74725">
        <w:rPr>
          <w:rFonts w:ascii="Times New Roman" w:hAnsi="Times New Roman"/>
          <w:sz w:val="23"/>
          <w:szCs w:val="23"/>
        </w:rPr>
        <w:t>Short memo re k</w:t>
      </w:r>
      <w:r w:rsidR="002B4C1A" w:rsidRPr="005A6B18">
        <w:rPr>
          <w:rFonts w:ascii="Times New Roman" w:hAnsi="Times New Roman"/>
          <w:sz w:val="23"/>
          <w:szCs w:val="23"/>
        </w:rPr>
        <w:t>ey case cites</w:t>
      </w:r>
      <w:r w:rsidR="00D74725">
        <w:rPr>
          <w:rFonts w:ascii="Times New Roman" w:hAnsi="Times New Roman"/>
          <w:sz w:val="23"/>
          <w:szCs w:val="23"/>
        </w:rPr>
        <w:t xml:space="preserve"> and quotes</w:t>
      </w:r>
      <w:r w:rsidR="002B4C1A" w:rsidRPr="005A6B18">
        <w:rPr>
          <w:rFonts w:ascii="Times New Roman" w:hAnsi="Times New Roman"/>
          <w:sz w:val="23"/>
          <w:szCs w:val="23"/>
        </w:rPr>
        <w:t xml:space="preserve">; </w:t>
      </w:r>
      <w:r w:rsidR="00DF3CE9" w:rsidRPr="005A6B18">
        <w:rPr>
          <w:rFonts w:ascii="Times New Roman" w:hAnsi="Times New Roman"/>
          <w:sz w:val="23"/>
          <w:szCs w:val="23"/>
        </w:rPr>
        <w:t xml:space="preserve">portion of </w:t>
      </w:r>
      <w:r w:rsidR="00DF3CE9" w:rsidRPr="005A6B18">
        <w:rPr>
          <w:rFonts w:ascii="Times New Roman" w:hAnsi="Times New Roman"/>
          <w:sz w:val="23"/>
          <w:szCs w:val="23"/>
          <w:u w:val="single"/>
        </w:rPr>
        <w:t>Adoption of Meaghan</w:t>
      </w:r>
      <w:r w:rsidR="00DF3CE9" w:rsidRPr="005A6B18">
        <w:rPr>
          <w:rFonts w:ascii="Times New Roman" w:hAnsi="Times New Roman"/>
          <w:sz w:val="23"/>
          <w:szCs w:val="23"/>
        </w:rPr>
        <w:t xml:space="preserve"> </w:t>
      </w:r>
      <w:r w:rsidR="00DF3CE9" w:rsidRPr="005A6B18">
        <w:rPr>
          <w:rFonts w:ascii="Times New Roman" w:hAnsi="Times New Roman"/>
          <w:i/>
          <w:sz w:val="23"/>
          <w:szCs w:val="23"/>
        </w:rPr>
        <w:t>amicus</w:t>
      </w:r>
      <w:r w:rsidR="00DF3CE9" w:rsidRPr="005A6B18">
        <w:rPr>
          <w:rFonts w:ascii="Times New Roman" w:hAnsi="Times New Roman"/>
          <w:sz w:val="23"/>
          <w:szCs w:val="23"/>
        </w:rPr>
        <w:t xml:space="preserve"> brief setting forth basic principles)</w:t>
      </w:r>
    </w:p>
    <w:p w14:paraId="72AF4150" w14:textId="4FF6C3A1" w:rsidR="0094688A" w:rsidRPr="005A6B18" w:rsidRDefault="0094688A" w:rsidP="003C4D86">
      <w:pPr>
        <w:numPr>
          <w:ilvl w:val="0"/>
          <w:numId w:val="1"/>
        </w:numPr>
        <w:rPr>
          <w:rFonts w:ascii="Times New Roman" w:hAnsi="Times New Roman"/>
          <w:i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Due Process – Burden-Shifting</w:t>
      </w:r>
      <w:r w:rsidR="00337811" w:rsidRPr="005A6B18">
        <w:rPr>
          <w:rFonts w:ascii="Times New Roman" w:hAnsi="Times New Roman"/>
          <w:b/>
          <w:sz w:val="23"/>
          <w:szCs w:val="23"/>
        </w:rPr>
        <w:t xml:space="preserve"> </w:t>
      </w:r>
      <w:r w:rsidR="006D25D0" w:rsidRPr="005A6B18">
        <w:rPr>
          <w:rFonts w:ascii="Times New Roman" w:hAnsi="Times New Roman"/>
          <w:sz w:val="23"/>
          <w:szCs w:val="23"/>
        </w:rPr>
        <w:t>(</w:t>
      </w:r>
      <w:r w:rsidR="0063147F" w:rsidRPr="00CB3262">
        <w:rPr>
          <w:rFonts w:ascii="Times New Roman" w:hAnsi="Times New Roman"/>
          <w:sz w:val="23"/>
          <w:szCs w:val="23"/>
        </w:rPr>
        <w:t>Intern memo</w:t>
      </w:r>
      <w:r w:rsidR="00BF02FF" w:rsidRPr="00CB3262">
        <w:rPr>
          <w:rFonts w:ascii="Times New Roman" w:hAnsi="Times New Roman"/>
          <w:sz w:val="23"/>
          <w:szCs w:val="23"/>
        </w:rPr>
        <w:t xml:space="preserve"> 6-2020</w:t>
      </w:r>
      <w:r w:rsidR="00BF02FF">
        <w:rPr>
          <w:rFonts w:ascii="Times New Roman" w:hAnsi="Times New Roman"/>
          <w:sz w:val="23"/>
          <w:szCs w:val="23"/>
        </w:rPr>
        <w:t>; other materials</w:t>
      </w:r>
      <w:r w:rsidR="00DF3CE9" w:rsidRPr="005A6B18">
        <w:rPr>
          <w:rFonts w:ascii="Times New Roman" w:hAnsi="Times New Roman"/>
          <w:sz w:val="23"/>
          <w:szCs w:val="23"/>
        </w:rPr>
        <w:t>)</w:t>
      </w:r>
    </w:p>
    <w:p w14:paraId="48699C4A" w14:textId="4F5DF9E1" w:rsidR="004C0548" w:rsidRPr="005A6B18" w:rsidRDefault="0094688A" w:rsidP="004C0548">
      <w:pPr>
        <w:numPr>
          <w:ilvl w:val="0"/>
          <w:numId w:val="1"/>
        </w:numPr>
        <w:rPr>
          <w:rFonts w:ascii="Times New Roman" w:hAnsi="Times New Roman"/>
          <w:b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 xml:space="preserve">Due Process </w:t>
      </w:r>
      <w:r w:rsidR="00337811" w:rsidRPr="005A6B18">
        <w:rPr>
          <w:rFonts w:ascii="Times New Roman" w:hAnsi="Times New Roman"/>
          <w:b/>
          <w:sz w:val="23"/>
          <w:szCs w:val="23"/>
        </w:rPr>
        <w:t>–</w:t>
      </w:r>
      <w:r w:rsidRPr="005A6B18">
        <w:rPr>
          <w:rFonts w:ascii="Times New Roman" w:hAnsi="Times New Roman"/>
          <w:b/>
          <w:sz w:val="23"/>
          <w:szCs w:val="23"/>
        </w:rPr>
        <w:t xml:space="preserve"> Continuance</w:t>
      </w:r>
      <w:r w:rsidR="00337811" w:rsidRPr="005A6B18">
        <w:rPr>
          <w:rFonts w:ascii="Times New Roman" w:hAnsi="Times New Roman"/>
          <w:b/>
          <w:sz w:val="23"/>
          <w:szCs w:val="23"/>
        </w:rPr>
        <w:t xml:space="preserve"> </w:t>
      </w:r>
      <w:r w:rsidR="00337811" w:rsidRPr="005A6B18">
        <w:rPr>
          <w:rFonts w:ascii="Times New Roman" w:hAnsi="Times New Roman"/>
          <w:sz w:val="23"/>
          <w:szCs w:val="23"/>
        </w:rPr>
        <w:t>(</w:t>
      </w:r>
      <w:r w:rsidR="00BF02FF">
        <w:rPr>
          <w:rFonts w:ascii="Times New Roman" w:hAnsi="Times New Roman"/>
          <w:sz w:val="23"/>
          <w:szCs w:val="23"/>
        </w:rPr>
        <w:t>three i</w:t>
      </w:r>
      <w:r w:rsidR="0063147F">
        <w:rPr>
          <w:rFonts w:ascii="Times New Roman" w:hAnsi="Times New Roman"/>
          <w:sz w:val="23"/>
          <w:szCs w:val="23"/>
        </w:rPr>
        <w:t>ntern memo</w:t>
      </w:r>
      <w:r w:rsidR="00BF02FF">
        <w:rPr>
          <w:rFonts w:ascii="Times New Roman" w:hAnsi="Times New Roman"/>
          <w:sz w:val="23"/>
          <w:szCs w:val="23"/>
        </w:rPr>
        <w:t>s</w:t>
      </w:r>
      <w:r w:rsidR="00FE46B2" w:rsidRPr="005A6B18">
        <w:rPr>
          <w:rFonts w:ascii="Times New Roman" w:hAnsi="Times New Roman"/>
          <w:sz w:val="23"/>
          <w:szCs w:val="23"/>
        </w:rPr>
        <w:t xml:space="preserve">; </w:t>
      </w:r>
      <w:r w:rsidR="006D1F3C" w:rsidRPr="005A6B18">
        <w:rPr>
          <w:rFonts w:ascii="Times New Roman" w:hAnsi="Times New Roman"/>
          <w:sz w:val="23"/>
          <w:szCs w:val="23"/>
        </w:rPr>
        <w:t>several Massachusetts cases</w:t>
      </w:r>
      <w:r w:rsidR="00DF3CE9" w:rsidRPr="005A6B18">
        <w:rPr>
          <w:rFonts w:ascii="Times New Roman" w:hAnsi="Times New Roman"/>
          <w:sz w:val="23"/>
          <w:szCs w:val="23"/>
        </w:rPr>
        <w:t>;</w:t>
      </w:r>
      <w:r w:rsidR="00FE56F8" w:rsidRPr="005A6B18">
        <w:rPr>
          <w:rFonts w:ascii="Times New Roman" w:hAnsi="Times New Roman"/>
          <w:sz w:val="23"/>
          <w:szCs w:val="23"/>
        </w:rPr>
        <w:t xml:space="preserve"> portions of </w:t>
      </w:r>
      <w:r w:rsidR="00FE46B2" w:rsidRPr="005A6B18">
        <w:rPr>
          <w:rFonts w:ascii="Times New Roman" w:hAnsi="Times New Roman"/>
          <w:sz w:val="23"/>
          <w:szCs w:val="23"/>
        </w:rPr>
        <w:t>five</w:t>
      </w:r>
      <w:r w:rsidR="00FE56F8" w:rsidRPr="005A6B18">
        <w:rPr>
          <w:rFonts w:ascii="Times New Roman" w:hAnsi="Times New Roman"/>
          <w:sz w:val="23"/>
          <w:szCs w:val="23"/>
        </w:rPr>
        <w:t xml:space="preserve"> briefs) (See also “Due Process – Right to Participate”)</w:t>
      </w:r>
    </w:p>
    <w:p w14:paraId="169D9109" w14:textId="77777777" w:rsidR="00F81E6F" w:rsidRPr="005A6B18" w:rsidRDefault="00F81E6F" w:rsidP="004C0548">
      <w:pPr>
        <w:numPr>
          <w:ilvl w:val="0"/>
          <w:numId w:val="1"/>
        </w:numPr>
        <w:rPr>
          <w:rFonts w:ascii="Times New Roman" w:hAnsi="Times New Roman"/>
          <w:b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 xml:space="preserve">Due Process – Counsel Conflict of Interest </w:t>
      </w:r>
      <w:r w:rsidRPr="005A6B18">
        <w:rPr>
          <w:rFonts w:ascii="Times New Roman" w:hAnsi="Times New Roman"/>
          <w:sz w:val="23"/>
          <w:szCs w:val="23"/>
        </w:rPr>
        <w:t>(</w:t>
      </w:r>
      <w:r w:rsidR="00DF3CE9" w:rsidRPr="005A6B18">
        <w:rPr>
          <w:rFonts w:ascii="Times New Roman" w:hAnsi="Times New Roman"/>
          <w:sz w:val="23"/>
          <w:szCs w:val="23"/>
        </w:rPr>
        <w:t>See “Due Process - Right to Counsel, Counsel’s Conflict of Interest”</w:t>
      </w:r>
      <w:r w:rsidR="00FA5946" w:rsidRPr="005A6B18">
        <w:rPr>
          <w:rFonts w:ascii="Times New Roman" w:hAnsi="Times New Roman"/>
          <w:sz w:val="23"/>
          <w:szCs w:val="23"/>
        </w:rPr>
        <w:t>)</w:t>
      </w:r>
      <w:r w:rsidR="002B4C1A" w:rsidRPr="005A6B18">
        <w:rPr>
          <w:rFonts w:ascii="Times New Roman" w:hAnsi="Times New Roman"/>
          <w:sz w:val="23"/>
          <w:szCs w:val="23"/>
        </w:rPr>
        <w:t xml:space="preserve"> </w:t>
      </w:r>
    </w:p>
    <w:p w14:paraId="35D1CB0E" w14:textId="77777777" w:rsidR="0094688A" w:rsidRPr="005A6B18" w:rsidRDefault="0094688A" w:rsidP="003C4D86">
      <w:pPr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Due Process – Delay of Decision/Findings</w:t>
      </w:r>
      <w:r w:rsidR="00337811" w:rsidRPr="005A6B18">
        <w:rPr>
          <w:rFonts w:ascii="Times New Roman" w:hAnsi="Times New Roman"/>
          <w:b/>
          <w:sz w:val="23"/>
          <w:szCs w:val="23"/>
        </w:rPr>
        <w:t xml:space="preserve"> </w:t>
      </w:r>
      <w:r w:rsidR="00337811" w:rsidRPr="005A6B18">
        <w:rPr>
          <w:rFonts w:ascii="Times New Roman" w:hAnsi="Times New Roman"/>
          <w:sz w:val="23"/>
          <w:szCs w:val="23"/>
        </w:rPr>
        <w:t>(</w:t>
      </w:r>
      <w:r w:rsidR="002B4C1A" w:rsidRPr="005A6B18">
        <w:rPr>
          <w:rFonts w:ascii="Times New Roman" w:hAnsi="Times New Roman"/>
          <w:sz w:val="23"/>
          <w:szCs w:val="23"/>
        </w:rPr>
        <w:t>Short memo re</w:t>
      </w:r>
      <w:r w:rsidR="005D76D4" w:rsidRPr="005A6B18">
        <w:rPr>
          <w:rFonts w:ascii="Times New Roman" w:hAnsi="Times New Roman"/>
          <w:sz w:val="23"/>
          <w:szCs w:val="23"/>
        </w:rPr>
        <w:t xml:space="preserve"> </w:t>
      </w:r>
      <w:r w:rsidR="00337811" w:rsidRPr="005A6B18">
        <w:rPr>
          <w:rFonts w:ascii="Times New Roman" w:hAnsi="Times New Roman"/>
          <w:sz w:val="23"/>
          <w:szCs w:val="23"/>
          <w:u w:val="single"/>
        </w:rPr>
        <w:t>Adoption of Don</w:t>
      </w:r>
      <w:r w:rsidR="00486779" w:rsidRPr="005A6B18">
        <w:rPr>
          <w:rFonts w:ascii="Times New Roman" w:hAnsi="Times New Roman"/>
          <w:sz w:val="23"/>
          <w:szCs w:val="23"/>
        </w:rPr>
        <w:t>, 435 Mass. 158 (2001),</w:t>
      </w:r>
      <w:r w:rsidR="002B4C1A" w:rsidRPr="005A6B18">
        <w:rPr>
          <w:rFonts w:ascii="Times New Roman" w:hAnsi="Times New Roman"/>
          <w:sz w:val="23"/>
          <w:szCs w:val="23"/>
        </w:rPr>
        <w:t xml:space="preserve"> and </w:t>
      </w:r>
      <w:r w:rsidR="002B4C1A" w:rsidRPr="005A6B18">
        <w:rPr>
          <w:rFonts w:ascii="Times New Roman" w:hAnsi="Times New Roman"/>
          <w:sz w:val="23"/>
          <w:szCs w:val="23"/>
          <w:u w:val="single"/>
        </w:rPr>
        <w:t>Adoption of Rhona</w:t>
      </w:r>
      <w:r w:rsidR="00486779" w:rsidRPr="005A6B18">
        <w:rPr>
          <w:rFonts w:ascii="Times New Roman" w:hAnsi="Times New Roman"/>
          <w:sz w:val="23"/>
          <w:szCs w:val="23"/>
        </w:rPr>
        <w:t xml:space="preserve">, </w:t>
      </w:r>
      <w:r w:rsidR="002B1E9D" w:rsidRPr="005A6B18">
        <w:rPr>
          <w:rFonts w:ascii="Times New Roman" w:hAnsi="Times New Roman"/>
          <w:sz w:val="23"/>
          <w:szCs w:val="23"/>
        </w:rPr>
        <w:t>57 Mass. App. Ct. 479 (2003)</w:t>
      </w:r>
      <w:r w:rsidR="00DF3CE9" w:rsidRPr="005A6B18">
        <w:rPr>
          <w:rFonts w:ascii="Times New Roman" w:hAnsi="Times New Roman"/>
          <w:sz w:val="23"/>
          <w:szCs w:val="23"/>
        </w:rPr>
        <w:t>)</w:t>
      </w:r>
    </w:p>
    <w:p w14:paraId="4C67A82F" w14:textId="4164B413" w:rsidR="0094688A" w:rsidRPr="005A6B18" w:rsidRDefault="0094688A" w:rsidP="003C4D86">
      <w:pPr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Due Process – Delay of Trial</w:t>
      </w:r>
      <w:r w:rsidR="00041619" w:rsidRPr="005A6B18">
        <w:rPr>
          <w:rFonts w:ascii="Times New Roman" w:hAnsi="Times New Roman"/>
          <w:b/>
          <w:sz w:val="23"/>
          <w:szCs w:val="23"/>
        </w:rPr>
        <w:t xml:space="preserve">  </w:t>
      </w:r>
      <w:r w:rsidR="006D25D0" w:rsidRPr="005A6B18">
        <w:rPr>
          <w:rFonts w:ascii="Times New Roman" w:hAnsi="Times New Roman"/>
          <w:sz w:val="23"/>
          <w:szCs w:val="23"/>
        </w:rPr>
        <w:t>(</w:t>
      </w:r>
      <w:r w:rsidR="00B6004E">
        <w:rPr>
          <w:rFonts w:ascii="Times New Roman" w:hAnsi="Times New Roman"/>
          <w:sz w:val="23"/>
          <w:szCs w:val="23"/>
        </w:rPr>
        <w:t>Intern memo</w:t>
      </w:r>
      <w:r w:rsidR="00041619" w:rsidRPr="005A6B18">
        <w:rPr>
          <w:rFonts w:ascii="Times New Roman" w:hAnsi="Times New Roman"/>
          <w:sz w:val="23"/>
          <w:szCs w:val="23"/>
        </w:rPr>
        <w:t xml:space="preserve">; </w:t>
      </w:r>
      <w:r w:rsidR="00BF02FF">
        <w:rPr>
          <w:rFonts w:ascii="Times New Roman" w:hAnsi="Times New Roman"/>
          <w:sz w:val="23"/>
          <w:szCs w:val="23"/>
        </w:rPr>
        <w:t xml:space="preserve">cases; portions of briefs; </w:t>
      </w:r>
      <w:r w:rsidR="005D76D4" w:rsidRPr="005A6B18">
        <w:rPr>
          <w:rFonts w:ascii="Times New Roman" w:hAnsi="Times New Roman"/>
          <w:sz w:val="23"/>
          <w:szCs w:val="23"/>
        </w:rPr>
        <w:t>model “</w:t>
      </w:r>
      <w:r w:rsidR="00041619" w:rsidRPr="005A6B18">
        <w:rPr>
          <w:rFonts w:ascii="Times New Roman" w:hAnsi="Times New Roman"/>
          <w:sz w:val="23"/>
          <w:szCs w:val="23"/>
        </w:rPr>
        <w:t>Motion for Expedited Conclusion of Trial</w:t>
      </w:r>
      <w:r w:rsidR="005D76D4" w:rsidRPr="005A6B18">
        <w:rPr>
          <w:rFonts w:ascii="Times New Roman" w:hAnsi="Times New Roman"/>
          <w:sz w:val="23"/>
          <w:szCs w:val="23"/>
        </w:rPr>
        <w:t>”</w:t>
      </w:r>
      <w:r w:rsidR="001052AC" w:rsidRPr="005A6B18">
        <w:rPr>
          <w:rFonts w:ascii="Times New Roman" w:hAnsi="Times New Roman"/>
          <w:sz w:val="23"/>
          <w:szCs w:val="23"/>
        </w:rPr>
        <w:t xml:space="preserve"> </w:t>
      </w:r>
      <w:r w:rsidR="00DF3CE9" w:rsidRPr="005A6B18">
        <w:rPr>
          <w:rFonts w:ascii="Times New Roman" w:hAnsi="Times New Roman"/>
          <w:sz w:val="23"/>
          <w:szCs w:val="23"/>
        </w:rPr>
        <w:t xml:space="preserve">with </w:t>
      </w:r>
      <w:r w:rsidR="005D76D4" w:rsidRPr="005A6B18">
        <w:rPr>
          <w:rFonts w:ascii="Times New Roman" w:hAnsi="Times New Roman"/>
          <w:sz w:val="23"/>
          <w:szCs w:val="23"/>
        </w:rPr>
        <w:t xml:space="preserve">out-of-state </w:t>
      </w:r>
      <w:r w:rsidR="00DF3CE9" w:rsidRPr="005A6B18">
        <w:rPr>
          <w:rFonts w:ascii="Times New Roman" w:hAnsi="Times New Roman"/>
          <w:sz w:val="23"/>
          <w:szCs w:val="23"/>
        </w:rPr>
        <w:t>case</w:t>
      </w:r>
      <w:r w:rsidR="005D76D4" w:rsidRPr="005A6B18">
        <w:rPr>
          <w:rFonts w:ascii="Times New Roman" w:hAnsi="Times New Roman"/>
          <w:sz w:val="23"/>
          <w:szCs w:val="23"/>
        </w:rPr>
        <w:t xml:space="preserve"> </w:t>
      </w:r>
      <w:r w:rsidR="00DF3CE9" w:rsidRPr="005A6B18">
        <w:rPr>
          <w:rFonts w:ascii="Times New Roman" w:hAnsi="Times New Roman"/>
          <w:sz w:val="23"/>
          <w:szCs w:val="23"/>
        </w:rPr>
        <w:t>la</w:t>
      </w:r>
      <w:r w:rsidR="006D25D0" w:rsidRPr="005A6B18">
        <w:rPr>
          <w:rFonts w:ascii="Times New Roman" w:hAnsi="Times New Roman"/>
          <w:sz w:val="23"/>
          <w:szCs w:val="23"/>
        </w:rPr>
        <w:t>w on speedy resolution of case; Juvenile Court Standing Order 1-10 on scheduling of trials</w:t>
      </w:r>
      <w:r w:rsidR="00041619" w:rsidRPr="005A6B18">
        <w:rPr>
          <w:rFonts w:ascii="Times New Roman" w:hAnsi="Times New Roman"/>
          <w:sz w:val="23"/>
          <w:szCs w:val="23"/>
        </w:rPr>
        <w:t>)</w:t>
      </w:r>
    </w:p>
    <w:p w14:paraId="3FABF395" w14:textId="77777777" w:rsidR="00DF3CE9" w:rsidRPr="005A6B18" w:rsidRDefault="00DF3CE9" w:rsidP="003C4D86">
      <w:pPr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 xml:space="preserve">Due Process – Delay of 72-Hour Hearing </w:t>
      </w:r>
      <w:r w:rsidRPr="005A6B18">
        <w:rPr>
          <w:rFonts w:ascii="Times New Roman" w:hAnsi="Times New Roman"/>
          <w:sz w:val="23"/>
          <w:szCs w:val="23"/>
        </w:rPr>
        <w:t xml:space="preserve">(See “Due Process – </w:t>
      </w:r>
      <w:r w:rsidR="00AC0348">
        <w:rPr>
          <w:rFonts w:ascii="Times New Roman" w:hAnsi="Times New Roman"/>
          <w:sz w:val="23"/>
          <w:szCs w:val="23"/>
        </w:rPr>
        <w:t>seventy-two</w:t>
      </w:r>
      <w:r w:rsidRPr="005A6B18">
        <w:rPr>
          <w:rFonts w:ascii="Times New Roman" w:hAnsi="Times New Roman"/>
          <w:sz w:val="23"/>
          <w:szCs w:val="23"/>
        </w:rPr>
        <w:t>-</w:t>
      </w:r>
      <w:r w:rsidR="00AC0348">
        <w:rPr>
          <w:rFonts w:ascii="Times New Roman" w:hAnsi="Times New Roman"/>
          <w:sz w:val="23"/>
          <w:szCs w:val="23"/>
        </w:rPr>
        <w:t>h</w:t>
      </w:r>
      <w:r w:rsidRPr="005A6B18">
        <w:rPr>
          <w:rFonts w:ascii="Times New Roman" w:hAnsi="Times New Roman"/>
          <w:sz w:val="23"/>
          <w:szCs w:val="23"/>
        </w:rPr>
        <w:t>our Hearing”)</w:t>
      </w:r>
    </w:p>
    <w:p w14:paraId="42AC732B" w14:textId="4DCC1DA3" w:rsidR="00DF3CE9" w:rsidRPr="005A6B18" w:rsidRDefault="00DF3CE9" w:rsidP="003C4D86">
      <w:pPr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 xml:space="preserve">Due Process </w:t>
      </w:r>
      <w:r w:rsidR="006D25D0" w:rsidRPr="005A6B18">
        <w:rPr>
          <w:rFonts w:ascii="Times New Roman" w:hAnsi="Times New Roman"/>
          <w:b/>
          <w:sz w:val="23"/>
          <w:szCs w:val="23"/>
        </w:rPr>
        <w:t>–</w:t>
      </w:r>
      <w:r w:rsidRPr="005A6B18">
        <w:rPr>
          <w:rFonts w:ascii="Times New Roman" w:hAnsi="Times New Roman"/>
          <w:b/>
          <w:sz w:val="23"/>
          <w:szCs w:val="23"/>
        </w:rPr>
        <w:t xml:space="preserve"> Discovery</w:t>
      </w:r>
      <w:r w:rsidR="006D25D0" w:rsidRPr="005A6B18">
        <w:rPr>
          <w:rFonts w:ascii="Times New Roman" w:hAnsi="Times New Roman"/>
          <w:b/>
          <w:sz w:val="23"/>
          <w:szCs w:val="23"/>
        </w:rPr>
        <w:t xml:space="preserve"> </w:t>
      </w:r>
      <w:r w:rsidR="006D25D0" w:rsidRPr="005A6B18">
        <w:rPr>
          <w:rFonts w:ascii="Times New Roman" w:hAnsi="Times New Roman"/>
          <w:sz w:val="23"/>
          <w:szCs w:val="23"/>
        </w:rPr>
        <w:t>(</w:t>
      </w:r>
      <w:r w:rsidR="00AF5658" w:rsidRPr="005A6B18">
        <w:rPr>
          <w:rFonts w:ascii="Times New Roman" w:hAnsi="Times New Roman"/>
          <w:sz w:val="23"/>
          <w:szCs w:val="23"/>
        </w:rPr>
        <w:t xml:space="preserve">Intern </w:t>
      </w:r>
      <w:r w:rsidR="00277316" w:rsidRPr="005A6B18">
        <w:rPr>
          <w:rFonts w:ascii="Times New Roman" w:hAnsi="Times New Roman"/>
          <w:sz w:val="23"/>
          <w:szCs w:val="23"/>
        </w:rPr>
        <w:t>m</w:t>
      </w:r>
      <w:r w:rsidR="00AF5658" w:rsidRPr="005A6B18">
        <w:rPr>
          <w:rFonts w:ascii="Times New Roman" w:hAnsi="Times New Roman"/>
          <w:sz w:val="23"/>
          <w:szCs w:val="23"/>
        </w:rPr>
        <w:t>emo</w:t>
      </w:r>
      <w:r w:rsidR="00A86E51">
        <w:rPr>
          <w:rFonts w:ascii="Times New Roman" w:hAnsi="Times New Roman"/>
          <w:sz w:val="23"/>
          <w:szCs w:val="23"/>
        </w:rPr>
        <w:t xml:space="preserve"> updated 8-2023</w:t>
      </w:r>
      <w:r w:rsidR="00FD4497" w:rsidRPr="005A6B18">
        <w:rPr>
          <w:rFonts w:ascii="Times New Roman" w:hAnsi="Times New Roman"/>
          <w:sz w:val="23"/>
          <w:szCs w:val="23"/>
        </w:rPr>
        <w:t>;</w:t>
      </w:r>
      <w:r w:rsidR="006D1F3C">
        <w:rPr>
          <w:rFonts w:ascii="Times New Roman" w:hAnsi="Times New Roman"/>
          <w:sz w:val="23"/>
          <w:szCs w:val="23"/>
        </w:rPr>
        <w:t xml:space="preserve"> </w:t>
      </w:r>
      <w:r w:rsidR="00B01986">
        <w:rPr>
          <w:rFonts w:ascii="Times New Roman" w:hAnsi="Times New Roman"/>
          <w:sz w:val="23"/>
          <w:szCs w:val="23"/>
        </w:rPr>
        <w:t>m</w:t>
      </w:r>
      <w:r w:rsidR="00FD4497" w:rsidRPr="005A6B18">
        <w:rPr>
          <w:rFonts w:ascii="Times New Roman" w:hAnsi="Times New Roman"/>
          <w:sz w:val="23"/>
          <w:szCs w:val="23"/>
        </w:rPr>
        <w:t>odel memo of law in support of motion to compel production of DCF adoption assessment</w:t>
      </w:r>
      <w:r w:rsidR="006D25D0" w:rsidRPr="005A6B18">
        <w:rPr>
          <w:rFonts w:ascii="Times New Roman" w:hAnsi="Times New Roman"/>
          <w:sz w:val="23"/>
          <w:szCs w:val="23"/>
        </w:rPr>
        <w:t>)</w:t>
      </w:r>
    </w:p>
    <w:p w14:paraId="6CCB22DE" w14:textId="77777777" w:rsidR="00C46F49" w:rsidRPr="005A6B18" w:rsidRDefault="00C46F49" w:rsidP="00C46F49">
      <w:pPr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 xml:space="preserve">Due Process – Disposition, </w:t>
      </w:r>
      <w:r w:rsidR="005D76D4" w:rsidRPr="005A6B18">
        <w:rPr>
          <w:rFonts w:ascii="Times New Roman" w:hAnsi="Times New Roman"/>
          <w:b/>
          <w:sz w:val="23"/>
          <w:szCs w:val="23"/>
        </w:rPr>
        <w:t>C</w:t>
      </w:r>
      <w:r w:rsidRPr="005A6B18">
        <w:rPr>
          <w:rFonts w:ascii="Times New Roman" w:hAnsi="Times New Roman"/>
          <w:b/>
          <w:sz w:val="23"/>
          <w:szCs w:val="23"/>
        </w:rPr>
        <w:t xml:space="preserve">hoice of </w:t>
      </w:r>
      <w:r w:rsidRPr="005A6B18">
        <w:rPr>
          <w:rFonts w:ascii="Times New Roman" w:hAnsi="Times New Roman"/>
          <w:sz w:val="23"/>
          <w:szCs w:val="23"/>
        </w:rPr>
        <w:t>(</w:t>
      </w:r>
      <w:r w:rsidR="004A25C7">
        <w:rPr>
          <w:rFonts w:ascii="Times New Roman" w:hAnsi="Times New Roman"/>
          <w:sz w:val="23"/>
          <w:szCs w:val="23"/>
        </w:rPr>
        <w:t xml:space="preserve">Short memo re: </w:t>
      </w:r>
      <w:r w:rsidRPr="005A6B18">
        <w:rPr>
          <w:rFonts w:ascii="Times New Roman" w:hAnsi="Times New Roman"/>
          <w:sz w:val="23"/>
          <w:szCs w:val="23"/>
          <w:u w:val="single"/>
        </w:rPr>
        <w:t>Adoption of Cadence</w:t>
      </w:r>
      <w:r w:rsidR="00486779" w:rsidRPr="005A6B18">
        <w:rPr>
          <w:rFonts w:ascii="Times New Roman" w:hAnsi="Times New Roman"/>
          <w:sz w:val="23"/>
          <w:szCs w:val="23"/>
        </w:rPr>
        <w:t>, 81 Mass. App. Ct. 162 (2012))</w:t>
      </w:r>
      <w:r w:rsidR="005D76D4" w:rsidRPr="005A6B18">
        <w:rPr>
          <w:rFonts w:ascii="Times New Roman" w:hAnsi="Times New Roman"/>
          <w:sz w:val="23"/>
          <w:szCs w:val="23"/>
        </w:rPr>
        <w:t xml:space="preserve"> (See also “Due Process – Judicial Bias, Judge Making </w:t>
      </w:r>
      <w:r w:rsidR="005D76D4" w:rsidRPr="005A6B18">
        <w:rPr>
          <w:rFonts w:ascii="Times New Roman" w:hAnsi="Times New Roman"/>
          <w:i/>
          <w:sz w:val="23"/>
          <w:szCs w:val="23"/>
        </w:rPr>
        <w:t>Sua Sponte</w:t>
      </w:r>
      <w:r w:rsidR="005D76D4" w:rsidRPr="005A6B18">
        <w:rPr>
          <w:rFonts w:ascii="Times New Roman" w:hAnsi="Times New Roman"/>
          <w:sz w:val="23"/>
          <w:szCs w:val="23"/>
        </w:rPr>
        <w:t xml:space="preserve"> Decisions”)</w:t>
      </w:r>
    </w:p>
    <w:p w14:paraId="48058E37" w14:textId="77777777" w:rsidR="0094688A" w:rsidRPr="005A6B18" w:rsidRDefault="0094688A" w:rsidP="003C4D86">
      <w:pPr>
        <w:numPr>
          <w:ilvl w:val="0"/>
          <w:numId w:val="1"/>
        </w:numPr>
        <w:rPr>
          <w:rFonts w:ascii="Times New Roman" w:hAnsi="Times New Roman"/>
          <w:b/>
          <w:i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lastRenderedPageBreak/>
        <w:t xml:space="preserve">Due Process </w:t>
      </w:r>
      <w:r w:rsidR="00041619" w:rsidRPr="005A6B18">
        <w:rPr>
          <w:rFonts w:ascii="Times New Roman" w:hAnsi="Times New Roman"/>
          <w:b/>
          <w:sz w:val="23"/>
          <w:szCs w:val="23"/>
        </w:rPr>
        <w:t>–</w:t>
      </w:r>
      <w:r w:rsidRPr="005A6B18">
        <w:rPr>
          <w:rFonts w:ascii="Times New Roman" w:hAnsi="Times New Roman"/>
          <w:b/>
          <w:sz w:val="23"/>
          <w:szCs w:val="23"/>
        </w:rPr>
        <w:t xml:space="preserve"> Evidence</w:t>
      </w:r>
      <w:r w:rsidR="00041619" w:rsidRPr="005A6B18">
        <w:rPr>
          <w:rFonts w:ascii="Times New Roman" w:hAnsi="Times New Roman"/>
          <w:b/>
          <w:sz w:val="23"/>
          <w:szCs w:val="23"/>
        </w:rPr>
        <w:t xml:space="preserve"> </w:t>
      </w:r>
      <w:r w:rsidR="006D25D0" w:rsidRPr="005A6B18">
        <w:rPr>
          <w:rFonts w:ascii="Times New Roman" w:hAnsi="Times New Roman"/>
          <w:sz w:val="23"/>
          <w:szCs w:val="23"/>
        </w:rPr>
        <w:t>(</w:t>
      </w:r>
      <w:r w:rsidR="005D76D4" w:rsidRPr="005A6B18">
        <w:rPr>
          <w:rFonts w:ascii="Times New Roman" w:hAnsi="Times New Roman"/>
          <w:sz w:val="23"/>
          <w:szCs w:val="23"/>
        </w:rPr>
        <w:t xml:space="preserve">Portion of brief in </w:t>
      </w:r>
      <w:r w:rsidR="00041619" w:rsidRPr="005A6B18">
        <w:rPr>
          <w:rFonts w:ascii="Times New Roman" w:hAnsi="Times New Roman"/>
          <w:sz w:val="23"/>
          <w:szCs w:val="23"/>
          <w:u w:val="single"/>
        </w:rPr>
        <w:t>Titus</w:t>
      </w:r>
      <w:r w:rsidR="00D32EA0" w:rsidRPr="005A6B18">
        <w:rPr>
          <w:rFonts w:ascii="Times New Roman" w:hAnsi="Times New Roman"/>
          <w:sz w:val="23"/>
          <w:szCs w:val="23"/>
        </w:rPr>
        <w:t xml:space="preserve">; </w:t>
      </w:r>
      <w:r w:rsidR="002B4C1A" w:rsidRPr="005A6B18">
        <w:rPr>
          <w:rFonts w:ascii="Times New Roman" w:hAnsi="Times New Roman"/>
          <w:sz w:val="23"/>
          <w:szCs w:val="23"/>
        </w:rPr>
        <w:t>list of key Mass. c</w:t>
      </w:r>
      <w:r w:rsidR="00D32EA0" w:rsidRPr="005A6B18">
        <w:rPr>
          <w:rFonts w:ascii="Times New Roman" w:hAnsi="Times New Roman"/>
          <w:sz w:val="23"/>
          <w:szCs w:val="23"/>
        </w:rPr>
        <w:t xml:space="preserve">ases </w:t>
      </w:r>
      <w:r w:rsidR="002B4C1A" w:rsidRPr="005A6B18">
        <w:rPr>
          <w:rFonts w:ascii="Times New Roman" w:hAnsi="Times New Roman"/>
          <w:sz w:val="23"/>
          <w:szCs w:val="23"/>
        </w:rPr>
        <w:t>and copies of highlighted Mass. cases)</w:t>
      </w:r>
    </w:p>
    <w:p w14:paraId="182DBFA8" w14:textId="77777777" w:rsidR="00B11318" w:rsidRPr="005A6B18" w:rsidRDefault="00B11318" w:rsidP="003C4D86">
      <w:pPr>
        <w:numPr>
          <w:ilvl w:val="0"/>
          <w:numId w:val="1"/>
        </w:numPr>
        <w:rPr>
          <w:rFonts w:ascii="Times New Roman" w:hAnsi="Times New Roman"/>
          <w:b/>
          <w:i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 xml:space="preserve">Due Process – Experts </w:t>
      </w:r>
      <w:r w:rsidRPr="005A6B18">
        <w:rPr>
          <w:rFonts w:ascii="Times New Roman" w:hAnsi="Times New Roman"/>
          <w:sz w:val="23"/>
          <w:szCs w:val="23"/>
        </w:rPr>
        <w:t>(</w:t>
      </w:r>
      <w:r w:rsidR="00B6004E">
        <w:rPr>
          <w:rFonts w:ascii="Times New Roman" w:hAnsi="Times New Roman"/>
          <w:sz w:val="23"/>
          <w:szCs w:val="23"/>
        </w:rPr>
        <w:t>Int</w:t>
      </w:r>
      <w:r w:rsidR="0063147F">
        <w:rPr>
          <w:rFonts w:ascii="Times New Roman" w:hAnsi="Times New Roman"/>
          <w:sz w:val="23"/>
          <w:szCs w:val="23"/>
        </w:rPr>
        <w:t>ern memo</w:t>
      </w:r>
      <w:r w:rsidR="00A7451A">
        <w:rPr>
          <w:rFonts w:ascii="Times New Roman" w:hAnsi="Times New Roman"/>
          <w:sz w:val="23"/>
          <w:szCs w:val="23"/>
        </w:rPr>
        <w:t xml:space="preserve">; </w:t>
      </w:r>
      <w:r w:rsidR="00AC0348">
        <w:rPr>
          <w:rFonts w:ascii="Times New Roman" w:hAnsi="Times New Roman"/>
          <w:sz w:val="23"/>
          <w:szCs w:val="23"/>
        </w:rPr>
        <w:t xml:space="preserve">list of key </w:t>
      </w:r>
      <w:r w:rsidR="009F3B87">
        <w:rPr>
          <w:rFonts w:ascii="Times New Roman" w:hAnsi="Times New Roman"/>
          <w:sz w:val="23"/>
          <w:szCs w:val="23"/>
        </w:rPr>
        <w:t>authorities</w:t>
      </w:r>
      <w:r w:rsidR="00B6004E">
        <w:rPr>
          <w:rFonts w:ascii="Times New Roman" w:hAnsi="Times New Roman"/>
          <w:sz w:val="23"/>
          <w:szCs w:val="23"/>
        </w:rPr>
        <w:t>)</w:t>
      </w:r>
    </w:p>
    <w:p w14:paraId="2E1E442F" w14:textId="77777777" w:rsidR="003C4D86" w:rsidRPr="005A6B18" w:rsidRDefault="003C4D86" w:rsidP="003C4D86">
      <w:pPr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Due Process – Interpreters</w:t>
      </w:r>
      <w:r w:rsidRPr="005A6B18">
        <w:rPr>
          <w:rFonts w:ascii="Times New Roman" w:hAnsi="Times New Roman"/>
          <w:sz w:val="23"/>
          <w:szCs w:val="23"/>
        </w:rPr>
        <w:t xml:space="preserve"> </w:t>
      </w:r>
      <w:r w:rsidR="0094688A" w:rsidRPr="005A6B18">
        <w:rPr>
          <w:rFonts w:ascii="Times New Roman" w:hAnsi="Times New Roman"/>
          <w:sz w:val="23"/>
          <w:szCs w:val="23"/>
        </w:rPr>
        <w:t>(</w:t>
      </w:r>
      <w:r w:rsidR="00685E10" w:rsidRPr="005A6B18">
        <w:rPr>
          <w:rFonts w:ascii="Times New Roman" w:hAnsi="Times New Roman"/>
          <w:sz w:val="23"/>
          <w:szCs w:val="23"/>
        </w:rPr>
        <w:t>See “Right to Participate – Interpreters”</w:t>
      </w:r>
      <w:r w:rsidR="00AD5310" w:rsidRPr="005A6B18">
        <w:rPr>
          <w:rFonts w:ascii="Times New Roman" w:hAnsi="Times New Roman"/>
          <w:sz w:val="23"/>
          <w:szCs w:val="23"/>
        </w:rPr>
        <w:t>)</w:t>
      </w:r>
    </w:p>
    <w:p w14:paraId="5A2A82BC" w14:textId="77777777" w:rsidR="00C22814" w:rsidRPr="005A6B18" w:rsidRDefault="00C22814" w:rsidP="003C4D86">
      <w:pPr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Due Process – Interstate Compact/ICPC</w:t>
      </w:r>
      <w:r w:rsidRPr="005A6B18">
        <w:rPr>
          <w:rFonts w:ascii="Times New Roman" w:hAnsi="Times New Roman"/>
          <w:sz w:val="23"/>
          <w:szCs w:val="23"/>
        </w:rPr>
        <w:t xml:space="preserve"> (</w:t>
      </w:r>
      <w:r w:rsidR="00277316" w:rsidRPr="005A6B18">
        <w:rPr>
          <w:rFonts w:ascii="Times New Roman" w:hAnsi="Times New Roman"/>
          <w:sz w:val="23"/>
          <w:szCs w:val="23"/>
        </w:rPr>
        <w:t>M</w:t>
      </w:r>
      <w:r w:rsidRPr="005A6B18">
        <w:rPr>
          <w:rFonts w:ascii="Times New Roman" w:hAnsi="Times New Roman"/>
          <w:sz w:val="23"/>
          <w:szCs w:val="23"/>
        </w:rPr>
        <w:t>odel motion for custody to out-of-state parent with due process, equal protection, and other arguments</w:t>
      </w:r>
      <w:r w:rsidR="00421382">
        <w:rPr>
          <w:rFonts w:ascii="Times New Roman" w:hAnsi="Times New Roman"/>
          <w:sz w:val="23"/>
          <w:szCs w:val="23"/>
        </w:rPr>
        <w:t>; In re Courtney R, (Tenn. 2017</w:t>
      </w:r>
      <w:r w:rsidRPr="005A6B18">
        <w:rPr>
          <w:rFonts w:ascii="Times New Roman" w:hAnsi="Times New Roman"/>
          <w:sz w:val="23"/>
          <w:szCs w:val="23"/>
        </w:rPr>
        <w:t>)</w:t>
      </w:r>
      <w:r w:rsidR="00FA3446">
        <w:rPr>
          <w:rFonts w:ascii="Times New Roman" w:hAnsi="Times New Roman"/>
          <w:sz w:val="23"/>
          <w:szCs w:val="23"/>
        </w:rPr>
        <w:t xml:space="preserve">; In re BS (Cal 2012); 2019 </w:t>
      </w:r>
      <w:proofErr w:type="spellStart"/>
      <w:r w:rsidR="00FA3446">
        <w:rPr>
          <w:rFonts w:ascii="Times New Roman" w:hAnsi="Times New Roman"/>
          <w:sz w:val="23"/>
          <w:szCs w:val="23"/>
        </w:rPr>
        <w:t>AmJur</w:t>
      </w:r>
      <w:proofErr w:type="spellEnd"/>
      <w:r w:rsidR="00FA3446">
        <w:rPr>
          <w:rFonts w:ascii="Times New Roman" w:hAnsi="Times New Roman"/>
          <w:sz w:val="23"/>
          <w:szCs w:val="23"/>
        </w:rPr>
        <w:t xml:space="preserve"> Article; ICPC cheat sheet re: parents</w:t>
      </w:r>
      <w:r w:rsidR="00CD1F25">
        <w:rPr>
          <w:rFonts w:ascii="Times New Roman" w:hAnsi="Times New Roman"/>
          <w:sz w:val="23"/>
          <w:szCs w:val="23"/>
        </w:rPr>
        <w:t>; ICPC case list of issues 2017</w:t>
      </w:r>
      <w:r w:rsidR="00FA3446">
        <w:rPr>
          <w:rFonts w:ascii="Times New Roman" w:hAnsi="Times New Roman"/>
          <w:sz w:val="23"/>
          <w:szCs w:val="23"/>
        </w:rPr>
        <w:t>)</w:t>
      </w:r>
    </w:p>
    <w:p w14:paraId="2BE640F6" w14:textId="77777777" w:rsidR="007E154E" w:rsidRPr="005A6B18" w:rsidRDefault="007E154E" w:rsidP="007E154E">
      <w:pPr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Due Process – Judicial Bias</w:t>
      </w:r>
    </w:p>
    <w:p w14:paraId="3B56EEF7" w14:textId="77777777" w:rsidR="00E615B6" w:rsidRPr="00E615B6" w:rsidRDefault="006A1E49" w:rsidP="00E615B6">
      <w:pPr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Conduct, bizarre</w:t>
      </w:r>
      <w:r w:rsidR="00E615B6">
        <w:rPr>
          <w:rFonts w:ascii="Times New Roman" w:hAnsi="Times New Roman"/>
          <w:sz w:val="23"/>
          <w:szCs w:val="23"/>
        </w:rPr>
        <w:t xml:space="preserve"> (LA case re judge’s bizarre conduct 2016</w:t>
      </w:r>
      <w:r w:rsidR="00421382">
        <w:rPr>
          <w:rFonts w:ascii="Times New Roman" w:hAnsi="Times New Roman"/>
          <w:sz w:val="23"/>
          <w:szCs w:val="23"/>
        </w:rPr>
        <w:t>; ABA article 2019: NV case re judge’s bizarre conduct</w:t>
      </w:r>
      <w:r w:rsidR="00E615B6">
        <w:rPr>
          <w:rFonts w:ascii="Times New Roman" w:hAnsi="Times New Roman"/>
          <w:sz w:val="23"/>
          <w:szCs w:val="23"/>
        </w:rPr>
        <w:t>)</w:t>
      </w:r>
    </w:p>
    <w:p w14:paraId="111A4C28" w14:textId="77777777" w:rsidR="007E154E" w:rsidRPr="005A6B18" w:rsidRDefault="007E154E" w:rsidP="007E154E">
      <w:pPr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 xml:space="preserve">Conflict of Interest </w:t>
      </w:r>
      <w:r w:rsidRPr="005A6B18">
        <w:rPr>
          <w:rFonts w:ascii="Times New Roman" w:hAnsi="Times New Roman"/>
          <w:sz w:val="23"/>
          <w:szCs w:val="23"/>
        </w:rPr>
        <w:t>(</w:t>
      </w:r>
      <w:r w:rsidR="00277316" w:rsidRPr="005A6B18">
        <w:rPr>
          <w:rFonts w:ascii="Times New Roman" w:hAnsi="Times New Roman"/>
          <w:sz w:val="23"/>
          <w:szCs w:val="23"/>
        </w:rPr>
        <w:t>P</w:t>
      </w:r>
      <w:r w:rsidRPr="005A6B18">
        <w:rPr>
          <w:rFonts w:ascii="Times New Roman" w:hAnsi="Times New Roman"/>
          <w:sz w:val="23"/>
          <w:szCs w:val="23"/>
        </w:rPr>
        <w:t xml:space="preserve">ortions of </w:t>
      </w:r>
      <w:r w:rsidR="002B4C1A" w:rsidRPr="005A6B18">
        <w:rPr>
          <w:rFonts w:ascii="Times New Roman" w:hAnsi="Times New Roman"/>
          <w:sz w:val="23"/>
          <w:szCs w:val="23"/>
        </w:rPr>
        <w:t>four briefs</w:t>
      </w:r>
      <w:r w:rsidR="000957E4" w:rsidRPr="005A6B18">
        <w:rPr>
          <w:rFonts w:ascii="Times New Roman" w:hAnsi="Times New Roman"/>
          <w:sz w:val="23"/>
          <w:szCs w:val="23"/>
        </w:rPr>
        <w:t xml:space="preserve">; </w:t>
      </w:r>
      <w:r w:rsidR="0063147F">
        <w:rPr>
          <w:rFonts w:ascii="Times New Roman" w:hAnsi="Times New Roman"/>
          <w:sz w:val="23"/>
          <w:szCs w:val="23"/>
        </w:rPr>
        <w:t xml:space="preserve">2 </w:t>
      </w:r>
      <w:r w:rsidR="000957E4" w:rsidRPr="005A6B18">
        <w:rPr>
          <w:rFonts w:ascii="Times New Roman" w:hAnsi="Times New Roman"/>
          <w:sz w:val="23"/>
          <w:szCs w:val="23"/>
        </w:rPr>
        <w:t>intern memo</w:t>
      </w:r>
      <w:r w:rsidR="0063147F">
        <w:rPr>
          <w:rFonts w:ascii="Times New Roman" w:hAnsi="Times New Roman"/>
          <w:sz w:val="23"/>
          <w:szCs w:val="23"/>
        </w:rPr>
        <w:t>s</w:t>
      </w:r>
      <w:r w:rsidR="00723B9C">
        <w:rPr>
          <w:rFonts w:ascii="Times New Roman" w:hAnsi="Times New Roman"/>
          <w:sz w:val="23"/>
          <w:szCs w:val="23"/>
        </w:rPr>
        <w:t>; 2019 ABA article; 2011 NY ethics committee opinion; 2019 ABA Formal Opinion</w:t>
      </w:r>
      <w:r w:rsidR="0063147F">
        <w:rPr>
          <w:rFonts w:ascii="Times New Roman" w:hAnsi="Times New Roman"/>
          <w:sz w:val="23"/>
          <w:szCs w:val="23"/>
        </w:rPr>
        <w:t>; C</w:t>
      </w:r>
      <w:r w:rsidR="005670CC">
        <w:rPr>
          <w:rFonts w:ascii="Times New Roman" w:hAnsi="Times New Roman"/>
          <w:sz w:val="23"/>
          <w:szCs w:val="23"/>
        </w:rPr>
        <w:t>omm v. cousins</w:t>
      </w:r>
      <w:r w:rsidRPr="005A6B18">
        <w:rPr>
          <w:rFonts w:ascii="Times New Roman" w:hAnsi="Times New Roman"/>
          <w:sz w:val="23"/>
          <w:szCs w:val="23"/>
        </w:rPr>
        <w:t>)</w:t>
      </w:r>
    </w:p>
    <w:p w14:paraId="38E84684" w14:textId="77777777" w:rsidR="007E154E" w:rsidRPr="00491FA6" w:rsidRDefault="007E154E" w:rsidP="007E154E">
      <w:pPr>
        <w:numPr>
          <w:ilvl w:val="1"/>
          <w:numId w:val="1"/>
        </w:numPr>
        <w:rPr>
          <w:rFonts w:ascii="Times New Roman" w:hAnsi="Times New Roman"/>
          <w:i/>
          <w:sz w:val="23"/>
          <w:szCs w:val="23"/>
        </w:rPr>
      </w:pPr>
      <w:r w:rsidRPr="005A6B18">
        <w:rPr>
          <w:rFonts w:ascii="Times New Roman" w:hAnsi="Times New Roman"/>
          <w:b/>
          <w:i/>
          <w:sz w:val="23"/>
          <w:szCs w:val="23"/>
        </w:rPr>
        <w:t>Ex Parte</w:t>
      </w:r>
      <w:r w:rsidRPr="005A6B18">
        <w:rPr>
          <w:rFonts w:ascii="Times New Roman" w:hAnsi="Times New Roman"/>
          <w:b/>
          <w:sz w:val="23"/>
          <w:szCs w:val="23"/>
        </w:rPr>
        <w:t xml:space="preserve"> Communications </w:t>
      </w:r>
      <w:r w:rsidR="002B4C1A" w:rsidRPr="005A6B18">
        <w:rPr>
          <w:rFonts w:ascii="Times New Roman" w:hAnsi="Times New Roman"/>
          <w:sz w:val="23"/>
          <w:szCs w:val="23"/>
        </w:rPr>
        <w:t>(</w:t>
      </w:r>
      <w:r w:rsidR="00F77821">
        <w:rPr>
          <w:rFonts w:ascii="Times New Roman" w:hAnsi="Times New Roman"/>
          <w:sz w:val="23"/>
          <w:szCs w:val="23"/>
        </w:rPr>
        <w:t>2 i</w:t>
      </w:r>
      <w:r w:rsidR="002B4C1A" w:rsidRPr="005A6B18">
        <w:rPr>
          <w:rFonts w:ascii="Times New Roman" w:hAnsi="Times New Roman"/>
          <w:sz w:val="23"/>
          <w:szCs w:val="23"/>
        </w:rPr>
        <w:t xml:space="preserve">ntern </w:t>
      </w:r>
      <w:r w:rsidR="0063147F">
        <w:rPr>
          <w:rFonts w:ascii="Times New Roman" w:hAnsi="Times New Roman"/>
          <w:sz w:val="23"/>
          <w:szCs w:val="23"/>
        </w:rPr>
        <w:t>memo</w:t>
      </w:r>
      <w:r w:rsidR="00F77821">
        <w:rPr>
          <w:rFonts w:ascii="Times New Roman" w:hAnsi="Times New Roman"/>
          <w:sz w:val="23"/>
          <w:szCs w:val="23"/>
        </w:rPr>
        <w:t>s</w:t>
      </w:r>
      <w:r w:rsidRPr="005A6B18">
        <w:rPr>
          <w:rFonts w:ascii="Times New Roman" w:hAnsi="Times New Roman"/>
          <w:sz w:val="23"/>
          <w:szCs w:val="23"/>
        </w:rPr>
        <w:t>; portion of brief</w:t>
      </w:r>
      <w:r w:rsidR="00ED1190">
        <w:rPr>
          <w:rFonts w:ascii="Times New Roman" w:hAnsi="Times New Roman"/>
          <w:sz w:val="23"/>
          <w:szCs w:val="23"/>
        </w:rPr>
        <w:t>; Article and ABA ethics opinion re judges researching case on web</w:t>
      </w:r>
      <w:r w:rsidRPr="005A6B18">
        <w:rPr>
          <w:rFonts w:ascii="Times New Roman" w:hAnsi="Times New Roman"/>
          <w:sz w:val="23"/>
          <w:szCs w:val="23"/>
        </w:rPr>
        <w:t>)</w:t>
      </w:r>
    </w:p>
    <w:p w14:paraId="41E60155" w14:textId="77777777" w:rsidR="00491FA6" w:rsidRPr="00491FA6" w:rsidRDefault="00491FA6" w:rsidP="001B0ED6">
      <w:pPr>
        <w:numPr>
          <w:ilvl w:val="1"/>
          <w:numId w:val="1"/>
        </w:numPr>
        <w:rPr>
          <w:rFonts w:ascii="Times New Roman" w:hAnsi="Times New Roman"/>
          <w:i/>
          <w:sz w:val="23"/>
          <w:szCs w:val="23"/>
        </w:rPr>
      </w:pPr>
      <w:r w:rsidRPr="00491FA6">
        <w:rPr>
          <w:rFonts w:ascii="Times New Roman" w:hAnsi="Times New Roman"/>
          <w:b/>
          <w:sz w:val="23"/>
          <w:szCs w:val="23"/>
        </w:rPr>
        <w:t>Extrajudicial Conduct</w:t>
      </w:r>
      <w:r w:rsidRPr="00491FA6">
        <w:rPr>
          <w:rFonts w:ascii="Times New Roman" w:hAnsi="Times New Roman"/>
          <w:i/>
          <w:sz w:val="23"/>
          <w:szCs w:val="23"/>
        </w:rPr>
        <w:t xml:space="preserve"> </w:t>
      </w:r>
      <w:r w:rsidRPr="00491FA6">
        <w:rPr>
          <w:rFonts w:ascii="Times New Roman" w:hAnsi="Times New Roman"/>
          <w:sz w:val="23"/>
          <w:szCs w:val="23"/>
        </w:rPr>
        <w:t>(</w:t>
      </w:r>
      <w:r w:rsidRPr="00491FA6">
        <w:rPr>
          <w:rFonts w:ascii="Times New Roman" w:hAnsi="Times New Roman"/>
          <w:sz w:val="23"/>
          <w:szCs w:val="23"/>
          <w:u w:val="single"/>
        </w:rPr>
        <w:t>Connecticut v. Minh Anh Han</w:t>
      </w:r>
      <w:r w:rsidRPr="00491FA6">
        <w:rPr>
          <w:rFonts w:ascii="Times New Roman" w:hAnsi="Times New Roman"/>
          <w:sz w:val="23"/>
          <w:szCs w:val="23"/>
        </w:rPr>
        <w:t xml:space="preserve">, 201 Conn. App. 568 (2020); </w:t>
      </w:r>
      <w:r w:rsidRPr="00491FA6">
        <w:rPr>
          <w:rFonts w:ascii="Times New Roman" w:hAnsi="Times New Roman"/>
          <w:sz w:val="23"/>
          <w:szCs w:val="23"/>
          <w:u w:val="single"/>
        </w:rPr>
        <w:t>Marchese v. Aebersold</w:t>
      </w:r>
      <w:r w:rsidRPr="00491FA6">
        <w:rPr>
          <w:rFonts w:ascii="Times New Roman" w:hAnsi="Times New Roman"/>
          <w:sz w:val="23"/>
          <w:szCs w:val="23"/>
        </w:rPr>
        <w:t xml:space="preserve">, 530 S.W.3d 441, 445-46 (Ky. 2017); </w:t>
      </w:r>
      <w:r w:rsidRPr="00491FA6">
        <w:rPr>
          <w:rFonts w:ascii="Times New Roman" w:hAnsi="Times New Roman"/>
          <w:sz w:val="23"/>
          <w:szCs w:val="23"/>
          <w:u w:val="single"/>
        </w:rPr>
        <w:t>Care and Protection of Zita</w:t>
      </w:r>
      <w:r w:rsidRPr="00491FA6">
        <w:rPr>
          <w:rFonts w:ascii="Times New Roman" w:hAnsi="Times New Roman"/>
          <w:sz w:val="23"/>
          <w:szCs w:val="23"/>
        </w:rPr>
        <w:t xml:space="preserve">, 455 Mass. 272, 281 (2009); ABA Model Code Jud. C., Rule 2.9(C) &amp; Comment [6]; </w:t>
      </w:r>
      <w:r w:rsidRPr="00491FA6">
        <w:rPr>
          <w:rFonts w:ascii="Times New Roman" w:hAnsi="Times New Roman"/>
          <w:sz w:val="23"/>
          <w:szCs w:val="23"/>
          <w:u w:val="single"/>
        </w:rPr>
        <w:t>Alred v. Comm’r, Jud. Cond. Comm’n</w:t>
      </w:r>
      <w:r w:rsidRPr="00491FA6">
        <w:rPr>
          <w:rFonts w:ascii="Times New Roman" w:hAnsi="Times New Roman"/>
          <w:sz w:val="23"/>
          <w:szCs w:val="23"/>
        </w:rPr>
        <w:t>, 395 S.W.3d 417, 443 &amp; n. 92 (Ky. 2012); “Game of Thrones” (judicial power/bias) presentation, PowerPoint)</w:t>
      </w:r>
    </w:p>
    <w:p w14:paraId="2FCDE961" w14:textId="77777777" w:rsidR="00E615B6" w:rsidRPr="00E615B6" w:rsidRDefault="00E375EC" w:rsidP="00E615B6">
      <w:pPr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“Forcing” Settlement</w:t>
      </w:r>
      <w:r w:rsidRPr="005A6B18">
        <w:rPr>
          <w:rFonts w:ascii="Times New Roman" w:hAnsi="Times New Roman"/>
          <w:sz w:val="23"/>
          <w:szCs w:val="23"/>
        </w:rPr>
        <w:t xml:space="preserve"> (Intern </w:t>
      </w:r>
      <w:r w:rsidR="00277316" w:rsidRPr="005A6B18">
        <w:rPr>
          <w:rFonts w:ascii="Times New Roman" w:hAnsi="Times New Roman"/>
          <w:sz w:val="23"/>
          <w:szCs w:val="23"/>
        </w:rPr>
        <w:t>m</w:t>
      </w:r>
      <w:r w:rsidRPr="005A6B18">
        <w:rPr>
          <w:rFonts w:ascii="Times New Roman" w:hAnsi="Times New Roman"/>
          <w:sz w:val="23"/>
          <w:szCs w:val="23"/>
        </w:rPr>
        <w:t>emo)</w:t>
      </w:r>
      <w:r w:rsidR="00E615B6" w:rsidRPr="00E615B6">
        <w:rPr>
          <w:rFonts w:ascii="Times New Roman" w:hAnsi="Times New Roman"/>
          <w:b/>
          <w:sz w:val="23"/>
          <w:szCs w:val="23"/>
        </w:rPr>
        <w:t xml:space="preserve"> </w:t>
      </w:r>
    </w:p>
    <w:p w14:paraId="097EFD5E" w14:textId="77777777" w:rsidR="00E375EC" w:rsidRPr="00E615B6" w:rsidRDefault="006A1E49" w:rsidP="00E615B6">
      <w:pPr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Recusal</w:t>
      </w:r>
      <w:r w:rsidR="00E615B6" w:rsidRPr="005A6B18">
        <w:rPr>
          <w:rFonts w:ascii="Times New Roman" w:hAnsi="Times New Roman"/>
          <w:b/>
          <w:sz w:val="23"/>
          <w:szCs w:val="23"/>
        </w:rPr>
        <w:t xml:space="preserve"> </w:t>
      </w:r>
      <w:r w:rsidR="00E615B6" w:rsidRPr="005A6B18">
        <w:rPr>
          <w:rFonts w:ascii="Times New Roman" w:hAnsi="Times New Roman"/>
          <w:sz w:val="23"/>
          <w:szCs w:val="23"/>
        </w:rPr>
        <w:t>(Intern chart re Mass. and other state law</w:t>
      </w:r>
      <w:r w:rsidR="00B8319C">
        <w:rPr>
          <w:rFonts w:ascii="Times New Roman" w:hAnsi="Times New Roman"/>
          <w:sz w:val="23"/>
          <w:szCs w:val="23"/>
        </w:rPr>
        <w:t xml:space="preserve"> (2014)</w:t>
      </w:r>
      <w:r w:rsidR="00E615B6">
        <w:rPr>
          <w:rFonts w:ascii="Times New Roman" w:hAnsi="Times New Roman"/>
          <w:sz w:val="23"/>
          <w:szCs w:val="23"/>
        </w:rPr>
        <w:t xml:space="preserve">; BBJ article (2015); short memo on </w:t>
      </w:r>
      <w:proofErr w:type="spellStart"/>
      <w:r w:rsidR="00E615B6" w:rsidRPr="00D03138">
        <w:rPr>
          <w:rFonts w:ascii="Times New Roman" w:hAnsi="Times New Roman"/>
          <w:sz w:val="23"/>
          <w:szCs w:val="23"/>
          <w:u w:val="single"/>
        </w:rPr>
        <w:t>Rippo</w:t>
      </w:r>
      <w:proofErr w:type="spellEnd"/>
      <w:r w:rsidR="00E615B6" w:rsidRPr="00D03138">
        <w:rPr>
          <w:rFonts w:ascii="Times New Roman" w:hAnsi="Times New Roman"/>
          <w:sz w:val="23"/>
          <w:szCs w:val="23"/>
          <w:u w:val="single"/>
        </w:rPr>
        <w:t xml:space="preserve"> v. Baker</w:t>
      </w:r>
      <w:r w:rsidR="00E615B6">
        <w:rPr>
          <w:rFonts w:ascii="Times New Roman" w:hAnsi="Times New Roman"/>
          <w:sz w:val="23"/>
          <w:szCs w:val="23"/>
        </w:rPr>
        <w:t xml:space="preserve"> (SCOTUS on new standard for recusal based on bias)</w:t>
      </w:r>
      <w:r w:rsidR="00D03138">
        <w:rPr>
          <w:rFonts w:ascii="Times New Roman" w:hAnsi="Times New Roman"/>
          <w:sz w:val="23"/>
          <w:szCs w:val="23"/>
        </w:rPr>
        <w:t>;</w:t>
      </w:r>
      <w:r w:rsidR="00E615B6">
        <w:rPr>
          <w:rFonts w:ascii="Times New Roman" w:hAnsi="Times New Roman"/>
          <w:sz w:val="23"/>
          <w:szCs w:val="23"/>
        </w:rPr>
        <w:t xml:space="preserve"> </w:t>
      </w:r>
      <w:r w:rsidR="00E615B6" w:rsidRPr="00E615B6">
        <w:rPr>
          <w:rFonts w:ascii="Times New Roman" w:hAnsi="Times New Roman"/>
          <w:sz w:val="23"/>
          <w:szCs w:val="23"/>
        </w:rPr>
        <w:t>Wash. state brief (long) re judicial bias, conf</w:t>
      </w:r>
      <w:r w:rsidR="00D03138">
        <w:rPr>
          <w:rFonts w:ascii="Times New Roman" w:hAnsi="Times New Roman"/>
          <w:sz w:val="23"/>
          <w:szCs w:val="23"/>
        </w:rPr>
        <w:t>lict of interest</w:t>
      </w:r>
      <w:r w:rsidR="00E615B6" w:rsidRPr="00E615B6">
        <w:rPr>
          <w:rFonts w:ascii="Times New Roman" w:hAnsi="Times New Roman"/>
          <w:sz w:val="23"/>
          <w:szCs w:val="23"/>
        </w:rPr>
        <w:t xml:space="preserve"> &amp; recusal (2018)</w:t>
      </w:r>
      <w:r w:rsidR="00D2194C">
        <w:rPr>
          <w:rFonts w:ascii="Times New Roman" w:hAnsi="Times New Roman"/>
          <w:sz w:val="23"/>
          <w:szCs w:val="23"/>
        </w:rPr>
        <w:t xml:space="preserve">; </w:t>
      </w:r>
      <w:r w:rsidR="00D2194C" w:rsidRPr="00D2194C">
        <w:rPr>
          <w:rFonts w:ascii="Times New Roman" w:hAnsi="Times New Roman"/>
          <w:sz w:val="23"/>
          <w:szCs w:val="23"/>
          <w:u w:val="single"/>
        </w:rPr>
        <w:t>Comm. v. Deconinck</w:t>
      </w:r>
      <w:r w:rsidR="00D2194C">
        <w:rPr>
          <w:rFonts w:ascii="Times New Roman" w:hAnsi="Times New Roman"/>
          <w:sz w:val="23"/>
          <w:szCs w:val="23"/>
        </w:rPr>
        <w:t xml:space="preserve"> (summary) (SJC re recusal)</w:t>
      </w:r>
      <w:r w:rsidR="00744D2A">
        <w:rPr>
          <w:rFonts w:ascii="Times New Roman" w:hAnsi="Times New Roman"/>
          <w:sz w:val="23"/>
          <w:szCs w:val="23"/>
        </w:rPr>
        <w:t xml:space="preserve">; </w:t>
      </w:r>
      <w:r w:rsidR="00B8319C">
        <w:rPr>
          <w:rFonts w:ascii="Times New Roman" w:hAnsi="Times New Roman"/>
          <w:sz w:val="23"/>
          <w:szCs w:val="23"/>
        </w:rPr>
        <w:t>Interest of NM</w:t>
      </w:r>
      <w:r w:rsidR="00744D2A">
        <w:rPr>
          <w:rFonts w:ascii="Times New Roman" w:hAnsi="Times New Roman"/>
          <w:sz w:val="23"/>
          <w:szCs w:val="23"/>
        </w:rPr>
        <w:t xml:space="preserve"> (</w:t>
      </w:r>
      <w:r w:rsidR="00B8319C">
        <w:rPr>
          <w:rFonts w:ascii="Times New Roman" w:hAnsi="Times New Roman"/>
          <w:sz w:val="23"/>
          <w:szCs w:val="23"/>
        </w:rPr>
        <w:t xml:space="preserve">PA </w:t>
      </w:r>
      <w:r w:rsidR="00744D2A">
        <w:rPr>
          <w:rFonts w:ascii="Times New Roman" w:hAnsi="Times New Roman"/>
          <w:sz w:val="23"/>
          <w:szCs w:val="23"/>
        </w:rPr>
        <w:t>2018)</w:t>
      </w:r>
      <w:r w:rsidR="00421382">
        <w:rPr>
          <w:rFonts w:ascii="Times New Roman" w:hAnsi="Times New Roman"/>
          <w:sz w:val="23"/>
          <w:szCs w:val="23"/>
        </w:rPr>
        <w:t>; ABA Journal article 201</w:t>
      </w:r>
      <w:r w:rsidR="00B8319C">
        <w:rPr>
          <w:rFonts w:ascii="Times New Roman" w:hAnsi="Times New Roman"/>
          <w:sz w:val="23"/>
          <w:szCs w:val="23"/>
        </w:rPr>
        <w:t>8; Hilton v. Central Div of Housing (2019</w:t>
      </w:r>
      <w:r w:rsidR="00E615B6" w:rsidRPr="005A6B18">
        <w:rPr>
          <w:rFonts w:ascii="Times New Roman" w:hAnsi="Times New Roman"/>
          <w:sz w:val="23"/>
          <w:szCs w:val="23"/>
        </w:rPr>
        <w:t>)</w:t>
      </w:r>
      <w:r w:rsidR="00B8319C">
        <w:rPr>
          <w:rFonts w:ascii="Times New Roman" w:hAnsi="Times New Roman"/>
          <w:sz w:val="23"/>
          <w:szCs w:val="23"/>
        </w:rPr>
        <w:t>)</w:t>
      </w:r>
    </w:p>
    <w:p w14:paraId="67CAAB6E" w14:textId="77777777" w:rsidR="00780B3F" w:rsidRPr="00780B3F" w:rsidRDefault="00685E10" w:rsidP="00780B3F">
      <w:pPr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Judge A</w:t>
      </w:r>
      <w:r w:rsidR="007E7A8E" w:rsidRPr="005A6B18">
        <w:rPr>
          <w:rFonts w:ascii="Times New Roman" w:hAnsi="Times New Roman"/>
          <w:b/>
          <w:sz w:val="23"/>
          <w:szCs w:val="23"/>
        </w:rPr>
        <w:t xml:space="preserve">sking </w:t>
      </w:r>
      <w:r w:rsidR="007E154E" w:rsidRPr="005A6B18">
        <w:rPr>
          <w:rFonts w:ascii="Times New Roman" w:hAnsi="Times New Roman"/>
          <w:b/>
          <w:sz w:val="23"/>
          <w:szCs w:val="23"/>
        </w:rPr>
        <w:t xml:space="preserve">Questions </w:t>
      </w:r>
      <w:r w:rsidR="007E7A8E" w:rsidRPr="005A6B18">
        <w:rPr>
          <w:rFonts w:ascii="Times New Roman" w:hAnsi="Times New Roman"/>
          <w:b/>
          <w:sz w:val="23"/>
          <w:szCs w:val="23"/>
        </w:rPr>
        <w:t xml:space="preserve">of Witnesses </w:t>
      </w:r>
      <w:r w:rsidR="007E154E" w:rsidRPr="005A6B18">
        <w:rPr>
          <w:rFonts w:ascii="Times New Roman" w:hAnsi="Times New Roman"/>
          <w:b/>
          <w:sz w:val="23"/>
          <w:szCs w:val="23"/>
        </w:rPr>
        <w:t xml:space="preserve">and </w:t>
      </w:r>
      <w:r w:rsidR="007E7A8E" w:rsidRPr="005A6B18">
        <w:rPr>
          <w:rFonts w:ascii="Times New Roman" w:hAnsi="Times New Roman"/>
          <w:b/>
          <w:sz w:val="23"/>
          <w:szCs w:val="23"/>
        </w:rPr>
        <w:t xml:space="preserve">Making </w:t>
      </w:r>
      <w:r w:rsidR="007E154E" w:rsidRPr="005A6B18">
        <w:rPr>
          <w:rFonts w:ascii="Times New Roman" w:hAnsi="Times New Roman"/>
          <w:b/>
          <w:sz w:val="23"/>
          <w:szCs w:val="23"/>
        </w:rPr>
        <w:t>Comment</w:t>
      </w:r>
      <w:r w:rsidR="007E7A8E" w:rsidRPr="005A6B18">
        <w:rPr>
          <w:rFonts w:ascii="Times New Roman" w:hAnsi="Times New Roman"/>
          <w:b/>
          <w:sz w:val="23"/>
          <w:szCs w:val="23"/>
        </w:rPr>
        <w:t xml:space="preserve">s </w:t>
      </w:r>
      <w:r w:rsidR="007E154E" w:rsidRPr="005A6B18">
        <w:rPr>
          <w:rFonts w:ascii="Times New Roman" w:hAnsi="Times New Roman"/>
          <w:sz w:val="23"/>
          <w:szCs w:val="23"/>
        </w:rPr>
        <w:t>(</w:t>
      </w:r>
      <w:r w:rsidR="00B97AE2" w:rsidRPr="005A6B18">
        <w:rPr>
          <w:rFonts w:ascii="Times New Roman" w:hAnsi="Times New Roman"/>
          <w:sz w:val="23"/>
          <w:szCs w:val="23"/>
          <w:u w:val="single"/>
        </w:rPr>
        <w:t>Adoption of Norbert</w:t>
      </w:r>
      <w:r w:rsidR="002B1E9D" w:rsidRPr="005A6B18">
        <w:rPr>
          <w:rFonts w:ascii="Times New Roman" w:hAnsi="Times New Roman"/>
          <w:sz w:val="23"/>
          <w:szCs w:val="23"/>
        </w:rPr>
        <w:t>, 83 Mass. App. Ct. 542 (2013)</w:t>
      </w:r>
      <w:r w:rsidR="00B97AE2" w:rsidRPr="005A6B18">
        <w:rPr>
          <w:rFonts w:ascii="Times New Roman" w:hAnsi="Times New Roman"/>
          <w:sz w:val="23"/>
          <w:szCs w:val="23"/>
        </w:rPr>
        <w:t>;</w:t>
      </w:r>
      <w:r w:rsidR="00723B9C">
        <w:rPr>
          <w:rFonts w:ascii="Times New Roman" w:hAnsi="Times New Roman"/>
          <w:sz w:val="23"/>
          <w:szCs w:val="23"/>
        </w:rPr>
        <w:t xml:space="preserve"> brief in Adoption of Norbert;</w:t>
      </w:r>
      <w:r w:rsidR="00B97AE2" w:rsidRPr="005A6B18">
        <w:rPr>
          <w:rFonts w:ascii="Times New Roman" w:hAnsi="Times New Roman"/>
          <w:sz w:val="23"/>
          <w:szCs w:val="23"/>
        </w:rPr>
        <w:t xml:space="preserve"> intern memo re judicial c</w:t>
      </w:r>
      <w:r w:rsidR="007E154E" w:rsidRPr="005A6B18">
        <w:rPr>
          <w:rFonts w:ascii="Times New Roman" w:hAnsi="Times New Roman"/>
          <w:sz w:val="23"/>
          <w:szCs w:val="23"/>
        </w:rPr>
        <w:t>ommentary</w:t>
      </w:r>
      <w:r w:rsidR="00B97AE2" w:rsidRPr="005A6B18">
        <w:rPr>
          <w:rFonts w:ascii="Times New Roman" w:hAnsi="Times New Roman"/>
          <w:sz w:val="23"/>
          <w:szCs w:val="23"/>
        </w:rPr>
        <w:t xml:space="preserve"> 201</w:t>
      </w:r>
      <w:r w:rsidR="00992E17" w:rsidRPr="005A6B18">
        <w:rPr>
          <w:rFonts w:ascii="Times New Roman" w:hAnsi="Times New Roman"/>
          <w:sz w:val="23"/>
          <w:szCs w:val="23"/>
        </w:rPr>
        <w:t>6</w:t>
      </w:r>
      <w:r w:rsidR="00B97AE2" w:rsidRPr="005A6B18">
        <w:rPr>
          <w:rFonts w:ascii="Times New Roman" w:hAnsi="Times New Roman"/>
          <w:sz w:val="23"/>
          <w:szCs w:val="23"/>
        </w:rPr>
        <w:t>; intern m</w:t>
      </w:r>
      <w:r w:rsidR="007E154E" w:rsidRPr="005A6B18">
        <w:rPr>
          <w:rFonts w:ascii="Times New Roman" w:hAnsi="Times New Roman"/>
          <w:sz w:val="23"/>
          <w:szCs w:val="23"/>
        </w:rPr>
        <w:t>emo</w:t>
      </w:r>
      <w:r w:rsidR="00B97AE2" w:rsidRPr="005A6B18">
        <w:rPr>
          <w:rFonts w:ascii="Times New Roman" w:hAnsi="Times New Roman"/>
          <w:sz w:val="23"/>
          <w:szCs w:val="23"/>
        </w:rPr>
        <w:t xml:space="preserve"> re judicial q</w:t>
      </w:r>
      <w:r w:rsidR="007E154E" w:rsidRPr="005A6B18">
        <w:rPr>
          <w:rFonts w:ascii="Times New Roman" w:hAnsi="Times New Roman"/>
          <w:sz w:val="23"/>
          <w:szCs w:val="23"/>
        </w:rPr>
        <w:t>uestioning 20</w:t>
      </w:r>
      <w:r w:rsidR="00992E17" w:rsidRPr="005A6B18">
        <w:rPr>
          <w:rFonts w:ascii="Times New Roman" w:hAnsi="Times New Roman"/>
          <w:sz w:val="23"/>
          <w:szCs w:val="23"/>
        </w:rPr>
        <w:t>15</w:t>
      </w:r>
      <w:r w:rsidR="007E154E" w:rsidRPr="005A6B18">
        <w:rPr>
          <w:rFonts w:ascii="Times New Roman" w:hAnsi="Times New Roman"/>
          <w:sz w:val="23"/>
          <w:szCs w:val="23"/>
        </w:rPr>
        <w:t xml:space="preserve">; portions of </w:t>
      </w:r>
      <w:r w:rsidR="00723B9C">
        <w:rPr>
          <w:rFonts w:ascii="Times New Roman" w:hAnsi="Times New Roman"/>
          <w:sz w:val="23"/>
          <w:szCs w:val="23"/>
        </w:rPr>
        <w:t>six</w:t>
      </w:r>
      <w:r w:rsidR="007E154E" w:rsidRPr="005A6B18">
        <w:rPr>
          <w:rFonts w:ascii="Times New Roman" w:hAnsi="Times New Roman"/>
          <w:sz w:val="23"/>
          <w:szCs w:val="23"/>
        </w:rPr>
        <w:t xml:space="preserve"> briefs; </w:t>
      </w:r>
      <w:r w:rsidR="00D03138">
        <w:rPr>
          <w:rFonts w:ascii="Times New Roman" w:hAnsi="Times New Roman"/>
          <w:sz w:val="23"/>
          <w:szCs w:val="23"/>
        </w:rPr>
        <w:t>Mass. R. App. P.</w:t>
      </w:r>
      <w:r w:rsidR="00B97AE2" w:rsidRPr="005A6B18">
        <w:rPr>
          <w:rFonts w:ascii="Times New Roman" w:hAnsi="Times New Roman"/>
          <w:sz w:val="23"/>
          <w:szCs w:val="23"/>
        </w:rPr>
        <w:t xml:space="preserve"> </w:t>
      </w:r>
      <w:r w:rsidR="007E154E" w:rsidRPr="005A6B18">
        <w:rPr>
          <w:rFonts w:ascii="Times New Roman" w:hAnsi="Times New Roman"/>
          <w:sz w:val="23"/>
          <w:szCs w:val="23"/>
        </w:rPr>
        <w:t>16(l) letter</w:t>
      </w:r>
      <w:r w:rsidR="00EF3D64" w:rsidRPr="005A6B18">
        <w:rPr>
          <w:rFonts w:ascii="Times New Roman" w:hAnsi="Times New Roman"/>
          <w:sz w:val="23"/>
          <w:szCs w:val="23"/>
        </w:rPr>
        <w:t xml:space="preserve"> with</w:t>
      </w:r>
      <w:r w:rsidR="002B1E9D" w:rsidRPr="005A6B18">
        <w:rPr>
          <w:rFonts w:ascii="Times New Roman" w:hAnsi="Times New Roman"/>
          <w:sz w:val="23"/>
          <w:szCs w:val="23"/>
        </w:rPr>
        <w:t xml:space="preserve"> </w:t>
      </w:r>
      <w:r w:rsidR="007E154E" w:rsidRPr="005A6B18">
        <w:rPr>
          <w:rFonts w:ascii="Times New Roman" w:hAnsi="Times New Roman"/>
          <w:sz w:val="23"/>
          <w:szCs w:val="23"/>
        </w:rPr>
        <w:t>case citations</w:t>
      </w:r>
      <w:r w:rsidR="00780B3F">
        <w:rPr>
          <w:rFonts w:ascii="Times New Roman" w:hAnsi="Times New Roman"/>
          <w:sz w:val="23"/>
          <w:szCs w:val="23"/>
        </w:rPr>
        <w:t>; intern memo of judge asking questions as judicial bias or constructive denial of right to counsel 2021</w:t>
      </w:r>
      <w:r w:rsidR="00E375EC" w:rsidRPr="005A6B18">
        <w:rPr>
          <w:rFonts w:ascii="Times New Roman" w:hAnsi="Times New Roman"/>
          <w:sz w:val="23"/>
          <w:szCs w:val="23"/>
        </w:rPr>
        <w:t>)</w:t>
      </w:r>
    </w:p>
    <w:p w14:paraId="651F8236" w14:textId="77777777" w:rsidR="007E7A8E" w:rsidRPr="007B2D89" w:rsidRDefault="007E7A8E" w:rsidP="007E154E">
      <w:pPr>
        <w:numPr>
          <w:ilvl w:val="1"/>
          <w:numId w:val="1"/>
        </w:numPr>
        <w:rPr>
          <w:rFonts w:ascii="Times New Roman" w:hAnsi="Times New Roman"/>
          <w:i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Judge Calling Witnesses</w:t>
      </w:r>
      <w:r w:rsidR="00B97AE2" w:rsidRPr="005A6B18">
        <w:rPr>
          <w:rFonts w:ascii="Times New Roman" w:hAnsi="Times New Roman"/>
          <w:b/>
          <w:sz w:val="23"/>
          <w:szCs w:val="23"/>
        </w:rPr>
        <w:t xml:space="preserve"> </w:t>
      </w:r>
      <w:r w:rsidR="00B97AE2" w:rsidRPr="005A6B18">
        <w:rPr>
          <w:rFonts w:ascii="Times New Roman" w:hAnsi="Times New Roman"/>
          <w:sz w:val="23"/>
          <w:szCs w:val="23"/>
        </w:rPr>
        <w:t>(</w:t>
      </w:r>
      <w:r w:rsidR="00277316" w:rsidRPr="005A6B18">
        <w:rPr>
          <w:rFonts w:ascii="Times New Roman" w:hAnsi="Times New Roman"/>
          <w:sz w:val="23"/>
          <w:szCs w:val="23"/>
        </w:rPr>
        <w:t>Intern memo 2015</w:t>
      </w:r>
      <w:r w:rsidR="00B97AE2" w:rsidRPr="005A6B18">
        <w:rPr>
          <w:rFonts w:ascii="Times New Roman" w:hAnsi="Times New Roman"/>
          <w:sz w:val="23"/>
          <w:szCs w:val="23"/>
        </w:rPr>
        <w:t>)</w:t>
      </w:r>
    </w:p>
    <w:p w14:paraId="04D33700" w14:textId="77777777" w:rsidR="007B2D89" w:rsidRPr="005A6B18" w:rsidRDefault="007B2D89" w:rsidP="007E154E">
      <w:pPr>
        <w:numPr>
          <w:ilvl w:val="1"/>
          <w:numId w:val="1"/>
        </w:numPr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Judge Interfering with Counsel’s Examination </w:t>
      </w:r>
      <w:r>
        <w:rPr>
          <w:rFonts w:ascii="Times New Roman" w:hAnsi="Times New Roman"/>
          <w:sz w:val="23"/>
          <w:szCs w:val="23"/>
        </w:rPr>
        <w:t>(</w:t>
      </w:r>
      <w:r w:rsidRPr="007B2D89">
        <w:rPr>
          <w:rFonts w:ascii="Times New Roman" w:hAnsi="Times New Roman"/>
          <w:sz w:val="23"/>
          <w:szCs w:val="23"/>
          <w:u w:val="single"/>
        </w:rPr>
        <w:t>In re D.C.</w:t>
      </w:r>
      <w:r>
        <w:rPr>
          <w:rFonts w:ascii="Times New Roman" w:hAnsi="Times New Roman"/>
          <w:sz w:val="23"/>
          <w:szCs w:val="23"/>
        </w:rPr>
        <w:t>, PA Super. 2018)</w:t>
      </w:r>
    </w:p>
    <w:p w14:paraId="35F1A543" w14:textId="77777777" w:rsidR="00E375EC" w:rsidRPr="005A6B18" w:rsidRDefault="00177128" w:rsidP="00E375EC">
      <w:pPr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lastRenderedPageBreak/>
        <w:t xml:space="preserve">Judge’s </w:t>
      </w:r>
      <w:r w:rsidR="00E375EC" w:rsidRPr="005A6B18">
        <w:rPr>
          <w:rFonts w:ascii="Times New Roman" w:hAnsi="Times New Roman"/>
          <w:b/>
          <w:i/>
          <w:sz w:val="23"/>
          <w:szCs w:val="23"/>
        </w:rPr>
        <w:t>Sua Sponte</w:t>
      </w:r>
      <w:r w:rsidR="00E375EC" w:rsidRPr="005A6B18">
        <w:rPr>
          <w:rFonts w:ascii="Times New Roman" w:hAnsi="Times New Roman"/>
          <w:b/>
          <w:sz w:val="23"/>
          <w:szCs w:val="23"/>
        </w:rPr>
        <w:t xml:space="preserve"> Decisions </w:t>
      </w:r>
      <w:r w:rsidR="00E375EC" w:rsidRPr="005A6B18">
        <w:rPr>
          <w:rFonts w:ascii="Times New Roman" w:hAnsi="Times New Roman"/>
          <w:sz w:val="23"/>
          <w:szCs w:val="23"/>
        </w:rPr>
        <w:t xml:space="preserve">(Intern </w:t>
      </w:r>
      <w:r w:rsidR="00277316" w:rsidRPr="005A6B18">
        <w:rPr>
          <w:rFonts w:ascii="Times New Roman" w:hAnsi="Times New Roman"/>
          <w:sz w:val="23"/>
          <w:szCs w:val="23"/>
        </w:rPr>
        <w:t>m</w:t>
      </w:r>
      <w:r w:rsidR="00E375EC" w:rsidRPr="005A6B18">
        <w:rPr>
          <w:rFonts w:ascii="Times New Roman" w:hAnsi="Times New Roman"/>
          <w:sz w:val="23"/>
          <w:szCs w:val="23"/>
        </w:rPr>
        <w:t>emo)</w:t>
      </w:r>
    </w:p>
    <w:p w14:paraId="125DBFE7" w14:textId="77777777" w:rsidR="00685E10" w:rsidRPr="005A6B18" w:rsidRDefault="00685E10" w:rsidP="00685E10">
      <w:pPr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Judge’s Use of Social Media</w:t>
      </w:r>
      <w:r w:rsidRPr="005A6B18">
        <w:rPr>
          <w:rFonts w:ascii="Times New Roman" w:hAnsi="Times New Roman"/>
          <w:sz w:val="23"/>
          <w:szCs w:val="23"/>
        </w:rPr>
        <w:t xml:space="preserve"> (</w:t>
      </w:r>
      <w:r w:rsidR="006E3F0A">
        <w:rPr>
          <w:rFonts w:ascii="Times New Roman" w:hAnsi="Times New Roman"/>
          <w:sz w:val="23"/>
          <w:szCs w:val="23"/>
        </w:rPr>
        <w:t xml:space="preserve">Intern memo re judges’ use of social media 5-2018; </w:t>
      </w:r>
      <w:r w:rsidRPr="005A6B18">
        <w:rPr>
          <w:rFonts w:ascii="Times New Roman" w:hAnsi="Times New Roman"/>
          <w:sz w:val="23"/>
          <w:szCs w:val="23"/>
        </w:rPr>
        <w:t xml:space="preserve">Intern </w:t>
      </w:r>
      <w:r w:rsidR="002B1E9D" w:rsidRPr="005A6B18">
        <w:rPr>
          <w:rFonts w:ascii="Times New Roman" w:hAnsi="Times New Roman"/>
          <w:sz w:val="23"/>
          <w:szCs w:val="23"/>
        </w:rPr>
        <w:t>c</w:t>
      </w:r>
      <w:r w:rsidRPr="005A6B18">
        <w:rPr>
          <w:rFonts w:ascii="Times New Roman" w:hAnsi="Times New Roman"/>
          <w:sz w:val="23"/>
          <w:szCs w:val="23"/>
        </w:rPr>
        <w:t>hart - Survey of Judicial Ethics Opinions 2014; ABA article 2013</w:t>
      </w:r>
      <w:r w:rsidR="00514735">
        <w:rPr>
          <w:rFonts w:ascii="Times New Roman" w:hAnsi="Times New Roman"/>
          <w:sz w:val="23"/>
          <w:szCs w:val="23"/>
        </w:rPr>
        <w:t>; Boston Bar J</w:t>
      </w:r>
      <w:r w:rsidR="006E3F0A">
        <w:rPr>
          <w:rFonts w:ascii="Times New Roman" w:hAnsi="Times New Roman"/>
          <w:sz w:val="23"/>
          <w:szCs w:val="23"/>
        </w:rPr>
        <w:t>.</w:t>
      </w:r>
      <w:r w:rsidR="00514735">
        <w:rPr>
          <w:rFonts w:ascii="Times New Roman" w:hAnsi="Times New Roman"/>
          <w:sz w:val="23"/>
          <w:szCs w:val="23"/>
        </w:rPr>
        <w:t xml:space="preserve"> article 2017</w:t>
      </w:r>
      <w:r w:rsidR="00E4307D">
        <w:rPr>
          <w:rFonts w:ascii="Times New Roman" w:hAnsi="Times New Roman"/>
          <w:sz w:val="23"/>
          <w:szCs w:val="23"/>
        </w:rPr>
        <w:t>; ethics opinion – Tenn. 2019</w:t>
      </w:r>
      <w:r w:rsidR="00280006">
        <w:rPr>
          <w:rFonts w:ascii="Times New Roman" w:hAnsi="Times New Roman"/>
          <w:sz w:val="23"/>
          <w:szCs w:val="23"/>
        </w:rPr>
        <w:t>; Carroll v. Miller (WI2020</w:t>
      </w:r>
      <w:r w:rsidRPr="005A6B18">
        <w:rPr>
          <w:rFonts w:ascii="Times New Roman" w:hAnsi="Times New Roman"/>
          <w:sz w:val="23"/>
          <w:szCs w:val="23"/>
        </w:rPr>
        <w:t>)</w:t>
      </w:r>
    </w:p>
    <w:p w14:paraId="3197BC1D" w14:textId="77777777" w:rsidR="00E71B91" w:rsidRDefault="00E71B91" w:rsidP="00E375EC">
      <w:pPr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 xml:space="preserve">Structural Error </w:t>
      </w:r>
      <w:r w:rsidRPr="005A6B18">
        <w:rPr>
          <w:rFonts w:ascii="Times New Roman" w:hAnsi="Times New Roman"/>
          <w:sz w:val="23"/>
          <w:szCs w:val="23"/>
        </w:rPr>
        <w:t>(</w:t>
      </w:r>
      <w:r w:rsidRPr="005A6B18">
        <w:rPr>
          <w:rFonts w:ascii="Times New Roman" w:hAnsi="Times New Roman"/>
          <w:sz w:val="23"/>
          <w:szCs w:val="23"/>
          <w:u w:val="single"/>
        </w:rPr>
        <w:t>Adoption of Norbert</w:t>
      </w:r>
      <w:r w:rsidR="002B1E9D" w:rsidRPr="005A6B18">
        <w:rPr>
          <w:rFonts w:ascii="Times New Roman" w:hAnsi="Times New Roman"/>
          <w:sz w:val="23"/>
          <w:szCs w:val="23"/>
        </w:rPr>
        <w:t>, 83 Mass. App. Ct. 542 (2013)</w:t>
      </w:r>
      <w:r w:rsidRPr="005A6B18">
        <w:rPr>
          <w:rFonts w:ascii="Times New Roman" w:hAnsi="Times New Roman"/>
          <w:sz w:val="23"/>
          <w:szCs w:val="23"/>
        </w:rPr>
        <w:t>; short memo with</w:t>
      </w:r>
      <w:r w:rsidR="00EF3D64" w:rsidRPr="005A6B18">
        <w:rPr>
          <w:rFonts w:ascii="Times New Roman" w:hAnsi="Times New Roman"/>
          <w:sz w:val="23"/>
          <w:szCs w:val="23"/>
        </w:rPr>
        <w:t xml:space="preserve"> case</w:t>
      </w:r>
      <w:r w:rsidRPr="005A6B18">
        <w:rPr>
          <w:rFonts w:ascii="Times New Roman" w:hAnsi="Times New Roman"/>
          <w:sz w:val="23"/>
          <w:szCs w:val="23"/>
        </w:rPr>
        <w:t xml:space="preserve"> citations</w:t>
      </w:r>
      <w:r w:rsidR="00EF3D64" w:rsidRPr="005A6B18">
        <w:rPr>
          <w:rFonts w:ascii="Times New Roman" w:hAnsi="Times New Roman"/>
          <w:sz w:val="23"/>
          <w:szCs w:val="23"/>
        </w:rPr>
        <w:t xml:space="preserve"> 2009</w:t>
      </w:r>
      <w:r w:rsidR="005B5E91">
        <w:rPr>
          <w:rFonts w:ascii="Times New Roman" w:hAnsi="Times New Roman"/>
          <w:sz w:val="23"/>
          <w:szCs w:val="23"/>
        </w:rPr>
        <w:t>; In re J.K., 2015 Ind. LEXIS 385 (2015)</w:t>
      </w:r>
      <w:r w:rsidRPr="005A6B18">
        <w:rPr>
          <w:rFonts w:ascii="Times New Roman" w:hAnsi="Times New Roman"/>
          <w:sz w:val="23"/>
          <w:szCs w:val="23"/>
        </w:rPr>
        <w:t>)</w:t>
      </w:r>
    </w:p>
    <w:p w14:paraId="25186B0B" w14:textId="77777777" w:rsidR="007238C5" w:rsidRPr="007238C5" w:rsidRDefault="007238C5" w:rsidP="00820343">
      <w:pPr>
        <w:numPr>
          <w:ilvl w:val="0"/>
          <w:numId w:val="1"/>
        </w:numPr>
        <w:rPr>
          <w:rFonts w:ascii="Times New Roman" w:hAnsi="Times New Roman"/>
          <w:b/>
          <w:i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Due Process – Notice of DCF’s Specific Unfitness Allegations </w:t>
      </w:r>
      <w:r w:rsidR="0063147F">
        <w:rPr>
          <w:rFonts w:ascii="Times New Roman" w:hAnsi="Times New Roman"/>
          <w:sz w:val="23"/>
          <w:szCs w:val="23"/>
        </w:rPr>
        <w:t>(Intern memo)</w:t>
      </w:r>
    </w:p>
    <w:p w14:paraId="34CF5BEA" w14:textId="77777777" w:rsidR="0094688A" w:rsidRPr="005A6B18" w:rsidRDefault="0081665F" w:rsidP="00820343">
      <w:pPr>
        <w:numPr>
          <w:ilvl w:val="0"/>
          <w:numId w:val="1"/>
        </w:numPr>
        <w:rPr>
          <w:rFonts w:ascii="Times New Roman" w:hAnsi="Times New Roman"/>
          <w:b/>
          <w:i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 xml:space="preserve">Due Process – Right </w:t>
      </w:r>
      <w:r w:rsidR="00795BAF" w:rsidRPr="005A6B18">
        <w:rPr>
          <w:rFonts w:ascii="Times New Roman" w:hAnsi="Times New Roman"/>
          <w:b/>
          <w:sz w:val="23"/>
          <w:szCs w:val="23"/>
        </w:rPr>
        <w:t>to Counsel</w:t>
      </w:r>
    </w:p>
    <w:p w14:paraId="1205EE76" w14:textId="77777777" w:rsidR="003B1C2C" w:rsidRPr="005A6B18" w:rsidRDefault="0094688A" w:rsidP="008A331B">
      <w:pPr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 xml:space="preserve">Basic Principles </w:t>
      </w:r>
      <w:r w:rsidRPr="005A6B18">
        <w:rPr>
          <w:rFonts w:ascii="Times New Roman" w:hAnsi="Times New Roman"/>
          <w:sz w:val="23"/>
          <w:szCs w:val="23"/>
        </w:rPr>
        <w:t>(</w:t>
      </w:r>
      <w:r w:rsidR="00CA7E79" w:rsidRPr="005A6B18">
        <w:rPr>
          <w:rFonts w:ascii="Times New Roman" w:hAnsi="Times New Roman"/>
          <w:sz w:val="23"/>
          <w:szCs w:val="23"/>
          <w:u w:val="single"/>
        </w:rPr>
        <w:t>J.K.B.</w:t>
      </w:r>
      <w:r w:rsidR="002B1E9D" w:rsidRPr="005A6B18">
        <w:rPr>
          <w:rFonts w:ascii="Times New Roman" w:hAnsi="Times New Roman"/>
          <w:sz w:val="23"/>
          <w:szCs w:val="23"/>
        </w:rPr>
        <w:t>, 379 Mass. 1 (1979)</w:t>
      </w:r>
      <w:r w:rsidR="00EE786C" w:rsidRPr="005A6B18">
        <w:rPr>
          <w:rFonts w:ascii="Times New Roman" w:hAnsi="Times New Roman"/>
          <w:sz w:val="23"/>
          <w:szCs w:val="23"/>
        </w:rPr>
        <w:t>;</w:t>
      </w:r>
      <w:r w:rsidR="00CA7E79" w:rsidRPr="005A6B18">
        <w:rPr>
          <w:rFonts w:ascii="Times New Roman" w:hAnsi="Times New Roman"/>
          <w:sz w:val="23"/>
          <w:szCs w:val="23"/>
        </w:rPr>
        <w:t xml:space="preserve"> </w:t>
      </w:r>
      <w:r w:rsidR="00AC0348">
        <w:rPr>
          <w:rFonts w:ascii="Times New Roman" w:hAnsi="Times New Roman"/>
          <w:sz w:val="23"/>
          <w:szCs w:val="23"/>
        </w:rPr>
        <w:t xml:space="preserve">list of key </w:t>
      </w:r>
      <w:r w:rsidR="009F3B87">
        <w:rPr>
          <w:rFonts w:ascii="Times New Roman" w:hAnsi="Times New Roman"/>
          <w:sz w:val="23"/>
          <w:szCs w:val="23"/>
        </w:rPr>
        <w:t>authorities</w:t>
      </w:r>
      <w:r w:rsidR="00AC0348">
        <w:rPr>
          <w:rFonts w:ascii="Times New Roman" w:hAnsi="Times New Roman"/>
          <w:sz w:val="23"/>
          <w:szCs w:val="23"/>
        </w:rPr>
        <w:t xml:space="preserve">; </w:t>
      </w:r>
      <w:r w:rsidRPr="005A6B18">
        <w:rPr>
          <w:rFonts w:ascii="Times New Roman" w:hAnsi="Times New Roman"/>
          <w:sz w:val="23"/>
          <w:szCs w:val="23"/>
          <w:u w:val="single"/>
        </w:rPr>
        <w:t>Meaghan</w:t>
      </w:r>
      <w:r w:rsidR="00CA7E79" w:rsidRPr="005A6B18">
        <w:rPr>
          <w:rFonts w:ascii="Times New Roman" w:hAnsi="Times New Roman"/>
          <w:sz w:val="23"/>
          <w:szCs w:val="23"/>
        </w:rPr>
        <w:t xml:space="preserve"> a</w:t>
      </w:r>
      <w:r w:rsidRPr="005A6B18">
        <w:rPr>
          <w:rFonts w:ascii="Times New Roman" w:hAnsi="Times New Roman"/>
          <w:sz w:val="23"/>
          <w:szCs w:val="23"/>
        </w:rPr>
        <w:t>micus brief</w:t>
      </w:r>
      <w:r w:rsidR="00EE786C" w:rsidRPr="005A6B18">
        <w:rPr>
          <w:rFonts w:ascii="Times New Roman" w:hAnsi="Times New Roman"/>
          <w:sz w:val="23"/>
          <w:szCs w:val="23"/>
        </w:rPr>
        <w:t xml:space="preserve"> (Word and PDF);</w:t>
      </w:r>
      <w:r w:rsidR="00CA7E79" w:rsidRPr="005A6B18">
        <w:rPr>
          <w:rFonts w:ascii="Times New Roman" w:hAnsi="Times New Roman"/>
          <w:sz w:val="23"/>
          <w:szCs w:val="23"/>
        </w:rPr>
        <w:t xml:space="preserve"> </w:t>
      </w:r>
      <w:r w:rsidR="00EE786C" w:rsidRPr="005A6B18">
        <w:rPr>
          <w:rFonts w:ascii="Times New Roman" w:hAnsi="Times New Roman"/>
          <w:sz w:val="23"/>
          <w:szCs w:val="23"/>
          <w:u w:val="single"/>
        </w:rPr>
        <w:t>V.V.</w:t>
      </w:r>
      <w:r w:rsidR="00EE786C" w:rsidRPr="005A6B18">
        <w:rPr>
          <w:rFonts w:ascii="Times New Roman" w:hAnsi="Times New Roman"/>
          <w:sz w:val="23"/>
          <w:szCs w:val="23"/>
        </w:rPr>
        <w:t xml:space="preserve"> amicus brief (Word and PDF); </w:t>
      </w:r>
      <w:r w:rsidR="0026701F" w:rsidRPr="005A6B18">
        <w:rPr>
          <w:rFonts w:ascii="Times New Roman" w:hAnsi="Times New Roman"/>
          <w:sz w:val="23"/>
          <w:szCs w:val="23"/>
          <w:u w:val="single"/>
        </w:rPr>
        <w:t>L. B. v. Chief Justice</w:t>
      </w:r>
      <w:r w:rsidR="00EE786C" w:rsidRPr="005A6B18">
        <w:rPr>
          <w:rFonts w:ascii="Times New Roman" w:hAnsi="Times New Roman"/>
          <w:sz w:val="23"/>
          <w:szCs w:val="23"/>
        </w:rPr>
        <w:t xml:space="preserve"> </w:t>
      </w:r>
      <w:r w:rsidR="0026701F" w:rsidRPr="005A6B18">
        <w:rPr>
          <w:rFonts w:ascii="Times New Roman" w:hAnsi="Times New Roman"/>
          <w:sz w:val="23"/>
          <w:szCs w:val="23"/>
        </w:rPr>
        <w:t xml:space="preserve">(Blouin) </w:t>
      </w:r>
      <w:r w:rsidR="00EE786C" w:rsidRPr="005A6B18">
        <w:rPr>
          <w:rFonts w:ascii="Times New Roman" w:hAnsi="Times New Roman"/>
          <w:sz w:val="23"/>
          <w:szCs w:val="23"/>
        </w:rPr>
        <w:t xml:space="preserve">amicus brief (Word and PDF); </w:t>
      </w:r>
      <w:r w:rsidR="00CA7E79" w:rsidRPr="005A6B18">
        <w:rPr>
          <w:rFonts w:ascii="Times New Roman" w:hAnsi="Times New Roman"/>
          <w:sz w:val="23"/>
          <w:szCs w:val="23"/>
        </w:rPr>
        <w:t xml:space="preserve">amicus brief in N.H. </w:t>
      </w:r>
      <w:r w:rsidR="00EE786C" w:rsidRPr="005A6B18">
        <w:rPr>
          <w:rFonts w:ascii="Times New Roman" w:hAnsi="Times New Roman"/>
          <w:sz w:val="23"/>
          <w:szCs w:val="23"/>
        </w:rPr>
        <w:t xml:space="preserve">right-to-counsel </w:t>
      </w:r>
      <w:r w:rsidR="00CA7E79" w:rsidRPr="005A6B18">
        <w:rPr>
          <w:rFonts w:ascii="Times New Roman" w:hAnsi="Times New Roman"/>
          <w:sz w:val="23"/>
          <w:szCs w:val="23"/>
        </w:rPr>
        <w:t>case; three charts/memos re source of right to counsel in all fifty states</w:t>
      </w:r>
      <w:r w:rsidR="00134F24">
        <w:rPr>
          <w:rFonts w:ascii="Times New Roman" w:hAnsi="Times New Roman"/>
          <w:sz w:val="23"/>
          <w:szCs w:val="23"/>
        </w:rPr>
        <w:t>; Intern memo 2014</w:t>
      </w:r>
      <w:r w:rsidRPr="005A6B18">
        <w:rPr>
          <w:rFonts w:ascii="Times New Roman" w:hAnsi="Times New Roman"/>
          <w:sz w:val="23"/>
          <w:szCs w:val="23"/>
        </w:rPr>
        <w:t>)</w:t>
      </w:r>
    </w:p>
    <w:p w14:paraId="0899DF2A" w14:textId="77777777" w:rsidR="00EE786C" w:rsidRPr="005A6B18" w:rsidRDefault="0094688A" w:rsidP="002B18CE">
      <w:pPr>
        <w:numPr>
          <w:ilvl w:val="1"/>
          <w:numId w:val="1"/>
        </w:numPr>
        <w:rPr>
          <w:rFonts w:ascii="Times New Roman" w:hAnsi="Times New Roman"/>
          <w:b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Child’s Right to Counsel</w:t>
      </w:r>
      <w:r w:rsidR="00CA7E79" w:rsidRPr="005A6B18">
        <w:rPr>
          <w:rFonts w:ascii="Times New Roman" w:hAnsi="Times New Roman"/>
          <w:b/>
          <w:sz w:val="23"/>
          <w:szCs w:val="23"/>
        </w:rPr>
        <w:t xml:space="preserve"> </w:t>
      </w:r>
    </w:p>
    <w:p w14:paraId="12130DE0" w14:textId="77777777" w:rsidR="00EE786C" w:rsidRPr="005A6B18" w:rsidRDefault="00EE786C" w:rsidP="00EE786C">
      <w:pPr>
        <w:numPr>
          <w:ilvl w:val="1"/>
          <w:numId w:val="12"/>
        </w:numPr>
        <w:ind w:left="2160"/>
        <w:rPr>
          <w:rFonts w:ascii="Times New Roman" w:hAnsi="Times New Roman"/>
          <w:b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 xml:space="preserve">Counsel’s Access to Child </w:t>
      </w:r>
      <w:r w:rsidRPr="005A6B18">
        <w:rPr>
          <w:rFonts w:ascii="Times New Roman" w:hAnsi="Times New Roman"/>
          <w:sz w:val="23"/>
          <w:szCs w:val="23"/>
        </w:rPr>
        <w:t>(</w:t>
      </w:r>
      <w:r w:rsidRPr="005A6B18">
        <w:rPr>
          <w:rFonts w:ascii="Times New Roman" w:hAnsi="Times New Roman"/>
          <w:sz w:val="23"/>
          <w:szCs w:val="23"/>
          <w:u w:val="single"/>
        </w:rPr>
        <w:t>In re A.S</w:t>
      </w:r>
      <w:r w:rsidR="0043745D" w:rsidRPr="005A6B18">
        <w:rPr>
          <w:rFonts w:ascii="Times New Roman" w:hAnsi="Times New Roman"/>
          <w:sz w:val="23"/>
          <w:szCs w:val="23"/>
          <w:u w:val="single"/>
        </w:rPr>
        <w:t>.</w:t>
      </w:r>
      <w:r w:rsidR="0043745D" w:rsidRPr="005A6B18">
        <w:rPr>
          <w:rFonts w:ascii="Times New Roman" w:hAnsi="Times New Roman"/>
          <w:sz w:val="23"/>
          <w:szCs w:val="23"/>
        </w:rPr>
        <w:t>, 936 A.2d 1094 (Pa. Super. Ct. 2007))</w:t>
      </w:r>
    </w:p>
    <w:p w14:paraId="00080606" w14:textId="77777777" w:rsidR="002B18CE" w:rsidRPr="005A6B18" w:rsidRDefault="00EE786C" w:rsidP="00EE786C">
      <w:pPr>
        <w:numPr>
          <w:ilvl w:val="1"/>
          <w:numId w:val="12"/>
        </w:numPr>
        <w:ind w:left="2160"/>
        <w:rPr>
          <w:rFonts w:ascii="Times New Roman" w:hAnsi="Times New Roman"/>
          <w:b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 xml:space="preserve">Right to Appointment of Counsel </w:t>
      </w:r>
      <w:r w:rsidR="00CA7E79" w:rsidRPr="005A6B18">
        <w:rPr>
          <w:rFonts w:ascii="Times New Roman" w:hAnsi="Times New Roman"/>
          <w:sz w:val="23"/>
          <w:szCs w:val="23"/>
        </w:rPr>
        <w:t>(</w:t>
      </w:r>
      <w:r w:rsidRPr="005A6B18">
        <w:rPr>
          <w:rFonts w:ascii="Times New Roman" w:hAnsi="Times New Roman"/>
          <w:sz w:val="23"/>
          <w:szCs w:val="23"/>
        </w:rPr>
        <w:t xml:space="preserve">CPCS amicus briefs in </w:t>
      </w:r>
      <w:r w:rsidRPr="005A6B18">
        <w:rPr>
          <w:rFonts w:ascii="Times New Roman" w:hAnsi="Times New Roman"/>
          <w:sz w:val="23"/>
          <w:szCs w:val="23"/>
          <w:u w:val="single"/>
        </w:rPr>
        <w:t>Guardianship of V.V.</w:t>
      </w:r>
      <w:r w:rsidRPr="005A6B18">
        <w:rPr>
          <w:rFonts w:ascii="Times New Roman" w:hAnsi="Times New Roman"/>
          <w:sz w:val="23"/>
          <w:szCs w:val="23"/>
        </w:rPr>
        <w:t xml:space="preserve"> and </w:t>
      </w:r>
      <w:r w:rsidR="0026701F" w:rsidRPr="005A6B18">
        <w:rPr>
          <w:rFonts w:ascii="Times New Roman" w:hAnsi="Times New Roman"/>
          <w:sz w:val="23"/>
          <w:szCs w:val="23"/>
          <w:u w:val="single"/>
        </w:rPr>
        <w:t>L.B. v. Chief Justice (Blouin)</w:t>
      </w:r>
      <w:r w:rsidRPr="005A6B18">
        <w:rPr>
          <w:rFonts w:ascii="Times New Roman" w:hAnsi="Times New Roman"/>
          <w:sz w:val="23"/>
          <w:szCs w:val="23"/>
        </w:rPr>
        <w:t xml:space="preserve"> in Word and PDF format; </w:t>
      </w:r>
      <w:r w:rsidR="00CA7E79" w:rsidRPr="005A6B18">
        <w:rPr>
          <w:rFonts w:ascii="Times New Roman" w:hAnsi="Times New Roman"/>
          <w:sz w:val="23"/>
          <w:szCs w:val="23"/>
          <w:u w:val="single"/>
        </w:rPr>
        <w:t>Care and Protection of Georgette</w:t>
      </w:r>
      <w:r w:rsidR="00CA7E79" w:rsidRPr="005A6B18">
        <w:rPr>
          <w:rFonts w:ascii="Times New Roman" w:hAnsi="Times New Roman"/>
          <w:sz w:val="23"/>
          <w:szCs w:val="23"/>
        </w:rPr>
        <w:t xml:space="preserve">, </w:t>
      </w:r>
      <w:r w:rsidR="00CA7E79" w:rsidRPr="005A6B18">
        <w:rPr>
          <w:rFonts w:ascii="Times New Roman" w:hAnsi="Times New Roman"/>
          <w:bCs/>
          <w:iCs/>
          <w:sz w:val="23"/>
          <w:szCs w:val="23"/>
        </w:rPr>
        <w:t xml:space="preserve">439 Mass. 28 (2003); </w:t>
      </w:r>
      <w:r w:rsidR="00CA7E79" w:rsidRPr="005A6B18">
        <w:rPr>
          <w:rFonts w:ascii="Times New Roman" w:hAnsi="Times New Roman"/>
          <w:sz w:val="23"/>
          <w:szCs w:val="23"/>
          <w:u w:val="single"/>
        </w:rPr>
        <w:t>Balboni v. Balboni</w:t>
      </w:r>
      <w:r w:rsidR="00CA7E79" w:rsidRPr="005A6B18">
        <w:rPr>
          <w:rFonts w:ascii="Times New Roman" w:hAnsi="Times New Roman"/>
          <w:sz w:val="23"/>
          <w:szCs w:val="23"/>
        </w:rPr>
        <w:t xml:space="preserve">, 39 Mass. App. Ct. 210 (1995); </w:t>
      </w:r>
      <w:r w:rsidR="00CA7E79" w:rsidRPr="005A6B18">
        <w:rPr>
          <w:rFonts w:ascii="Times New Roman" w:hAnsi="Times New Roman"/>
          <w:sz w:val="23"/>
          <w:szCs w:val="23"/>
          <w:u w:val="single"/>
        </w:rPr>
        <w:t>In re Christina M.</w:t>
      </w:r>
      <w:r w:rsidR="00CA7E79" w:rsidRPr="005A6B18">
        <w:rPr>
          <w:rFonts w:ascii="Times New Roman" w:hAnsi="Times New Roman"/>
          <w:sz w:val="23"/>
          <w:szCs w:val="23"/>
        </w:rPr>
        <w:t>, 908 A.</w:t>
      </w:r>
      <w:r w:rsidR="00CA7E79" w:rsidRPr="00BA0DA6">
        <w:rPr>
          <w:rFonts w:ascii="Times New Roman" w:hAnsi="Times New Roman"/>
          <w:sz w:val="23"/>
          <w:szCs w:val="23"/>
        </w:rPr>
        <w:t>2d 1073 (</w:t>
      </w:r>
      <w:r w:rsidR="0043745D" w:rsidRPr="00BA0DA6">
        <w:rPr>
          <w:rFonts w:ascii="Times New Roman" w:hAnsi="Times New Roman"/>
          <w:sz w:val="23"/>
          <w:szCs w:val="23"/>
        </w:rPr>
        <w:t xml:space="preserve">Conn. </w:t>
      </w:r>
      <w:r w:rsidR="00CA7E79" w:rsidRPr="00BA0DA6">
        <w:rPr>
          <w:rFonts w:ascii="Times New Roman" w:hAnsi="Times New Roman"/>
          <w:sz w:val="23"/>
          <w:szCs w:val="23"/>
        </w:rPr>
        <w:t>2006) (parents’ right to assert child’s right to counsel);</w:t>
      </w:r>
      <w:r w:rsidR="00C3761A" w:rsidRPr="00BA0DA6">
        <w:rPr>
          <w:rFonts w:ascii="Times New Roman" w:hAnsi="Times New Roman"/>
          <w:sz w:val="23"/>
          <w:szCs w:val="23"/>
        </w:rPr>
        <w:t xml:space="preserve"> </w:t>
      </w:r>
      <w:r w:rsidR="001D2983" w:rsidRPr="00BA0DA6">
        <w:rPr>
          <w:rFonts w:ascii="Times New Roman" w:hAnsi="Times New Roman"/>
          <w:sz w:val="23"/>
          <w:szCs w:val="23"/>
          <w:u w:val="single"/>
        </w:rPr>
        <w:t>Kenny A. v. Perdue</w:t>
      </w:r>
      <w:r w:rsidR="001D2983">
        <w:rPr>
          <w:rFonts w:ascii="Times New Roman" w:hAnsi="Times New Roman"/>
          <w:sz w:val="23"/>
          <w:szCs w:val="23"/>
        </w:rPr>
        <w:t xml:space="preserve">, 365 F. Supp. 2d 1353 (N.D. Ga. 2005); </w:t>
      </w:r>
      <w:r w:rsidR="00C3761A" w:rsidRPr="005A6B18">
        <w:rPr>
          <w:rFonts w:ascii="Times New Roman" w:hAnsi="Times New Roman"/>
          <w:sz w:val="23"/>
          <w:szCs w:val="23"/>
        </w:rPr>
        <w:t>three law review articles)</w:t>
      </w:r>
      <w:r w:rsidR="00CA7E79" w:rsidRPr="005A6B18">
        <w:rPr>
          <w:rFonts w:ascii="Times New Roman" w:hAnsi="Times New Roman"/>
          <w:sz w:val="23"/>
          <w:szCs w:val="23"/>
        </w:rPr>
        <w:t xml:space="preserve"> </w:t>
      </w:r>
    </w:p>
    <w:p w14:paraId="4EDBB7C5" w14:textId="77777777" w:rsidR="0094688A" w:rsidRPr="005A6B18" w:rsidRDefault="002B18CE" w:rsidP="002B18CE">
      <w:pPr>
        <w:numPr>
          <w:ilvl w:val="1"/>
          <w:numId w:val="1"/>
        </w:numPr>
        <w:rPr>
          <w:rFonts w:ascii="Times New Roman" w:hAnsi="Times New Roman"/>
          <w:b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 xml:space="preserve">Choice/Change of Counsel </w:t>
      </w:r>
      <w:r w:rsidRPr="005A6B18">
        <w:rPr>
          <w:rFonts w:ascii="Times New Roman" w:hAnsi="Times New Roman"/>
          <w:sz w:val="23"/>
          <w:szCs w:val="23"/>
        </w:rPr>
        <w:t xml:space="preserve">(portions of </w:t>
      </w:r>
      <w:r w:rsidR="001A322E" w:rsidRPr="005A6B18">
        <w:rPr>
          <w:rFonts w:ascii="Times New Roman" w:hAnsi="Times New Roman"/>
          <w:sz w:val="23"/>
          <w:szCs w:val="23"/>
        </w:rPr>
        <w:t>three</w:t>
      </w:r>
      <w:r w:rsidRPr="005A6B18">
        <w:rPr>
          <w:rFonts w:ascii="Times New Roman" w:hAnsi="Times New Roman"/>
          <w:sz w:val="23"/>
          <w:szCs w:val="23"/>
        </w:rPr>
        <w:t xml:space="preserve"> briefs; </w:t>
      </w:r>
      <w:r w:rsidRPr="005A6B18">
        <w:rPr>
          <w:rFonts w:ascii="Times New Roman" w:hAnsi="Times New Roman"/>
          <w:sz w:val="23"/>
          <w:szCs w:val="23"/>
          <w:u w:val="single"/>
        </w:rPr>
        <w:t>Comm. v. Means</w:t>
      </w:r>
      <w:r w:rsidRPr="005A6B18">
        <w:rPr>
          <w:rFonts w:ascii="Times New Roman" w:hAnsi="Times New Roman"/>
          <w:sz w:val="23"/>
          <w:szCs w:val="23"/>
        </w:rPr>
        <w:t xml:space="preserve">, 454 Mass. 81 (2009); </w:t>
      </w:r>
      <w:r w:rsidRPr="005A6B18">
        <w:rPr>
          <w:rFonts w:ascii="Times New Roman" w:hAnsi="Times New Roman"/>
          <w:sz w:val="23"/>
          <w:szCs w:val="23"/>
          <w:u w:val="single"/>
        </w:rPr>
        <w:t xml:space="preserve">Comm. v. </w:t>
      </w:r>
      <w:proofErr w:type="spellStart"/>
      <w:r w:rsidRPr="005A6B18">
        <w:rPr>
          <w:rFonts w:ascii="Times New Roman" w:hAnsi="Times New Roman"/>
          <w:sz w:val="23"/>
          <w:szCs w:val="23"/>
          <w:u w:val="single"/>
        </w:rPr>
        <w:t>Carsetti</w:t>
      </w:r>
      <w:proofErr w:type="spellEnd"/>
      <w:r w:rsidRPr="005A6B18">
        <w:rPr>
          <w:rFonts w:ascii="Times New Roman" w:hAnsi="Times New Roman"/>
          <w:sz w:val="23"/>
          <w:szCs w:val="23"/>
        </w:rPr>
        <w:t xml:space="preserve">, 53 Mass. App. Ct. 558 (2002); </w:t>
      </w:r>
      <w:r w:rsidRPr="005A6B18">
        <w:rPr>
          <w:rFonts w:ascii="Times New Roman" w:hAnsi="Times New Roman"/>
          <w:sz w:val="23"/>
          <w:szCs w:val="23"/>
          <w:u w:val="single"/>
        </w:rPr>
        <w:t xml:space="preserve">Adoption of </w:t>
      </w:r>
      <w:proofErr w:type="spellStart"/>
      <w:r w:rsidRPr="005A6B18">
        <w:rPr>
          <w:rFonts w:ascii="Times New Roman" w:hAnsi="Times New Roman"/>
          <w:sz w:val="23"/>
          <w:szCs w:val="23"/>
          <w:u w:val="single"/>
        </w:rPr>
        <w:t>Ulon</w:t>
      </w:r>
      <w:proofErr w:type="spellEnd"/>
      <w:r w:rsidR="00953E6F" w:rsidRPr="005A6B18">
        <w:rPr>
          <w:rFonts w:ascii="Times New Roman" w:hAnsi="Times New Roman"/>
          <w:sz w:val="23"/>
          <w:szCs w:val="23"/>
        </w:rPr>
        <w:t xml:space="preserve">, </w:t>
      </w:r>
      <w:r w:rsidR="0094710B" w:rsidRPr="005A6B18">
        <w:rPr>
          <w:rFonts w:ascii="Times New Roman" w:hAnsi="Times New Roman"/>
          <w:sz w:val="23"/>
          <w:szCs w:val="23"/>
        </w:rPr>
        <w:t xml:space="preserve">81 Mass. App. Ct. 1113 (2012) (Mass. App. Ct. Rule 1:28); </w:t>
      </w:r>
      <w:r w:rsidRPr="005A6B18">
        <w:rPr>
          <w:rFonts w:ascii="Times New Roman" w:hAnsi="Times New Roman"/>
          <w:sz w:val="23"/>
          <w:szCs w:val="23"/>
          <w:u w:val="single"/>
        </w:rPr>
        <w:t>In re C.C.</w:t>
      </w:r>
      <w:r w:rsidRPr="005A6B18">
        <w:rPr>
          <w:rFonts w:ascii="Times New Roman" w:hAnsi="Times New Roman"/>
          <w:sz w:val="23"/>
          <w:szCs w:val="23"/>
        </w:rPr>
        <w:t>, 48 P.3d 244 (</w:t>
      </w:r>
      <w:r w:rsidR="00953E6F" w:rsidRPr="005A6B18">
        <w:rPr>
          <w:rFonts w:ascii="Times New Roman" w:hAnsi="Times New Roman"/>
          <w:sz w:val="23"/>
          <w:szCs w:val="23"/>
        </w:rPr>
        <w:t xml:space="preserve">Utah Ct. App. </w:t>
      </w:r>
      <w:r w:rsidRPr="005A6B18">
        <w:rPr>
          <w:rFonts w:ascii="Times New Roman" w:hAnsi="Times New Roman"/>
          <w:sz w:val="23"/>
          <w:szCs w:val="23"/>
        </w:rPr>
        <w:t xml:space="preserve">2002) (court must make inquiry re reasons for parent’s </w:t>
      </w:r>
      <w:r w:rsidR="001A322E" w:rsidRPr="005A6B18">
        <w:rPr>
          <w:rFonts w:ascii="Times New Roman" w:hAnsi="Times New Roman"/>
          <w:sz w:val="23"/>
          <w:szCs w:val="23"/>
        </w:rPr>
        <w:t>dissatisfaction with attorney)</w:t>
      </w:r>
      <w:r w:rsidR="00BA0DA6">
        <w:rPr>
          <w:rFonts w:ascii="Times New Roman" w:hAnsi="Times New Roman"/>
          <w:sz w:val="23"/>
          <w:szCs w:val="23"/>
        </w:rPr>
        <w:t xml:space="preserve">, </w:t>
      </w:r>
      <w:r w:rsidR="00BA0DA6" w:rsidRPr="00BA0DA6">
        <w:rPr>
          <w:rFonts w:ascii="Times New Roman" w:hAnsi="Times New Roman"/>
          <w:sz w:val="23"/>
          <w:szCs w:val="23"/>
          <w:u w:val="single"/>
        </w:rPr>
        <w:t>Adoption of Raissa</w:t>
      </w:r>
      <w:r w:rsidR="00BA0DA6">
        <w:rPr>
          <w:rFonts w:ascii="Times New Roman" w:hAnsi="Times New Roman"/>
          <w:sz w:val="23"/>
          <w:szCs w:val="23"/>
        </w:rPr>
        <w:t xml:space="preserve"> (2018, not yet paginated))</w:t>
      </w:r>
      <w:r w:rsidR="001A322E" w:rsidRPr="005A6B18">
        <w:rPr>
          <w:rFonts w:ascii="Times New Roman" w:hAnsi="Times New Roman"/>
          <w:sz w:val="23"/>
          <w:szCs w:val="23"/>
        </w:rPr>
        <w:t xml:space="preserve"> (See also “Due Process – Right to Counsel, Denial of Counsel – Waiver/Refusal to Appoint Successor Counsel”)</w:t>
      </w:r>
    </w:p>
    <w:p w14:paraId="5E25E51F" w14:textId="77777777" w:rsidR="00C52BA4" w:rsidRPr="005A6B18" w:rsidRDefault="00C52BA4" w:rsidP="0094688A">
      <w:pPr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 xml:space="preserve">Competency to Assist Counsel </w:t>
      </w:r>
      <w:r w:rsidR="002B18CE" w:rsidRPr="005A6B18">
        <w:rPr>
          <w:rFonts w:ascii="Times New Roman" w:hAnsi="Times New Roman"/>
          <w:sz w:val="23"/>
          <w:szCs w:val="23"/>
        </w:rPr>
        <w:t>(</w:t>
      </w:r>
      <w:r w:rsidR="0063147F" w:rsidRPr="0063147F">
        <w:rPr>
          <w:rFonts w:ascii="Times New Roman" w:hAnsi="Times New Roman"/>
          <w:sz w:val="23"/>
          <w:szCs w:val="23"/>
        </w:rPr>
        <w:t>Intern memo</w:t>
      </w:r>
      <w:r w:rsidR="003033FB" w:rsidRPr="005A6B18">
        <w:rPr>
          <w:rFonts w:ascii="Times New Roman" w:hAnsi="Times New Roman"/>
          <w:sz w:val="23"/>
          <w:szCs w:val="23"/>
        </w:rPr>
        <w:t>)</w:t>
      </w:r>
      <w:r w:rsidR="002B18CE" w:rsidRPr="005A6B18">
        <w:rPr>
          <w:rFonts w:ascii="Times New Roman" w:hAnsi="Times New Roman"/>
          <w:sz w:val="23"/>
          <w:szCs w:val="23"/>
        </w:rPr>
        <w:t xml:space="preserve"> </w:t>
      </w:r>
    </w:p>
    <w:p w14:paraId="6ED3B498" w14:textId="77777777" w:rsidR="0094688A" w:rsidRPr="005A6B18" w:rsidRDefault="0094688A" w:rsidP="0094688A">
      <w:pPr>
        <w:numPr>
          <w:ilvl w:val="1"/>
          <w:numId w:val="1"/>
        </w:numPr>
        <w:rPr>
          <w:rFonts w:ascii="Times New Roman" w:hAnsi="Times New Roman"/>
          <w:b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Counsel’s Conflict of Interest</w:t>
      </w:r>
      <w:r w:rsidR="00C362E8" w:rsidRPr="005A6B18">
        <w:rPr>
          <w:rFonts w:ascii="Times New Roman" w:hAnsi="Times New Roman"/>
          <w:sz w:val="23"/>
          <w:szCs w:val="23"/>
        </w:rPr>
        <w:t xml:space="preserve"> (Intern </w:t>
      </w:r>
      <w:r w:rsidR="00F66FCA" w:rsidRPr="005A6B18">
        <w:rPr>
          <w:rFonts w:ascii="Times New Roman" w:hAnsi="Times New Roman"/>
          <w:sz w:val="23"/>
          <w:szCs w:val="23"/>
        </w:rPr>
        <w:t>m</w:t>
      </w:r>
      <w:r w:rsidR="00C362E8" w:rsidRPr="005A6B18">
        <w:rPr>
          <w:rFonts w:ascii="Times New Roman" w:hAnsi="Times New Roman"/>
          <w:sz w:val="23"/>
          <w:szCs w:val="23"/>
        </w:rPr>
        <w:t xml:space="preserve">emo 12-2015; </w:t>
      </w:r>
      <w:r w:rsidR="00E856E6" w:rsidRPr="005A6B18">
        <w:rPr>
          <w:rFonts w:ascii="Times New Roman" w:hAnsi="Times New Roman"/>
          <w:sz w:val="23"/>
          <w:szCs w:val="23"/>
        </w:rPr>
        <w:t>c</w:t>
      </w:r>
      <w:r w:rsidR="00E475D5" w:rsidRPr="005A6B18">
        <w:rPr>
          <w:rFonts w:ascii="Times New Roman" w:hAnsi="Times New Roman"/>
          <w:sz w:val="23"/>
          <w:szCs w:val="23"/>
        </w:rPr>
        <w:t>hart/memo re Mass. cases and rules on counsel conflicts</w:t>
      </w:r>
      <w:r w:rsidR="00F66FCA" w:rsidRPr="005A6B18">
        <w:rPr>
          <w:rFonts w:ascii="Times New Roman" w:hAnsi="Times New Roman"/>
          <w:sz w:val="23"/>
          <w:szCs w:val="23"/>
        </w:rPr>
        <w:t xml:space="preserve"> 2014</w:t>
      </w:r>
      <w:r w:rsidR="00E856E6" w:rsidRPr="005A6B18">
        <w:rPr>
          <w:rFonts w:ascii="Times New Roman" w:hAnsi="Times New Roman"/>
          <w:sz w:val="23"/>
          <w:szCs w:val="23"/>
        </w:rPr>
        <w:t>; portion of one brief;</w:t>
      </w:r>
      <w:r w:rsidR="006A1E49">
        <w:rPr>
          <w:rFonts w:ascii="Times New Roman" w:hAnsi="Times New Roman"/>
          <w:sz w:val="23"/>
          <w:szCs w:val="23"/>
        </w:rPr>
        <w:t xml:space="preserve"> comm. v. Cousin (2018); Adoption of Ted &amp; FAR; </w:t>
      </w:r>
      <w:r w:rsidR="00E856E6" w:rsidRPr="005A6B18">
        <w:rPr>
          <w:rFonts w:ascii="Times New Roman" w:hAnsi="Times New Roman"/>
          <w:sz w:val="23"/>
          <w:szCs w:val="23"/>
          <w:u w:val="single"/>
        </w:rPr>
        <w:t>Adoption of Trina</w:t>
      </w:r>
      <w:r w:rsidR="008A331B">
        <w:rPr>
          <w:rFonts w:ascii="Times New Roman" w:hAnsi="Times New Roman"/>
          <w:sz w:val="23"/>
          <w:szCs w:val="23"/>
        </w:rPr>
        <w:t>, 84 Mass. App. Ct. 1123 (2013</w:t>
      </w:r>
      <w:r w:rsidR="008A331B" w:rsidRPr="003967AA">
        <w:rPr>
          <w:rFonts w:ascii="Times New Roman" w:hAnsi="Times New Roman"/>
          <w:sz w:val="23"/>
          <w:szCs w:val="23"/>
        </w:rPr>
        <w:t>) (Mass. App. Ct. Rule 1:28)</w:t>
      </w:r>
      <w:r w:rsidR="008A331B">
        <w:rPr>
          <w:rFonts w:ascii="Times New Roman" w:hAnsi="Times New Roman"/>
          <w:sz w:val="23"/>
          <w:szCs w:val="23"/>
        </w:rPr>
        <w:t xml:space="preserve"> </w:t>
      </w:r>
      <w:r w:rsidR="00E856E6" w:rsidRPr="005A6B18">
        <w:rPr>
          <w:rFonts w:ascii="Times New Roman" w:hAnsi="Times New Roman"/>
          <w:sz w:val="23"/>
          <w:szCs w:val="23"/>
        </w:rPr>
        <w:t xml:space="preserve">and </w:t>
      </w:r>
      <w:r w:rsidR="006A1E49">
        <w:rPr>
          <w:rFonts w:ascii="Times New Roman" w:hAnsi="Times New Roman"/>
          <w:sz w:val="23"/>
          <w:szCs w:val="23"/>
        </w:rPr>
        <w:t>FAR</w:t>
      </w:r>
      <w:r w:rsidR="00E475D5" w:rsidRPr="005A6B18">
        <w:rPr>
          <w:rFonts w:ascii="Times New Roman" w:hAnsi="Times New Roman"/>
          <w:sz w:val="23"/>
          <w:szCs w:val="23"/>
        </w:rPr>
        <w:t>)</w:t>
      </w:r>
    </w:p>
    <w:p w14:paraId="4AC41F5B" w14:textId="77777777" w:rsidR="0094688A" w:rsidRPr="005A6B18" w:rsidRDefault="0081665F" w:rsidP="0094688A">
      <w:pPr>
        <w:numPr>
          <w:ilvl w:val="1"/>
          <w:numId w:val="1"/>
        </w:numPr>
        <w:rPr>
          <w:rFonts w:ascii="Times New Roman" w:hAnsi="Times New Roman"/>
          <w:b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lastRenderedPageBreak/>
        <w:t>Constructive</w:t>
      </w:r>
      <w:r w:rsidR="0094688A" w:rsidRPr="005A6B18">
        <w:rPr>
          <w:rFonts w:ascii="Times New Roman" w:hAnsi="Times New Roman"/>
          <w:b/>
          <w:sz w:val="23"/>
          <w:szCs w:val="23"/>
        </w:rPr>
        <w:t xml:space="preserve"> Denial</w:t>
      </w:r>
      <w:r w:rsidRPr="005A6B18">
        <w:rPr>
          <w:rFonts w:ascii="Times New Roman" w:hAnsi="Times New Roman"/>
          <w:b/>
          <w:sz w:val="23"/>
          <w:szCs w:val="23"/>
        </w:rPr>
        <w:t xml:space="preserve"> of Counsel</w:t>
      </w:r>
      <w:r w:rsidR="00A60087" w:rsidRPr="005A6B18">
        <w:rPr>
          <w:rFonts w:ascii="Times New Roman" w:hAnsi="Times New Roman"/>
          <w:b/>
          <w:sz w:val="23"/>
          <w:szCs w:val="23"/>
        </w:rPr>
        <w:t xml:space="preserve"> </w:t>
      </w:r>
      <w:r w:rsidR="00A60087" w:rsidRPr="005A6B18">
        <w:rPr>
          <w:rFonts w:ascii="Times New Roman" w:hAnsi="Times New Roman"/>
          <w:sz w:val="23"/>
          <w:szCs w:val="23"/>
        </w:rPr>
        <w:t>(</w:t>
      </w:r>
      <w:r w:rsidR="00AF5658" w:rsidRPr="005A6B18">
        <w:rPr>
          <w:rFonts w:ascii="Times New Roman" w:hAnsi="Times New Roman"/>
          <w:sz w:val="23"/>
          <w:szCs w:val="23"/>
        </w:rPr>
        <w:t xml:space="preserve">Intern </w:t>
      </w:r>
      <w:r w:rsidR="00096D2D" w:rsidRPr="005A6B18">
        <w:rPr>
          <w:rFonts w:ascii="Times New Roman" w:hAnsi="Times New Roman"/>
          <w:sz w:val="23"/>
          <w:szCs w:val="23"/>
        </w:rPr>
        <w:t>m</w:t>
      </w:r>
      <w:r w:rsidR="00AF5658" w:rsidRPr="005A6B18">
        <w:rPr>
          <w:rFonts w:ascii="Times New Roman" w:hAnsi="Times New Roman"/>
          <w:sz w:val="23"/>
          <w:szCs w:val="23"/>
        </w:rPr>
        <w:t xml:space="preserve">emo </w:t>
      </w:r>
      <w:r w:rsidR="00832F24">
        <w:rPr>
          <w:rFonts w:ascii="Times New Roman" w:hAnsi="Times New Roman"/>
          <w:sz w:val="23"/>
          <w:szCs w:val="23"/>
        </w:rPr>
        <w:t>re concession of unfitness (7-2018)</w:t>
      </w:r>
      <w:r w:rsidR="00AF5658" w:rsidRPr="005A6B18">
        <w:rPr>
          <w:rFonts w:ascii="Times New Roman" w:hAnsi="Times New Roman"/>
          <w:sz w:val="23"/>
          <w:szCs w:val="23"/>
        </w:rPr>
        <w:t xml:space="preserve">; </w:t>
      </w:r>
      <w:r w:rsidR="00A60087" w:rsidRPr="005A6B18">
        <w:rPr>
          <w:rFonts w:ascii="Times New Roman" w:hAnsi="Times New Roman"/>
          <w:sz w:val="23"/>
          <w:szCs w:val="23"/>
        </w:rPr>
        <w:t xml:space="preserve">portions of </w:t>
      </w:r>
      <w:r w:rsidR="00A10D70" w:rsidRPr="005A6B18">
        <w:rPr>
          <w:rFonts w:ascii="Times New Roman" w:hAnsi="Times New Roman"/>
          <w:sz w:val="23"/>
          <w:szCs w:val="23"/>
        </w:rPr>
        <w:t>five</w:t>
      </w:r>
      <w:r w:rsidR="00A60087" w:rsidRPr="005A6B18">
        <w:rPr>
          <w:rFonts w:ascii="Times New Roman" w:hAnsi="Times New Roman"/>
          <w:sz w:val="23"/>
          <w:szCs w:val="23"/>
        </w:rPr>
        <w:t xml:space="preserve"> briefs, two appellant, two appellee; </w:t>
      </w:r>
      <w:r w:rsidR="00610F51" w:rsidRPr="005A6B18">
        <w:rPr>
          <w:rFonts w:ascii="Times New Roman" w:hAnsi="Times New Roman"/>
          <w:sz w:val="23"/>
          <w:szCs w:val="23"/>
        </w:rPr>
        <w:t xml:space="preserve">law review article; </w:t>
      </w:r>
      <w:r w:rsidR="00610F51" w:rsidRPr="005A6B18">
        <w:rPr>
          <w:rFonts w:ascii="Times New Roman" w:hAnsi="Times New Roman"/>
          <w:sz w:val="23"/>
          <w:szCs w:val="23"/>
          <w:u w:val="single"/>
        </w:rPr>
        <w:t xml:space="preserve">A.P. v. </w:t>
      </w:r>
      <w:r w:rsidR="000A5EF8" w:rsidRPr="005A6B18">
        <w:rPr>
          <w:rFonts w:ascii="Times New Roman" w:hAnsi="Times New Roman"/>
          <w:sz w:val="23"/>
          <w:szCs w:val="23"/>
          <w:u w:val="single"/>
        </w:rPr>
        <w:t>Commonwealth</w:t>
      </w:r>
      <w:r w:rsidR="00610F51" w:rsidRPr="005A6B18">
        <w:rPr>
          <w:rFonts w:ascii="Times New Roman" w:hAnsi="Times New Roman"/>
          <w:sz w:val="23"/>
          <w:szCs w:val="23"/>
        </w:rPr>
        <w:t>, 270 S.W.3d 418 (</w:t>
      </w:r>
      <w:r w:rsidR="00953E6F" w:rsidRPr="005A6B18">
        <w:rPr>
          <w:rFonts w:ascii="Times New Roman" w:hAnsi="Times New Roman"/>
          <w:sz w:val="23"/>
          <w:szCs w:val="23"/>
        </w:rPr>
        <w:t xml:space="preserve">Ky. </w:t>
      </w:r>
      <w:r w:rsidR="00674897" w:rsidRPr="005A6B18">
        <w:rPr>
          <w:rFonts w:ascii="Times New Roman" w:hAnsi="Times New Roman"/>
          <w:sz w:val="23"/>
          <w:szCs w:val="23"/>
        </w:rPr>
        <w:t xml:space="preserve">Ct. App. </w:t>
      </w:r>
      <w:r w:rsidR="00610F51" w:rsidRPr="005A6B18">
        <w:rPr>
          <w:rFonts w:ascii="Times New Roman" w:hAnsi="Times New Roman"/>
          <w:sz w:val="23"/>
          <w:szCs w:val="23"/>
        </w:rPr>
        <w:t>2008)) (See also “Due Process – Structural Error”)</w:t>
      </w:r>
      <w:r w:rsidR="00A60087" w:rsidRPr="005A6B18">
        <w:rPr>
          <w:rFonts w:ascii="Times New Roman" w:hAnsi="Times New Roman"/>
          <w:sz w:val="23"/>
          <w:szCs w:val="23"/>
        </w:rPr>
        <w:t xml:space="preserve"> </w:t>
      </w:r>
    </w:p>
    <w:p w14:paraId="60F3D4E0" w14:textId="77777777" w:rsidR="0094688A" w:rsidRPr="005A6B18" w:rsidRDefault="0081665F" w:rsidP="0094688A">
      <w:pPr>
        <w:numPr>
          <w:ilvl w:val="1"/>
          <w:numId w:val="1"/>
        </w:numPr>
        <w:rPr>
          <w:rFonts w:ascii="Times New Roman" w:hAnsi="Times New Roman"/>
          <w:b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Denial of Counsel – Non-I</w:t>
      </w:r>
      <w:r w:rsidR="0094688A" w:rsidRPr="005A6B18">
        <w:rPr>
          <w:rFonts w:ascii="Times New Roman" w:hAnsi="Times New Roman"/>
          <w:b/>
          <w:sz w:val="23"/>
          <w:szCs w:val="23"/>
        </w:rPr>
        <w:t>ndigency</w:t>
      </w:r>
      <w:r w:rsidRPr="005A6B18">
        <w:rPr>
          <w:rFonts w:ascii="Times New Roman" w:hAnsi="Times New Roman"/>
          <w:b/>
          <w:sz w:val="23"/>
          <w:szCs w:val="23"/>
        </w:rPr>
        <w:t>/Failure</w:t>
      </w:r>
      <w:r w:rsidR="001A322E" w:rsidRPr="005A6B18">
        <w:rPr>
          <w:rFonts w:ascii="Times New Roman" w:hAnsi="Times New Roman"/>
          <w:b/>
          <w:sz w:val="23"/>
          <w:szCs w:val="23"/>
        </w:rPr>
        <w:t xml:space="preserve"> </w:t>
      </w:r>
      <w:r w:rsidRPr="005A6B18">
        <w:rPr>
          <w:rFonts w:ascii="Times New Roman" w:hAnsi="Times New Roman"/>
          <w:b/>
          <w:sz w:val="23"/>
          <w:szCs w:val="23"/>
        </w:rPr>
        <w:t>to Pay Fee</w:t>
      </w:r>
      <w:r w:rsidR="001A322E" w:rsidRPr="005A6B18">
        <w:rPr>
          <w:rFonts w:ascii="Times New Roman" w:hAnsi="Times New Roman"/>
          <w:b/>
          <w:sz w:val="23"/>
          <w:szCs w:val="23"/>
        </w:rPr>
        <w:t xml:space="preserve"> </w:t>
      </w:r>
      <w:r w:rsidR="001A322E" w:rsidRPr="005A6B18">
        <w:rPr>
          <w:rFonts w:ascii="Times New Roman" w:hAnsi="Times New Roman"/>
          <w:sz w:val="23"/>
          <w:szCs w:val="23"/>
        </w:rPr>
        <w:t xml:space="preserve">(Intern </w:t>
      </w:r>
      <w:r w:rsidR="0039714C" w:rsidRPr="005A6B18">
        <w:rPr>
          <w:rFonts w:ascii="Times New Roman" w:hAnsi="Times New Roman"/>
          <w:sz w:val="23"/>
          <w:szCs w:val="23"/>
        </w:rPr>
        <w:t>m</w:t>
      </w:r>
      <w:r w:rsidR="001A322E" w:rsidRPr="005A6B18">
        <w:rPr>
          <w:rFonts w:ascii="Times New Roman" w:hAnsi="Times New Roman"/>
          <w:sz w:val="23"/>
          <w:szCs w:val="23"/>
        </w:rPr>
        <w:t>emo 2003; two single justice orders; two single justice petitions; motion to waive fee;</w:t>
      </w:r>
      <w:r w:rsidR="00464944" w:rsidRPr="005A6B18">
        <w:rPr>
          <w:rFonts w:ascii="Times New Roman" w:hAnsi="Times New Roman"/>
          <w:sz w:val="23"/>
          <w:szCs w:val="23"/>
        </w:rPr>
        <w:t xml:space="preserve"> motion to vacate order striking counsel (for failure to pay fee); affidavit of parent unable to pay;</w:t>
      </w:r>
      <w:r w:rsidR="001A322E" w:rsidRPr="005A6B18">
        <w:rPr>
          <w:rFonts w:ascii="Times New Roman" w:hAnsi="Times New Roman"/>
          <w:sz w:val="23"/>
          <w:szCs w:val="23"/>
        </w:rPr>
        <w:t xml:space="preserve"> </w:t>
      </w:r>
      <w:r w:rsidR="001A322E" w:rsidRPr="005A6B18">
        <w:rPr>
          <w:rFonts w:ascii="Times New Roman" w:hAnsi="Times New Roman"/>
          <w:sz w:val="23"/>
          <w:szCs w:val="23"/>
          <w:u w:val="single"/>
        </w:rPr>
        <w:t>Comm. v. Mortimer</w:t>
      </w:r>
      <w:r w:rsidR="001A322E" w:rsidRPr="005A6B18">
        <w:rPr>
          <w:rFonts w:ascii="Times New Roman" w:hAnsi="Times New Roman"/>
          <w:sz w:val="23"/>
          <w:szCs w:val="23"/>
        </w:rPr>
        <w:t xml:space="preserve">, 462 Mass. 749 (2012); </w:t>
      </w:r>
      <w:r w:rsidR="001A322E" w:rsidRPr="005A6B18">
        <w:rPr>
          <w:rFonts w:ascii="Times New Roman" w:hAnsi="Times New Roman"/>
          <w:sz w:val="23"/>
          <w:szCs w:val="23"/>
          <w:u w:val="single"/>
        </w:rPr>
        <w:t>Comm. v. Godwin</w:t>
      </w:r>
      <w:r w:rsidR="001A322E" w:rsidRPr="005A6B18">
        <w:rPr>
          <w:rFonts w:ascii="Times New Roman" w:hAnsi="Times New Roman"/>
          <w:sz w:val="23"/>
          <w:szCs w:val="23"/>
        </w:rPr>
        <w:t>, 60 Mass. App. Ct. 605 (2004)).</w:t>
      </w:r>
    </w:p>
    <w:p w14:paraId="053A8805" w14:textId="77777777" w:rsidR="00AE4816" w:rsidRPr="005A6B18" w:rsidRDefault="0094688A" w:rsidP="00AE4816">
      <w:pPr>
        <w:numPr>
          <w:ilvl w:val="1"/>
          <w:numId w:val="1"/>
        </w:numPr>
        <w:rPr>
          <w:rFonts w:ascii="Times New Roman" w:hAnsi="Times New Roman"/>
          <w:b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Denial of Counsel – Refusal to Appoint Successor Counsel</w:t>
      </w:r>
      <w:r w:rsidR="001A322E" w:rsidRPr="005A6B18">
        <w:rPr>
          <w:rFonts w:ascii="Times New Roman" w:hAnsi="Times New Roman"/>
          <w:sz w:val="23"/>
          <w:szCs w:val="23"/>
        </w:rPr>
        <w:t xml:space="preserve"> (</w:t>
      </w:r>
      <w:r w:rsidR="00DE5049" w:rsidRPr="005A6B18">
        <w:rPr>
          <w:rFonts w:ascii="Times New Roman" w:hAnsi="Times New Roman"/>
          <w:sz w:val="23"/>
          <w:szCs w:val="23"/>
          <w:u w:val="single"/>
        </w:rPr>
        <w:t>Comm</w:t>
      </w:r>
      <w:r w:rsidR="0039568E" w:rsidRPr="005A6B18">
        <w:rPr>
          <w:rFonts w:ascii="Times New Roman" w:hAnsi="Times New Roman"/>
          <w:sz w:val="23"/>
          <w:szCs w:val="23"/>
          <w:u w:val="single"/>
        </w:rPr>
        <w:t>.</w:t>
      </w:r>
      <w:r w:rsidR="00DE5049" w:rsidRPr="005A6B18">
        <w:rPr>
          <w:rFonts w:ascii="Times New Roman" w:hAnsi="Times New Roman"/>
          <w:sz w:val="23"/>
          <w:szCs w:val="23"/>
          <w:u w:val="single"/>
        </w:rPr>
        <w:t xml:space="preserve"> v. Means</w:t>
      </w:r>
      <w:r w:rsidR="00DE5049" w:rsidRPr="005A6B18">
        <w:rPr>
          <w:rFonts w:ascii="Times New Roman" w:hAnsi="Times New Roman"/>
          <w:sz w:val="23"/>
          <w:szCs w:val="23"/>
        </w:rPr>
        <w:t xml:space="preserve">, </w:t>
      </w:r>
      <w:r w:rsidR="005605B3" w:rsidRPr="005A6B18">
        <w:rPr>
          <w:rFonts w:ascii="Times New Roman" w:hAnsi="Times New Roman"/>
          <w:sz w:val="23"/>
          <w:szCs w:val="23"/>
        </w:rPr>
        <w:t xml:space="preserve">454 Mass. 81 (2009), </w:t>
      </w:r>
      <w:r w:rsidR="00DE5049" w:rsidRPr="005A6B18">
        <w:rPr>
          <w:rFonts w:ascii="Times New Roman" w:hAnsi="Times New Roman"/>
          <w:sz w:val="23"/>
          <w:szCs w:val="23"/>
          <w:u w:val="single"/>
        </w:rPr>
        <w:t xml:space="preserve">Adoption of </w:t>
      </w:r>
      <w:proofErr w:type="spellStart"/>
      <w:r w:rsidR="00DE5049" w:rsidRPr="005A6B18">
        <w:rPr>
          <w:rFonts w:ascii="Times New Roman" w:hAnsi="Times New Roman"/>
          <w:sz w:val="23"/>
          <w:szCs w:val="23"/>
          <w:u w:val="single"/>
        </w:rPr>
        <w:t>Ulon</w:t>
      </w:r>
      <w:proofErr w:type="spellEnd"/>
      <w:r w:rsidR="00DE5049" w:rsidRPr="005A6B18">
        <w:rPr>
          <w:rFonts w:ascii="Times New Roman" w:hAnsi="Times New Roman"/>
          <w:sz w:val="23"/>
          <w:szCs w:val="23"/>
        </w:rPr>
        <w:t xml:space="preserve">, </w:t>
      </w:r>
      <w:r w:rsidR="0094710B" w:rsidRPr="005A6B18">
        <w:rPr>
          <w:rFonts w:ascii="Times New Roman" w:hAnsi="Times New Roman"/>
          <w:sz w:val="23"/>
          <w:szCs w:val="23"/>
        </w:rPr>
        <w:t xml:space="preserve">81 Mass. App. Ct. 1113 (2012) (Mass. App. Ct. Rule 1:28) </w:t>
      </w:r>
      <w:r w:rsidR="00DE5049" w:rsidRPr="005A6B18">
        <w:rPr>
          <w:rFonts w:ascii="Times New Roman" w:hAnsi="Times New Roman"/>
          <w:sz w:val="23"/>
          <w:szCs w:val="23"/>
        </w:rPr>
        <w:t xml:space="preserve">and memo re </w:t>
      </w:r>
      <w:r w:rsidR="00DE5049" w:rsidRPr="005A6B18">
        <w:rPr>
          <w:rFonts w:ascii="Times New Roman" w:hAnsi="Times New Roman"/>
          <w:sz w:val="23"/>
          <w:szCs w:val="23"/>
          <w:u w:val="single"/>
        </w:rPr>
        <w:t>Means</w:t>
      </w:r>
      <w:r w:rsidR="00DE5049" w:rsidRPr="005A6B18">
        <w:rPr>
          <w:rFonts w:ascii="Times New Roman" w:hAnsi="Times New Roman"/>
          <w:sz w:val="23"/>
          <w:szCs w:val="23"/>
        </w:rPr>
        <w:t xml:space="preserve"> and </w:t>
      </w:r>
      <w:proofErr w:type="spellStart"/>
      <w:r w:rsidR="00DE5049" w:rsidRPr="005A6B18">
        <w:rPr>
          <w:rFonts w:ascii="Times New Roman" w:hAnsi="Times New Roman"/>
          <w:sz w:val="23"/>
          <w:szCs w:val="23"/>
          <w:u w:val="single"/>
        </w:rPr>
        <w:t>Ulon</w:t>
      </w:r>
      <w:proofErr w:type="spellEnd"/>
      <w:r w:rsidR="00DE5049" w:rsidRPr="005A6B18">
        <w:rPr>
          <w:rFonts w:ascii="Times New Roman" w:hAnsi="Times New Roman"/>
          <w:sz w:val="23"/>
          <w:szCs w:val="23"/>
        </w:rPr>
        <w:t xml:space="preserve">; </w:t>
      </w:r>
      <w:r w:rsidR="001A322E" w:rsidRPr="005A6B18">
        <w:rPr>
          <w:rFonts w:ascii="Times New Roman" w:hAnsi="Times New Roman"/>
          <w:sz w:val="23"/>
          <w:szCs w:val="23"/>
        </w:rPr>
        <w:t>portion</w:t>
      </w:r>
      <w:r w:rsidR="001D7106" w:rsidRPr="005A6B18">
        <w:rPr>
          <w:rFonts w:ascii="Times New Roman" w:hAnsi="Times New Roman"/>
          <w:sz w:val="23"/>
          <w:szCs w:val="23"/>
        </w:rPr>
        <w:t>s</w:t>
      </w:r>
      <w:r w:rsidR="001A322E" w:rsidRPr="005A6B18">
        <w:rPr>
          <w:rFonts w:ascii="Times New Roman" w:hAnsi="Times New Roman"/>
          <w:sz w:val="23"/>
          <w:szCs w:val="23"/>
        </w:rPr>
        <w:t xml:space="preserve"> of </w:t>
      </w:r>
      <w:r w:rsidR="001D7106" w:rsidRPr="005A6B18">
        <w:rPr>
          <w:rFonts w:ascii="Times New Roman" w:hAnsi="Times New Roman"/>
          <w:sz w:val="23"/>
          <w:szCs w:val="23"/>
        </w:rPr>
        <w:t xml:space="preserve">four </w:t>
      </w:r>
      <w:r w:rsidR="001A322E" w:rsidRPr="005A6B18">
        <w:rPr>
          <w:rFonts w:ascii="Times New Roman" w:hAnsi="Times New Roman"/>
          <w:sz w:val="23"/>
          <w:szCs w:val="23"/>
        </w:rPr>
        <w:t>brief</w:t>
      </w:r>
      <w:r w:rsidR="001D7106" w:rsidRPr="005A6B18">
        <w:rPr>
          <w:rFonts w:ascii="Times New Roman" w:hAnsi="Times New Roman"/>
          <w:sz w:val="23"/>
          <w:szCs w:val="23"/>
        </w:rPr>
        <w:t xml:space="preserve">s; </w:t>
      </w:r>
      <w:r w:rsidR="00BA0DA6" w:rsidRPr="00BA0DA6">
        <w:rPr>
          <w:rFonts w:ascii="Times New Roman" w:hAnsi="Times New Roman"/>
          <w:sz w:val="23"/>
          <w:szCs w:val="23"/>
          <w:u w:val="single"/>
        </w:rPr>
        <w:t>Adoption of Raissa</w:t>
      </w:r>
      <w:r w:rsidR="00BA0DA6">
        <w:rPr>
          <w:rFonts w:ascii="Times New Roman" w:hAnsi="Times New Roman"/>
          <w:sz w:val="23"/>
          <w:szCs w:val="23"/>
        </w:rPr>
        <w:t xml:space="preserve"> (2018, not yet paginated); </w:t>
      </w:r>
      <w:r w:rsidR="00A41040" w:rsidRPr="005A6B18">
        <w:rPr>
          <w:rFonts w:ascii="Times New Roman" w:hAnsi="Times New Roman"/>
          <w:sz w:val="23"/>
          <w:szCs w:val="23"/>
        </w:rPr>
        <w:t>summaries of five out-of-state counsel waiver cases in child welfare cases</w:t>
      </w:r>
      <w:r w:rsidR="001A322E" w:rsidRPr="005A6B18">
        <w:rPr>
          <w:rFonts w:ascii="Times New Roman" w:hAnsi="Times New Roman"/>
          <w:sz w:val="23"/>
          <w:szCs w:val="23"/>
        </w:rPr>
        <w:t>) (See also “Due Process – Right to Counsel, Choice/Change of Counsel”)</w:t>
      </w:r>
    </w:p>
    <w:p w14:paraId="3180D7D9" w14:textId="77777777" w:rsidR="00821797" w:rsidRPr="005A6B18" w:rsidRDefault="00821797" w:rsidP="0094688A">
      <w:pPr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 xml:space="preserve">Denial of Counsel – Structural Error </w:t>
      </w:r>
      <w:r w:rsidRPr="005A6B18">
        <w:rPr>
          <w:rFonts w:ascii="Times New Roman" w:hAnsi="Times New Roman"/>
          <w:sz w:val="23"/>
          <w:szCs w:val="23"/>
        </w:rPr>
        <w:t>(See “Due Process – Structural Error, Counsel Issues”)</w:t>
      </w:r>
    </w:p>
    <w:p w14:paraId="36E563DE" w14:textId="77777777" w:rsidR="00AE4816" w:rsidRPr="005A6B18" w:rsidRDefault="00B54021" w:rsidP="0094688A">
      <w:pPr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Forfeiture of Counsel (</w:t>
      </w:r>
      <w:r w:rsidR="00AE4816" w:rsidRPr="005A6B18">
        <w:rPr>
          <w:rFonts w:ascii="Times New Roman" w:hAnsi="Times New Roman"/>
          <w:b/>
          <w:sz w:val="23"/>
          <w:szCs w:val="23"/>
        </w:rPr>
        <w:t>by Conduct</w:t>
      </w:r>
      <w:r w:rsidRPr="005A6B18">
        <w:rPr>
          <w:rFonts w:ascii="Times New Roman" w:hAnsi="Times New Roman"/>
          <w:b/>
          <w:sz w:val="23"/>
          <w:szCs w:val="23"/>
        </w:rPr>
        <w:t>)</w:t>
      </w:r>
      <w:r w:rsidR="00AE4816" w:rsidRPr="005A6B18">
        <w:rPr>
          <w:rFonts w:ascii="Times New Roman" w:hAnsi="Times New Roman"/>
          <w:b/>
          <w:sz w:val="23"/>
          <w:szCs w:val="23"/>
        </w:rPr>
        <w:t xml:space="preserve"> </w:t>
      </w:r>
      <w:r w:rsidR="00AE4816" w:rsidRPr="005A6B18">
        <w:rPr>
          <w:rFonts w:ascii="Times New Roman" w:hAnsi="Times New Roman"/>
          <w:sz w:val="23"/>
          <w:szCs w:val="23"/>
        </w:rPr>
        <w:t>(</w:t>
      </w:r>
      <w:r w:rsidR="00430AB6" w:rsidRPr="005A6B18">
        <w:rPr>
          <w:rFonts w:ascii="Times New Roman" w:hAnsi="Times New Roman"/>
          <w:sz w:val="23"/>
          <w:szCs w:val="23"/>
        </w:rPr>
        <w:t xml:space="preserve">Intern </w:t>
      </w:r>
      <w:r w:rsidR="00AE4816" w:rsidRPr="005A6B18">
        <w:rPr>
          <w:rFonts w:ascii="Times New Roman" w:hAnsi="Times New Roman"/>
          <w:sz w:val="23"/>
          <w:szCs w:val="23"/>
        </w:rPr>
        <w:t>memo</w:t>
      </w:r>
      <w:r w:rsidR="00AB61D5" w:rsidRPr="005A6B18">
        <w:rPr>
          <w:rFonts w:ascii="Times New Roman" w:hAnsi="Times New Roman"/>
          <w:sz w:val="23"/>
          <w:szCs w:val="23"/>
        </w:rPr>
        <w:t xml:space="preserve"> </w:t>
      </w:r>
      <w:r w:rsidR="00430AB6" w:rsidRPr="005A6B18">
        <w:rPr>
          <w:rFonts w:ascii="Times New Roman" w:hAnsi="Times New Roman"/>
          <w:sz w:val="23"/>
          <w:szCs w:val="23"/>
        </w:rPr>
        <w:t>2016</w:t>
      </w:r>
      <w:r w:rsidR="003A1A99">
        <w:rPr>
          <w:rFonts w:ascii="Times New Roman" w:hAnsi="Times New Roman"/>
          <w:sz w:val="23"/>
          <w:szCs w:val="23"/>
        </w:rPr>
        <w:t>)</w:t>
      </w:r>
      <w:r w:rsidR="00BA0DA6">
        <w:rPr>
          <w:rFonts w:ascii="Times New Roman" w:hAnsi="Times New Roman"/>
          <w:sz w:val="23"/>
          <w:szCs w:val="23"/>
        </w:rPr>
        <w:t xml:space="preserve">; </w:t>
      </w:r>
      <w:r w:rsidR="003A1A99">
        <w:rPr>
          <w:rFonts w:ascii="Times New Roman" w:hAnsi="Times New Roman"/>
          <w:sz w:val="23"/>
          <w:szCs w:val="23"/>
          <w:u w:val="single"/>
        </w:rPr>
        <w:t>see also</w:t>
      </w:r>
      <w:r w:rsidR="003A1A99">
        <w:rPr>
          <w:rFonts w:ascii="Times New Roman" w:hAnsi="Times New Roman"/>
          <w:sz w:val="23"/>
          <w:szCs w:val="23"/>
        </w:rPr>
        <w:t xml:space="preserve"> “Waiver of Counsel,” below.</w:t>
      </w:r>
    </w:p>
    <w:p w14:paraId="193512CB" w14:textId="77777777" w:rsidR="0094688A" w:rsidRPr="005A6B18" w:rsidRDefault="0094688A" w:rsidP="0094688A">
      <w:pPr>
        <w:numPr>
          <w:ilvl w:val="1"/>
          <w:numId w:val="1"/>
        </w:numPr>
        <w:rPr>
          <w:rFonts w:ascii="Times New Roman" w:hAnsi="Times New Roman"/>
          <w:b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Ineffective Assistance of Counsel</w:t>
      </w:r>
      <w:r w:rsidRPr="005A6B18">
        <w:rPr>
          <w:rFonts w:ascii="Times New Roman" w:hAnsi="Times New Roman"/>
          <w:sz w:val="23"/>
          <w:szCs w:val="23"/>
        </w:rPr>
        <w:t xml:space="preserve"> </w:t>
      </w:r>
      <w:r w:rsidR="004B3FAF" w:rsidRPr="005A6B18">
        <w:rPr>
          <w:rFonts w:ascii="Times New Roman" w:hAnsi="Times New Roman"/>
          <w:sz w:val="23"/>
          <w:szCs w:val="23"/>
        </w:rPr>
        <w:t>(Note:  Model new trial motions, motions for leave to file motion for new trial, and supporting affidavits are available in Word format that we can email to counsel.)</w:t>
      </w:r>
    </w:p>
    <w:p w14:paraId="241EB2BD" w14:textId="77777777" w:rsidR="0094688A" w:rsidRPr="005A6B18" w:rsidRDefault="0081665F" w:rsidP="0094688A">
      <w:pPr>
        <w:numPr>
          <w:ilvl w:val="2"/>
          <w:numId w:val="1"/>
        </w:numPr>
        <w:rPr>
          <w:rFonts w:ascii="Times New Roman" w:hAnsi="Times New Roman"/>
          <w:b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Advocating a</w:t>
      </w:r>
      <w:r w:rsidR="004145A1" w:rsidRPr="005A6B18">
        <w:rPr>
          <w:rFonts w:ascii="Times New Roman" w:hAnsi="Times New Roman"/>
          <w:b/>
          <w:sz w:val="23"/>
          <w:szCs w:val="23"/>
        </w:rPr>
        <w:t>gainst Client’s Wishes</w:t>
      </w:r>
      <w:r w:rsidR="00523B67" w:rsidRPr="005A6B18">
        <w:rPr>
          <w:rFonts w:ascii="Times New Roman" w:hAnsi="Times New Roman"/>
          <w:sz w:val="23"/>
          <w:szCs w:val="23"/>
        </w:rPr>
        <w:t xml:space="preserve"> (</w:t>
      </w:r>
      <w:r w:rsidR="00E30071" w:rsidRPr="00E30071">
        <w:rPr>
          <w:rFonts w:ascii="Times New Roman" w:hAnsi="Times New Roman"/>
          <w:sz w:val="23"/>
          <w:szCs w:val="23"/>
        </w:rPr>
        <w:t>Intern memo</w:t>
      </w:r>
      <w:r w:rsidR="007350CE">
        <w:rPr>
          <w:rFonts w:ascii="Times New Roman" w:hAnsi="Times New Roman"/>
          <w:sz w:val="23"/>
          <w:szCs w:val="23"/>
        </w:rPr>
        <w:t xml:space="preserve"> 2020</w:t>
      </w:r>
      <w:r w:rsidR="00E30071" w:rsidRPr="00E30071">
        <w:rPr>
          <w:rFonts w:ascii="Times New Roman" w:hAnsi="Times New Roman"/>
          <w:sz w:val="23"/>
          <w:szCs w:val="23"/>
        </w:rPr>
        <w:t>; </w:t>
      </w:r>
      <w:r w:rsidR="00E30071" w:rsidRPr="00E30071">
        <w:rPr>
          <w:rFonts w:ascii="Times New Roman" w:hAnsi="Times New Roman"/>
          <w:sz w:val="23"/>
          <w:szCs w:val="23"/>
          <w:u w:val="single"/>
        </w:rPr>
        <w:t>see</w:t>
      </w:r>
      <w:r w:rsidR="00E30071" w:rsidRPr="00E30071">
        <w:rPr>
          <w:rFonts w:ascii="Times New Roman" w:hAnsi="Times New Roman"/>
          <w:sz w:val="23"/>
          <w:szCs w:val="23"/>
        </w:rPr>
        <w:t> </w:t>
      </w:r>
      <w:r w:rsidR="00E30071" w:rsidRPr="00E30071">
        <w:rPr>
          <w:rFonts w:ascii="Times New Roman" w:hAnsi="Times New Roman"/>
          <w:sz w:val="23"/>
          <w:szCs w:val="23"/>
          <w:u w:val="single"/>
        </w:rPr>
        <w:t>also</w:t>
      </w:r>
      <w:r w:rsidR="00E30071" w:rsidRPr="00E30071">
        <w:rPr>
          <w:rFonts w:ascii="Times New Roman" w:hAnsi="Times New Roman"/>
          <w:sz w:val="23"/>
          <w:szCs w:val="23"/>
        </w:rPr>
        <w:t> “Throwing Client under the Bus,” below.</w:t>
      </w:r>
      <w:r w:rsidR="0056226E">
        <w:rPr>
          <w:rFonts w:ascii="Times New Roman" w:hAnsi="Times New Roman"/>
          <w:sz w:val="23"/>
          <w:szCs w:val="23"/>
        </w:rPr>
        <w:t>)</w:t>
      </w:r>
    </w:p>
    <w:p w14:paraId="48BBD0F4" w14:textId="77777777" w:rsidR="004145A1" w:rsidRPr="005A6B18" w:rsidRDefault="004145A1" w:rsidP="0094688A">
      <w:pPr>
        <w:numPr>
          <w:ilvl w:val="2"/>
          <w:numId w:val="1"/>
        </w:numPr>
        <w:rPr>
          <w:rFonts w:ascii="Times New Roman" w:hAnsi="Times New Roman"/>
          <w:b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Appellate Counsel</w:t>
      </w:r>
      <w:r w:rsidR="009C3600" w:rsidRPr="005A6B18">
        <w:rPr>
          <w:rFonts w:ascii="Times New Roman" w:hAnsi="Times New Roman"/>
          <w:b/>
          <w:sz w:val="23"/>
          <w:szCs w:val="23"/>
        </w:rPr>
        <w:t xml:space="preserve"> </w:t>
      </w:r>
      <w:r w:rsidR="004B3FAF" w:rsidRPr="005A6B18">
        <w:rPr>
          <w:rFonts w:ascii="Times New Roman" w:hAnsi="Times New Roman"/>
          <w:sz w:val="23"/>
          <w:szCs w:val="23"/>
        </w:rPr>
        <w:t>(In</w:t>
      </w:r>
      <w:r w:rsidR="009C3600" w:rsidRPr="005A6B18">
        <w:rPr>
          <w:rFonts w:ascii="Times New Roman" w:hAnsi="Times New Roman"/>
          <w:sz w:val="23"/>
          <w:szCs w:val="23"/>
        </w:rPr>
        <w:t>tern memo 2013</w:t>
      </w:r>
      <w:r w:rsidR="004B3FAF" w:rsidRPr="005A6B18">
        <w:rPr>
          <w:rFonts w:ascii="Times New Roman" w:hAnsi="Times New Roman"/>
          <w:sz w:val="23"/>
          <w:szCs w:val="23"/>
        </w:rPr>
        <w:t>; staff counsel memo 2011; portion of brief</w:t>
      </w:r>
      <w:r w:rsidR="00401576" w:rsidRPr="005A6B18">
        <w:rPr>
          <w:rFonts w:ascii="Times New Roman" w:hAnsi="Times New Roman"/>
          <w:sz w:val="23"/>
          <w:szCs w:val="23"/>
        </w:rPr>
        <w:t xml:space="preserve">; </w:t>
      </w:r>
      <w:r w:rsidR="00401576" w:rsidRPr="005A6B18">
        <w:rPr>
          <w:rFonts w:ascii="Times New Roman" w:hAnsi="Times New Roman"/>
          <w:bCs/>
          <w:iCs/>
          <w:sz w:val="23"/>
          <w:szCs w:val="23"/>
          <w:u w:val="single"/>
        </w:rPr>
        <w:t>Comm. v. Aspen</w:t>
      </w:r>
      <w:r w:rsidR="00401576" w:rsidRPr="005A6B18">
        <w:rPr>
          <w:rFonts w:ascii="Times New Roman" w:hAnsi="Times New Roman"/>
          <w:bCs/>
          <w:iCs/>
          <w:sz w:val="23"/>
          <w:szCs w:val="23"/>
        </w:rPr>
        <w:t>, 85 Mass. App. Ct. 278 (2014)</w:t>
      </w:r>
      <w:r w:rsidR="00AB61D5" w:rsidRPr="005A6B18">
        <w:rPr>
          <w:rFonts w:ascii="Times New Roman" w:hAnsi="Times New Roman"/>
          <w:bCs/>
          <w:iCs/>
          <w:sz w:val="23"/>
          <w:szCs w:val="23"/>
        </w:rPr>
        <w:t xml:space="preserve">; </w:t>
      </w:r>
      <w:r w:rsidR="00AB61D5" w:rsidRPr="005A6B18">
        <w:rPr>
          <w:rFonts w:ascii="Times New Roman" w:hAnsi="Times New Roman"/>
          <w:bCs/>
          <w:iCs/>
          <w:sz w:val="23"/>
          <w:szCs w:val="23"/>
          <w:u w:val="single"/>
        </w:rPr>
        <w:t xml:space="preserve">Comm. v. </w:t>
      </w:r>
      <w:proofErr w:type="spellStart"/>
      <w:r w:rsidR="00AB61D5" w:rsidRPr="005A6B18">
        <w:rPr>
          <w:rFonts w:ascii="Times New Roman" w:hAnsi="Times New Roman"/>
          <w:bCs/>
          <w:iCs/>
          <w:sz w:val="23"/>
          <w:szCs w:val="23"/>
          <w:u w:val="single"/>
        </w:rPr>
        <w:t>Stote</w:t>
      </w:r>
      <w:proofErr w:type="spellEnd"/>
      <w:r w:rsidR="00AB61D5" w:rsidRPr="005A6B18">
        <w:rPr>
          <w:rFonts w:ascii="Times New Roman" w:hAnsi="Times New Roman"/>
          <w:bCs/>
          <w:iCs/>
          <w:sz w:val="23"/>
          <w:szCs w:val="23"/>
        </w:rPr>
        <w:t>, 456 Mass. 213 (2010)</w:t>
      </w:r>
      <w:r w:rsidR="002427C2" w:rsidRPr="005A6B18">
        <w:rPr>
          <w:rFonts w:ascii="Times New Roman" w:hAnsi="Times New Roman"/>
          <w:bCs/>
          <w:iCs/>
          <w:sz w:val="23"/>
          <w:szCs w:val="23"/>
        </w:rPr>
        <w:t xml:space="preserve">; </w:t>
      </w:r>
      <w:r w:rsidR="002427C2" w:rsidRPr="005A6B18">
        <w:rPr>
          <w:rFonts w:ascii="Times New Roman" w:hAnsi="Times New Roman"/>
          <w:bCs/>
          <w:iCs/>
          <w:sz w:val="23"/>
          <w:szCs w:val="23"/>
          <w:u w:val="single"/>
        </w:rPr>
        <w:t>State v. O’Neil</w:t>
      </w:r>
      <w:r w:rsidR="002427C2" w:rsidRPr="005A6B18">
        <w:rPr>
          <w:rFonts w:ascii="Times New Roman" w:hAnsi="Times New Roman"/>
          <w:bCs/>
          <w:iCs/>
          <w:sz w:val="23"/>
          <w:szCs w:val="23"/>
        </w:rPr>
        <w:t>, 99 A.3d 814 (N.J. 2014)</w:t>
      </w:r>
      <w:r w:rsidR="00401576" w:rsidRPr="005A6B18">
        <w:rPr>
          <w:rFonts w:ascii="Times New Roman" w:hAnsi="Times New Roman"/>
          <w:bCs/>
          <w:iCs/>
          <w:sz w:val="23"/>
          <w:szCs w:val="23"/>
        </w:rPr>
        <w:t>)</w:t>
      </w:r>
    </w:p>
    <w:p w14:paraId="684C07BD" w14:textId="77777777" w:rsidR="004145A1" w:rsidRPr="005A6B18" w:rsidRDefault="004145A1" w:rsidP="0094688A">
      <w:pPr>
        <w:numPr>
          <w:ilvl w:val="2"/>
          <w:numId w:val="1"/>
        </w:numPr>
        <w:rPr>
          <w:rFonts w:ascii="Times New Roman" w:hAnsi="Times New Roman"/>
          <w:b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 xml:space="preserve">Basic Principles </w:t>
      </w:r>
      <w:r w:rsidR="004B3FAF" w:rsidRPr="005A6B18">
        <w:rPr>
          <w:rFonts w:ascii="Times New Roman" w:hAnsi="Times New Roman"/>
          <w:sz w:val="23"/>
          <w:szCs w:val="23"/>
        </w:rPr>
        <w:t>(I</w:t>
      </w:r>
      <w:r w:rsidRPr="005A6B18">
        <w:rPr>
          <w:rFonts w:ascii="Times New Roman" w:hAnsi="Times New Roman"/>
          <w:sz w:val="23"/>
          <w:szCs w:val="23"/>
        </w:rPr>
        <w:t>ntern memo</w:t>
      </w:r>
      <w:r w:rsidR="004B3FAF" w:rsidRPr="005A6B18">
        <w:rPr>
          <w:rFonts w:ascii="Times New Roman" w:hAnsi="Times New Roman"/>
          <w:sz w:val="23"/>
          <w:szCs w:val="23"/>
        </w:rPr>
        <w:t xml:space="preserve"> 2013 re other states; </w:t>
      </w:r>
      <w:r w:rsidR="00AC0348">
        <w:rPr>
          <w:rFonts w:ascii="Times New Roman" w:hAnsi="Times New Roman"/>
          <w:sz w:val="23"/>
          <w:szCs w:val="23"/>
        </w:rPr>
        <w:t xml:space="preserve">list of key </w:t>
      </w:r>
      <w:r w:rsidR="009F3B87">
        <w:rPr>
          <w:rFonts w:ascii="Times New Roman" w:hAnsi="Times New Roman"/>
          <w:sz w:val="23"/>
          <w:szCs w:val="23"/>
        </w:rPr>
        <w:t>authorities</w:t>
      </w:r>
      <w:r w:rsidR="00AC0348">
        <w:rPr>
          <w:rFonts w:ascii="Times New Roman" w:hAnsi="Times New Roman"/>
          <w:sz w:val="23"/>
          <w:szCs w:val="23"/>
        </w:rPr>
        <w:t xml:space="preserve">; </w:t>
      </w:r>
      <w:r w:rsidR="004B3FAF" w:rsidRPr="005A6B18">
        <w:rPr>
          <w:rFonts w:ascii="Times New Roman" w:hAnsi="Times New Roman"/>
          <w:sz w:val="23"/>
          <w:szCs w:val="23"/>
        </w:rPr>
        <w:t>intern memo 2008;</w:t>
      </w:r>
      <w:r w:rsidR="00E57286" w:rsidRPr="005A6B18">
        <w:rPr>
          <w:rFonts w:ascii="Times New Roman" w:hAnsi="Times New Roman"/>
          <w:sz w:val="23"/>
          <w:szCs w:val="23"/>
        </w:rPr>
        <w:t xml:space="preserve"> </w:t>
      </w:r>
      <w:r w:rsidR="00D86C70" w:rsidRPr="005A6B18">
        <w:rPr>
          <w:rFonts w:ascii="Times New Roman" w:hAnsi="Times New Roman"/>
          <w:sz w:val="23"/>
          <w:szCs w:val="23"/>
        </w:rPr>
        <w:t xml:space="preserve">portion of brief; </w:t>
      </w:r>
      <w:r w:rsidR="00E57286" w:rsidRPr="005A6B18">
        <w:rPr>
          <w:rFonts w:ascii="Times New Roman" w:hAnsi="Times New Roman"/>
          <w:sz w:val="23"/>
          <w:szCs w:val="23"/>
        </w:rPr>
        <w:t>law review article on IAC in termination cases;</w:t>
      </w:r>
      <w:r w:rsidR="004B3FAF" w:rsidRPr="005A6B18">
        <w:rPr>
          <w:rFonts w:ascii="Times New Roman" w:hAnsi="Times New Roman"/>
          <w:sz w:val="23"/>
          <w:szCs w:val="23"/>
        </w:rPr>
        <w:t xml:space="preserve"> website resource re IAC; </w:t>
      </w:r>
      <w:r w:rsidR="001427CE" w:rsidRPr="005A6B18">
        <w:rPr>
          <w:rFonts w:ascii="Times New Roman" w:hAnsi="Times New Roman"/>
          <w:sz w:val="23"/>
          <w:szCs w:val="23"/>
        </w:rPr>
        <w:t xml:space="preserve">notes from Attorney Jamie Sultan’s lecture re IAC new trial motions; </w:t>
      </w:r>
      <w:r w:rsidR="004B3FAF" w:rsidRPr="005A6B18">
        <w:rPr>
          <w:rFonts w:ascii="Times New Roman" w:hAnsi="Times New Roman"/>
          <w:sz w:val="23"/>
          <w:szCs w:val="23"/>
        </w:rPr>
        <w:t>quote from Justice Kagan</w:t>
      </w:r>
      <w:r w:rsidR="00007BDF">
        <w:rPr>
          <w:rFonts w:ascii="Times New Roman" w:hAnsi="Times New Roman"/>
          <w:sz w:val="23"/>
          <w:szCs w:val="23"/>
        </w:rPr>
        <w:t xml:space="preserve">; </w:t>
      </w:r>
      <w:r w:rsidR="00007BDF" w:rsidRPr="00883B24">
        <w:rPr>
          <w:rFonts w:ascii="Times New Roman" w:hAnsi="Times New Roman"/>
          <w:sz w:val="23"/>
          <w:szCs w:val="23"/>
          <w:u w:val="single"/>
        </w:rPr>
        <w:t>In re E.R.W</w:t>
      </w:r>
      <w:r w:rsidR="00883B24" w:rsidRPr="00883B24">
        <w:rPr>
          <w:rFonts w:ascii="Times New Roman" w:hAnsi="Times New Roman"/>
          <w:sz w:val="23"/>
          <w:szCs w:val="23"/>
          <w:u w:val="single"/>
        </w:rPr>
        <w:t>.</w:t>
      </w:r>
      <w:r w:rsidR="00883B24">
        <w:rPr>
          <w:rFonts w:ascii="Times New Roman" w:hAnsi="Times New Roman"/>
          <w:sz w:val="23"/>
          <w:szCs w:val="23"/>
        </w:rPr>
        <w:t>, 528 S.W.3d 251 (Ct. App. Tex. 2017) (non-indigent parent’s right to raise IAC for retained counsel’s poor performance)</w:t>
      </w:r>
      <w:r w:rsidRPr="005A6B18">
        <w:rPr>
          <w:rFonts w:ascii="Times New Roman" w:hAnsi="Times New Roman"/>
          <w:sz w:val="23"/>
          <w:szCs w:val="23"/>
        </w:rPr>
        <w:t>)</w:t>
      </w:r>
    </w:p>
    <w:p w14:paraId="47D1DB77" w14:textId="77777777" w:rsidR="005D76D4" w:rsidRPr="005A6B18" w:rsidRDefault="005D76D4" w:rsidP="0094688A">
      <w:pPr>
        <w:numPr>
          <w:ilvl w:val="2"/>
          <w:numId w:val="1"/>
        </w:numPr>
        <w:rPr>
          <w:rFonts w:ascii="Times New Roman" w:hAnsi="Times New Roman"/>
          <w:b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Fail</w:t>
      </w:r>
      <w:r w:rsidR="000A4636" w:rsidRPr="005A6B18">
        <w:rPr>
          <w:rFonts w:ascii="Times New Roman" w:hAnsi="Times New Roman"/>
          <w:b/>
          <w:sz w:val="23"/>
          <w:szCs w:val="23"/>
        </w:rPr>
        <w:t xml:space="preserve">ure to Admit/Object to Evidence </w:t>
      </w:r>
      <w:r w:rsidR="000A4636" w:rsidRPr="005A6B18">
        <w:rPr>
          <w:rFonts w:ascii="Times New Roman" w:hAnsi="Times New Roman"/>
          <w:sz w:val="23"/>
          <w:szCs w:val="23"/>
        </w:rPr>
        <w:t>(</w:t>
      </w:r>
      <w:r w:rsidR="00255046" w:rsidRPr="005A6B18">
        <w:rPr>
          <w:rFonts w:ascii="Times New Roman" w:hAnsi="Times New Roman"/>
          <w:sz w:val="23"/>
          <w:szCs w:val="23"/>
        </w:rPr>
        <w:t>Staff counsel memo 2016;</w:t>
      </w:r>
      <w:r w:rsidR="00AC0348">
        <w:rPr>
          <w:rFonts w:ascii="Times New Roman" w:hAnsi="Times New Roman"/>
          <w:sz w:val="23"/>
          <w:szCs w:val="23"/>
        </w:rPr>
        <w:t xml:space="preserve"> </w:t>
      </w:r>
      <w:r w:rsidR="00255046" w:rsidRPr="005A6B18">
        <w:rPr>
          <w:rFonts w:ascii="Times New Roman" w:hAnsi="Times New Roman"/>
          <w:sz w:val="23"/>
          <w:szCs w:val="23"/>
        </w:rPr>
        <w:t>p</w:t>
      </w:r>
      <w:r w:rsidR="000A4636" w:rsidRPr="005A6B18">
        <w:rPr>
          <w:rFonts w:ascii="Times New Roman" w:hAnsi="Times New Roman"/>
          <w:sz w:val="23"/>
          <w:szCs w:val="23"/>
        </w:rPr>
        <w:t xml:space="preserve">ortions of four briefs; </w:t>
      </w:r>
      <w:r w:rsidR="000A4636" w:rsidRPr="005A6B18">
        <w:rPr>
          <w:rFonts w:ascii="Times New Roman" w:hAnsi="Times New Roman"/>
          <w:sz w:val="23"/>
          <w:szCs w:val="23"/>
          <w:u w:val="single"/>
        </w:rPr>
        <w:t>Comm. v. Salyer</w:t>
      </w:r>
      <w:r w:rsidR="000A4636" w:rsidRPr="005A6B18">
        <w:rPr>
          <w:rFonts w:ascii="Times New Roman" w:hAnsi="Times New Roman"/>
          <w:sz w:val="23"/>
          <w:szCs w:val="23"/>
        </w:rPr>
        <w:t xml:space="preserve">, 84 Mass. App. Ct. 346 (2013); portion of </w:t>
      </w:r>
      <w:r w:rsidR="000A4636" w:rsidRPr="005A6B18">
        <w:rPr>
          <w:rFonts w:ascii="Times New Roman" w:hAnsi="Times New Roman"/>
          <w:sz w:val="23"/>
          <w:szCs w:val="23"/>
          <w:u w:val="single"/>
        </w:rPr>
        <w:t xml:space="preserve">Comm. v. </w:t>
      </w:r>
      <w:proofErr w:type="spellStart"/>
      <w:r w:rsidR="000A4636" w:rsidRPr="005A6B18">
        <w:rPr>
          <w:rFonts w:ascii="Times New Roman" w:hAnsi="Times New Roman"/>
          <w:sz w:val="23"/>
          <w:szCs w:val="23"/>
          <w:u w:val="single"/>
        </w:rPr>
        <w:t>Sepheus</w:t>
      </w:r>
      <w:proofErr w:type="spellEnd"/>
      <w:r w:rsidR="000A4636" w:rsidRPr="005A6B18">
        <w:rPr>
          <w:rFonts w:ascii="Times New Roman" w:hAnsi="Times New Roman"/>
          <w:sz w:val="23"/>
          <w:szCs w:val="23"/>
        </w:rPr>
        <w:t>, 468 Mass. 160 (2014)</w:t>
      </w:r>
      <w:r w:rsidR="00134F24">
        <w:rPr>
          <w:rFonts w:ascii="Times New Roman" w:hAnsi="Times New Roman"/>
          <w:sz w:val="23"/>
          <w:szCs w:val="23"/>
        </w:rPr>
        <w:t xml:space="preserve">; </w:t>
      </w:r>
      <w:r w:rsidR="00134F24" w:rsidRPr="00C27343">
        <w:rPr>
          <w:rFonts w:ascii="Times New Roman" w:hAnsi="Times New Roman"/>
          <w:sz w:val="23"/>
          <w:szCs w:val="23"/>
          <w:u w:val="single"/>
        </w:rPr>
        <w:t>State v. Thompson</w:t>
      </w:r>
      <w:r w:rsidR="00134F24">
        <w:rPr>
          <w:rFonts w:ascii="Times New Roman" w:hAnsi="Times New Roman"/>
          <w:sz w:val="23"/>
          <w:szCs w:val="23"/>
        </w:rPr>
        <w:t xml:space="preserve"> (NH 2011)</w:t>
      </w:r>
      <w:r w:rsidR="000A4636" w:rsidRPr="005A6B18">
        <w:rPr>
          <w:rFonts w:ascii="Times New Roman" w:hAnsi="Times New Roman"/>
          <w:sz w:val="23"/>
          <w:szCs w:val="23"/>
        </w:rPr>
        <w:t>)</w:t>
      </w:r>
    </w:p>
    <w:p w14:paraId="58DD3D18" w14:textId="77777777" w:rsidR="004145A1" w:rsidRPr="00C27343" w:rsidRDefault="004145A1" w:rsidP="005D76D4">
      <w:pPr>
        <w:numPr>
          <w:ilvl w:val="2"/>
          <w:numId w:val="1"/>
        </w:numPr>
        <w:rPr>
          <w:rFonts w:ascii="Times New Roman" w:hAnsi="Times New Roman"/>
          <w:b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lastRenderedPageBreak/>
        <w:t>Failure to Call Witnesses</w:t>
      </w:r>
      <w:r w:rsidR="00DC3335" w:rsidRPr="005A6B18">
        <w:rPr>
          <w:rFonts w:ascii="Times New Roman" w:hAnsi="Times New Roman"/>
          <w:sz w:val="23"/>
          <w:szCs w:val="23"/>
        </w:rPr>
        <w:t xml:space="preserve"> (</w:t>
      </w:r>
      <w:r w:rsidR="00926255">
        <w:rPr>
          <w:rFonts w:ascii="Times New Roman" w:hAnsi="Times New Roman"/>
          <w:sz w:val="23"/>
          <w:szCs w:val="23"/>
        </w:rPr>
        <w:t>Intern Memo 6-2017; p</w:t>
      </w:r>
      <w:r w:rsidR="00DC3335" w:rsidRPr="005A6B18">
        <w:rPr>
          <w:rFonts w:ascii="Times New Roman" w:hAnsi="Times New Roman"/>
          <w:sz w:val="23"/>
          <w:szCs w:val="23"/>
        </w:rPr>
        <w:t>ortions of two briefs</w:t>
      </w:r>
      <w:r w:rsidR="00134F24">
        <w:rPr>
          <w:rFonts w:ascii="Times New Roman" w:hAnsi="Times New Roman"/>
          <w:sz w:val="23"/>
          <w:szCs w:val="23"/>
        </w:rPr>
        <w:t>; Anderson v. Butler (1</w:t>
      </w:r>
      <w:r w:rsidR="00134F24" w:rsidRPr="00134F24">
        <w:rPr>
          <w:rFonts w:ascii="Times New Roman" w:hAnsi="Times New Roman"/>
          <w:sz w:val="23"/>
          <w:szCs w:val="23"/>
          <w:vertAlign w:val="superscript"/>
        </w:rPr>
        <w:t>st</w:t>
      </w:r>
      <w:r w:rsidR="00134F24">
        <w:rPr>
          <w:rFonts w:ascii="Times New Roman" w:hAnsi="Times New Roman"/>
          <w:sz w:val="23"/>
          <w:szCs w:val="23"/>
        </w:rPr>
        <w:t xml:space="preserve"> Cir. 1988)</w:t>
      </w:r>
      <w:r w:rsidR="001923BC">
        <w:rPr>
          <w:rFonts w:ascii="Times New Roman" w:hAnsi="Times New Roman"/>
          <w:sz w:val="23"/>
          <w:szCs w:val="23"/>
        </w:rPr>
        <w:t xml:space="preserve">; portion of </w:t>
      </w:r>
      <w:r w:rsidR="001923BC" w:rsidRPr="00C27343">
        <w:rPr>
          <w:rFonts w:ascii="Times New Roman" w:hAnsi="Times New Roman"/>
          <w:sz w:val="23"/>
          <w:szCs w:val="23"/>
          <w:u w:val="single"/>
        </w:rPr>
        <w:t xml:space="preserve">Comm. </w:t>
      </w:r>
      <w:r w:rsidR="00C27343">
        <w:rPr>
          <w:rFonts w:ascii="Times New Roman" w:hAnsi="Times New Roman"/>
          <w:sz w:val="23"/>
          <w:szCs w:val="23"/>
          <w:u w:val="single"/>
        </w:rPr>
        <w:t>v</w:t>
      </w:r>
      <w:r w:rsidR="001923BC" w:rsidRPr="00C27343">
        <w:rPr>
          <w:rFonts w:ascii="Times New Roman" w:hAnsi="Times New Roman"/>
          <w:sz w:val="23"/>
          <w:szCs w:val="23"/>
          <w:u w:val="single"/>
        </w:rPr>
        <w:t>. Ortega</w:t>
      </w:r>
      <w:r w:rsidR="001923BC">
        <w:rPr>
          <w:rFonts w:ascii="Times New Roman" w:hAnsi="Times New Roman"/>
          <w:sz w:val="23"/>
          <w:szCs w:val="23"/>
        </w:rPr>
        <w:t xml:space="preserve"> (2004)</w:t>
      </w:r>
      <w:r w:rsidR="00F2270D">
        <w:rPr>
          <w:rFonts w:ascii="Times New Roman" w:hAnsi="Times New Roman"/>
          <w:sz w:val="23"/>
          <w:szCs w:val="23"/>
        </w:rPr>
        <w:t xml:space="preserve">; </w:t>
      </w:r>
      <w:r w:rsidR="00F2270D" w:rsidRPr="00C27343">
        <w:rPr>
          <w:rFonts w:ascii="Times New Roman" w:hAnsi="Times New Roman"/>
          <w:sz w:val="23"/>
          <w:szCs w:val="23"/>
          <w:u w:val="single"/>
        </w:rPr>
        <w:t>In Re MJH</w:t>
      </w:r>
      <w:r w:rsidR="00E8034C">
        <w:rPr>
          <w:rFonts w:ascii="Times New Roman" w:hAnsi="Times New Roman"/>
          <w:sz w:val="23"/>
          <w:szCs w:val="23"/>
        </w:rPr>
        <w:t xml:space="preserve"> (Colorado 2007)</w:t>
      </w:r>
      <w:r w:rsidR="00DC3335" w:rsidRPr="005A6B18">
        <w:rPr>
          <w:rFonts w:ascii="Times New Roman" w:hAnsi="Times New Roman"/>
          <w:sz w:val="23"/>
          <w:szCs w:val="23"/>
        </w:rPr>
        <w:t>)</w:t>
      </w:r>
    </w:p>
    <w:p w14:paraId="3A7DABE5" w14:textId="77777777" w:rsidR="00C27343" w:rsidRPr="005A6B18" w:rsidRDefault="00C27343" w:rsidP="005D76D4">
      <w:pPr>
        <w:numPr>
          <w:ilvl w:val="2"/>
          <w:numId w:val="1"/>
        </w:num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Failure to Contest DCF’s Case </w:t>
      </w:r>
      <w:r>
        <w:rPr>
          <w:rFonts w:ascii="Times New Roman" w:hAnsi="Times New Roman"/>
          <w:sz w:val="23"/>
          <w:szCs w:val="23"/>
        </w:rPr>
        <w:t>(</w:t>
      </w:r>
      <w:r w:rsidRPr="00C27343">
        <w:rPr>
          <w:rFonts w:ascii="Times New Roman" w:hAnsi="Times New Roman"/>
          <w:sz w:val="23"/>
          <w:szCs w:val="23"/>
          <w:u w:val="single"/>
        </w:rPr>
        <w:t>Adoption of Chaden M.</w:t>
      </w:r>
      <w:r>
        <w:rPr>
          <w:rFonts w:ascii="Times New Roman" w:hAnsi="Times New Roman"/>
          <w:sz w:val="23"/>
          <w:szCs w:val="23"/>
        </w:rPr>
        <w:t xml:space="preserve"> (MD 2011) (counsel’s failure to file objection to agency’s guardianship petition))</w:t>
      </w:r>
    </w:p>
    <w:p w14:paraId="0238326F" w14:textId="77777777" w:rsidR="00523B67" w:rsidRPr="005A6B18" w:rsidRDefault="00523B67" w:rsidP="005D76D4">
      <w:pPr>
        <w:numPr>
          <w:ilvl w:val="2"/>
          <w:numId w:val="1"/>
        </w:numPr>
        <w:rPr>
          <w:rFonts w:ascii="Times New Roman" w:hAnsi="Times New Roman"/>
          <w:b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Failure to Investigate Case</w:t>
      </w:r>
      <w:r w:rsidR="00DC3335" w:rsidRPr="005A6B18">
        <w:rPr>
          <w:rFonts w:ascii="Times New Roman" w:hAnsi="Times New Roman"/>
          <w:b/>
          <w:sz w:val="23"/>
          <w:szCs w:val="23"/>
        </w:rPr>
        <w:t xml:space="preserve"> </w:t>
      </w:r>
      <w:r w:rsidR="00DC3335" w:rsidRPr="005A6B18">
        <w:rPr>
          <w:rFonts w:ascii="Times New Roman" w:hAnsi="Times New Roman"/>
          <w:sz w:val="23"/>
          <w:szCs w:val="23"/>
        </w:rPr>
        <w:t>(</w:t>
      </w:r>
      <w:r w:rsidR="00F13F16" w:rsidRPr="005A6B18">
        <w:rPr>
          <w:rFonts w:ascii="Times New Roman" w:hAnsi="Times New Roman"/>
          <w:sz w:val="23"/>
          <w:szCs w:val="23"/>
        </w:rPr>
        <w:t xml:space="preserve">Key </w:t>
      </w:r>
      <w:r w:rsidR="009F3B87">
        <w:rPr>
          <w:rFonts w:ascii="Times New Roman" w:hAnsi="Times New Roman"/>
          <w:sz w:val="23"/>
          <w:szCs w:val="23"/>
        </w:rPr>
        <w:t>cases</w:t>
      </w:r>
      <w:r w:rsidR="00F13F16" w:rsidRPr="005A6B18">
        <w:rPr>
          <w:rFonts w:ascii="Times New Roman" w:hAnsi="Times New Roman"/>
          <w:sz w:val="23"/>
          <w:szCs w:val="23"/>
        </w:rPr>
        <w:t>; p</w:t>
      </w:r>
      <w:r w:rsidR="00A742AE" w:rsidRPr="005A6B18">
        <w:rPr>
          <w:rFonts w:ascii="Times New Roman" w:hAnsi="Times New Roman"/>
          <w:sz w:val="23"/>
          <w:szCs w:val="23"/>
        </w:rPr>
        <w:t xml:space="preserve">ortion of motion for new trial; </w:t>
      </w:r>
      <w:r w:rsidR="00A742AE" w:rsidRPr="005A6B18">
        <w:rPr>
          <w:rFonts w:ascii="Times New Roman" w:hAnsi="Times New Roman"/>
          <w:sz w:val="23"/>
          <w:szCs w:val="23"/>
          <w:u w:val="single"/>
        </w:rPr>
        <w:t>Comm. v. Baker</w:t>
      </w:r>
      <w:r w:rsidR="00A742AE" w:rsidRPr="005A6B18">
        <w:rPr>
          <w:rFonts w:ascii="Times New Roman" w:hAnsi="Times New Roman"/>
          <w:sz w:val="23"/>
          <w:szCs w:val="23"/>
        </w:rPr>
        <w:t xml:space="preserve">, 440 Mass. 519 (2003); </w:t>
      </w:r>
      <w:r w:rsidR="00A742AE" w:rsidRPr="005A6B18">
        <w:rPr>
          <w:rFonts w:ascii="Times New Roman" w:hAnsi="Times New Roman"/>
          <w:sz w:val="23"/>
          <w:szCs w:val="23"/>
          <w:u w:val="single"/>
        </w:rPr>
        <w:t>Comm. v. Alvarez</w:t>
      </w:r>
      <w:r w:rsidR="0092619E" w:rsidRPr="005A6B18">
        <w:rPr>
          <w:rFonts w:ascii="Times New Roman" w:hAnsi="Times New Roman"/>
          <w:sz w:val="23"/>
          <w:szCs w:val="23"/>
        </w:rPr>
        <w:t xml:space="preserve">, 433 Mass. 93 (2000); </w:t>
      </w:r>
      <w:r w:rsidR="0092619E" w:rsidRPr="005A6B18">
        <w:rPr>
          <w:rFonts w:ascii="Times New Roman" w:hAnsi="Times New Roman"/>
          <w:sz w:val="23"/>
          <w:szCs w:val="23"/>
          <w:u w:val="single"/>
        </w:rPr>
        <w:t>In re Mental Health of K.G.F.</w:t>
      </w:r>
      <w:r w:rsidR="0092619E" w:rsidRPr="005A6B18">
        <w:rPr>
          <w:rFonts w:ascii="Times New Roman" w:hAnsi="Times New Roman"/>
          <w:sz w:val="23"/>
          <w:szCs w:val="23"/>
        </w:rPr>
        <w:t>, 29 P.3d 485 (Mont. 2001)).</w:t>
      </w:r>
    </w:p>
    <w:p w14:paraId="40F36F51" w14:textId="77777777" w:rsidR="004145A1" w:rsidRPr="005A6B18" w:rsidRDefault="004145A1" w:rsidP="0094688A">
      <w:pPr>
        <w:numPr>
          <w:ilvl w:val="2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 xml:space="preserve">Failure to Participate </w:t>
      </w:r>
      <w:r w:rsidR="00523B67" w:rsidRPr="005A6B18">
        <w:rPr>
          <w:rFonts w:ascii="Times New Roman" w:hAnsi="Times New Roman"/>
          <w:b/>
          <w:sz w:val="23"/>
          <w:szCs w:val="23"/>
        </w:rPr>
        <w:t>at</w:t>
      </w:r>
      <w:r w:rsidRPr="005A6B18">
        <w:rPr>
          <w:rFonts w:ascii="Times New Roman" w:hAnsi="Times New Roman"/>
          <w:b/>
          <w:sz w:val="23"/>
          <w:szCs w:val="23"/>
        </w:rPr>
        <w:t xml:space="preserve"> Trial</w:t>
      </w:r>
      <w:r w:rsidR="0028492F" w:rsidRPr="005A6B18">
        <w:rPr>
          <w:rFonts w:ascii="Times New Roman" w:hAnsi="Times New Roman"/>
          <w:sz w:val="23"/>
          <w:szCs w:val="23"/>
        </w:rPr>
        <w:t xml:space="preserve"> </w:t>
      </w:r>
      <w:r w:rsidR="006B6F6B" w:rsidRPr="005A6B18">
        <w:rPr>
          <w:rFonts w:ascii="Times New Roman" w:hAnsi="Times New Roman"/>
          <w:sz w:val="23"/>
          <w:szCs w:val="23"/>
        </w:rPr>
        <w:t>(</w:t>
      </w:r>
      <w:r w:rsidR="00810299" w:rsidRPr="005A6B18">
        <w:rPr>
          <w:rFonts w:ascii="Times New Roman" w:hAnsi="Times New Roman"/>
          <w:sz w:val="23"/>
          <w:szCs w:val="23"/>
        </w:rPr>
        <w:t>Intern memo 2016; p</w:t>
      </w:r>
      <w:r w:rsidR="006B6F6B" w:rsidRPr="005A6B18">
        <w:rPr>
          <w:rFonts w:ascii="Times New Roman" w:hAnsi="Times New Roman"/>
          <w:sz w:val="23"/>
          <w:szCs w:val="23"/>
        </w:rPr>
        <w:t xml:space="preserve">ortion of a brief; </w:t>
      </w:r>
      <w:r w:rsidR="006B6F6B" w:rsidRPr="005A6B18">
        <w:rPr>
          <w:rFonts w:ascii="Times New Roman" w:hAnsi="Times New Roman"/>
          <w:sz w:val="23"/>
          <w:szCs w:val="23"/>
          <w:u w:val="single"/>
        </w:rPr>
        <w:t xml:space="preserve">Adoption of </w:t>
      </w:r>
      <w:proofErr w:type="spellStart"/>
      <w:r w:rsidR="006B6F6B" w:rsidRPr="005A6B18">
        <w:rPr>
          <w:rFonts w:ascii="Times New Roman" w:hAnsi="Times New Roman"/>
          <w:sz w:val="23"/>
          <w:szCs w:val="23"/>
          <w:u w:val="single"/>
        </w:rPr>
        <w:t>Azziza</w:t>
      </w:r>
      <w:proofErr w:type="spellEnd"/>
      <w:r w:rsidR="006B6F6B" w:rsidRPr="005A6B18">
        <w:rPr>
          <w:rFonts w:ascii="Times New Roman" w:hAnsi="Times New Roman"/>
          <w:sz w:val="23"/>
          <w:szCs w:val="23"/>
        </w:rPr>
        <w:t xml:space="preserve">, 77 Mass. App. Ct. 363 (2010); </w:t>
      </w:r>
      <w:r w:rsidR="006B6F6B" w:rsidRPr="005A6B18">
        <w:rPr>
          <w:rFonts w:ascii="Times New Roman" w:hAnsi="Times New Roman"/>
          <w:sz w:val="23"/>
          <w:szCs w:val="23"/>
          <w:u w:val="single"/>
        </w:rPr>
        <w:t>Comm. v. Vickers</w:t>
      </w:r>
      <w:r w:rsidR="006B6F6B" w:rsidRPr="005A6B18">
        <w:rPr>
          <w:rFonts w:ascii="Times New Roman" w:hAnsi="Times New Roman"/>
          <w:sz w:val="23"/>
          <w:szCs w:val="23"/>
        </w:rPr>
        <w:t xml:space="preserve">, 60 Mass. App. Ct. 24 (2003); </w:t>
      </w:r>
      <w:r w:rsidR="006B6F6B" w:rsidRPr="005A6B18">
        <w:rPr>
          <w:rFonts w:ascii="Times New Roman" w:hAnsi="Times New Roman"/>
          <w:bCs/>
          <w:sz w:val="23"/>
          <w:szCs w:val="23"/>
          <w:u w:val="single"/>
        </w:rPr>
        <w:t>State ex rel. Children, Youth &amp; Families Dep'</w:t>
      </w:r>
      <w:r w:rsidR="00E57286" w:rsidRPr="005A6B18">
        <w:rPr>
          <w:rFonts w:ascii="Times New Roman" w:hAnsi="Times New Roman"/>
          <w:bCs/>
          <w:sz w:val="23"/>
          <w:szCs w:val="23"/>
          <w:u w:val="single"/>
        </w:rPr>
        <w:t>t v. Maria C.</w:t>
      </w:r>
      <w:r w:rsidR="00E57286" w:rsidRPr="005A6B18">
        <w:rPr>
          <w:rFonts w:ascii="Times New Roman" w:hAnsi="Times New Roman"/>
          <w:bCs/>
          <w:sz w:val="23"/>
          <w:szCs w:val="23"/>
        </w:rPr>
        <w:t xml:space="preserve">, 94 P.3d 796 (N.M. </w:t>
      </w:r>
      <w:r w:rsidR="00C368A7" w:rsidRPr="005A6B18">
        <w:rPr>
          <w:rFonts w:ascii="Times New Roman" w:hAnsi="Times New Roman"/>
          <w:bCs/>
          <w:sz w:val="23"/>
          <w:szCs w:val="23"/>
        </w:rPr>
        <w:t xml:space="preserve">Ct. </w:t>
      </w:r>
      <w:r w:rsidR="006B6F6B" w:rsidRPr="005A6B18">
        <w:rPr>
          <w:rFonts w:ascii="Times New Roman" w:hAnsi="Times New Roman"/>
          <w:bCs/>
          <w:sz w:val="23"/>
          <w:szCs w:val="23"/>
        </w:rPr>
        <w:t xml:space="preserve">App. 2004); </w:t>
      </w:r>
      <w:r w:rsidR="00E57286" w:rsidRPr="005A6B18">
        <w:rPr>
          <w:rFonts w:ascii="Times New Roman" w:hAnsi="Times New Roman"/>
          <w:bCs/>
          <w:sz w:val="23"/>
          <w:szCs w:val="23"/>
          <w:u w:val="single"/>
        </w:rPr>
        <w:t>In re Roque</w:t>
      </w:r>
      <w:r w:rsidR="00E57286" w:rsidRPr="005A6B18">
        <w:rPr>
          <w:rFonts w:ascii="Times New Roman" w:hAnsi="Times New Roman"/>
          <w:bCs/>
          <w:sz w:val="23"/>
          <w:szCs w:val="23"/>
        </w:rPr>
        <w:t xml:space="preserve">, </w:t>
      </w:r>
      <w:r w:rsidR="002F11CC" w:rsidRPr="005A6B18">
        <w:rPr>
          <w:rFonts w:ascii="Times New Roman" w:hAnsi="Times New Roman"/>
          <w:bCs/>
          <w:sz w:val="23"/>
          <w:szCs w:val="23"/>
        </w:rPr>
        <w:t xml:space="preserve">No. 2005-T-0138, </w:t>
      </w:r>
      <w:r w:rsidR="00E57286" w:rsidRPr="005A6B18">
        <w:rPr>
          <w:rFonts w:ascii="Times New Roman" w:hAnsi="Times New Roman"/>
          <w:bCs/>
          <w:sz w:val="23"/>
          <w:szCs w:val="23"/>
        </w:rPr>
        <w:t>2006 Ohio App. LEXIS 6961 (</w:t>
      </w:r>
      <w:r w:rsidR="002F11CC" w:rsidRPr="005A6B18">
        <w:rPr>
          <w:rFonts w:ascii="Times New Roman" w:hAnsi="Times New Roman"/>
          <w:bCs/>
          <w:sz w:val="23"/>
          <w:szCs w:val="23"/>
        </w:rPr>
        <w:t xml:space="preserve">Ohio Ct. App. Dec. 29, </w:t>
      </w:r>
      <w:r w:rsidR="00E57286" w:rsidRPr="005A6B18">
        <w:rPr>
          <w:rFonts w:ascii="Times New Roman" w:hAnsi="Times New Roman"/>
          <w:bCs/>
          <w:sz w:val="23"/>
          <w:szCs w:val="23"/>
        </w:rPr>
        <w:t xml:space="preserve">2006); </w:t>
      </w:r>
      <w:r w:rsidR="00E57286" w:rsidRPr="005A6B18">
        <w:rPr>
          <w:rFonts w:ascii="Times New Roman" w:hAnsi="Times New Roman"/>
          <w:bCs/>
          <w:sz w:val="23"/>
          <w:szCs w:val="23"/>
          <w:u w:val="single"/>
        </w:rPr>
        <w:t>State ex rel. State Office for Servs. to Children &amp; Families v. Thomas</w:t>
      </w:r>
      <w:r w:rsidR="00E57286" w:rsidRPr="005A6B18">
        <w:rPr>
          <w:rFonts w:ascii="Times New Roman" w:hAnsi="Times New Roman"/>
          <w:bCs/>
          <w:sz w:val="23"/>
          <w:szCs w:val="23"/>
        </w:rPr>
        <w:t>, 12 P.3d 537 (Or.</w:t>
      </w:r>
      <w:r w:rsidR="00C368A7" w:rsidRPr="005A6B18">
        <w:rPr>
          <w:rFonts w:ascii="Times New Roman" w:hAnsi="Times New Roman"/>
          <w:bCs/>
          <w:sz w:val="23"/>
          <w:szCs w:val="23"/>
        </w:rPr>
        <w:t xml:space="preserve"> Ct.</w:t>
      </w:r>
      <w:r w:rsidR="00E57286" w:rsidRPr="005A6B18">
        <w:rPr>
          <w:rFonts w:ascii="Times New Roman" w:hAnsi="Times New Roman"/>
          <w:bCs/>
          <w:sz w:val="23"/>
          <w:szCs w:val="23"/>
        </w:rPr>
        <w:t xml:space="preserve"> App. 2000))</w:t>
      </w:r>
    </w:p>
    <w:p w14:paraId="56024999" w14:textId="77777777" w:rsidR="00523B67" w:rsidRPr="005A6B18" w:rsidRDefault="00523B67" w:rsidP="0094688A">
      <w:pPr>
        <w:numPr>
          <w:ilvl w:val="2"/>
          <w:numId w:val="1"/>
        </w:numPr>
        <w:rPr>
          <w:rFonts w:ascii="Times New Roman" w:hAnsi="Times New Roman"/>
          <w:b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Failure to Prepare for Trial</w:t>
      </w:r>
      <w:r w:rsidR="00163DB6" w:rsidRPr="005A6B18">
        <w:rPr>
          <w:rFonts w:ascii="Times New Roman" w:hAnsi="Times New Roman"/>
          <w:sz w:val="23"/>
          <w:szCs w:val="23"/>
        </w:rPr>
        <w:t xml:space="preserve"> (</w:t>
      </w:r>
      <w:r w:rsidR="0063147F">
        <w:rPr>
          <w:rFonts w:ascii="Times New Roman" w:hAnsi="Times New Roman"/>
          <w:sz w:val="23"/>
          <w:szCs w:val="23"/>
        </w:rPr>
        <w:t>Intern memo</w:t>
      </w:r>
      <w:r w:rsidR="00163DB6" w:rsidRPr="005A6B18">
        <w:rPr>
          <w:rFonts w:ascii="Times New Roman" w:hAnsi="Times New Roman"/>
          <w:sz w:val="23"/>
          <w:szCs w:val="23"/>
        </w:rPr>
        <w:t xml:space="preserve">) </w:t>
      </w:r>
    </w:p>
    <w:p w14:paraId="30CE54E4" w14:textId="77777777" w:rsidR="004145A1" w:rsidRPr="00873161" w:rsidRDefault="004145A1" w:rsidP="00A34489">
      <w:pPr>
        <w:numPr>
          <w:ilvl w:val="2"/>
          <w:numId w:val="1"/>
        </w:numPr>
        <w:rPr>
          <w:rFonts w:ascii="Times New Roman" w:hAnsi="Times New Roman"/>
          <w:b/>
          <w:sz w:val="23"/>
          <w:szCs w:val="23"/>
        </w:rPr>
      </w:pPr>
      <w:r w:rsidRPr="00873161">
        <w:rPr>
          <w:rFonts w:ascii="Times New Roman" w:hAnsi="Times New Roman"/>
          <w:b/>
          <w:sz w:val="23"/>
          <w:szCs w:val="23"/>
        </w:rPr>
        <w:t>Failure to Pursue Crucial Issue/Defense</w:t>
      </w:r>
      <w:r w:rsidR="00D86C70" w:rsidRPr="00873161">
        <w:rPr>
          <w:rFonts w:ascii="Times New Roman" w:hAnsi="Times New Roman"/>
          <w:sz w:val="23"/>
          <w:szCs w:val="23"/>
        </w:rPr>
        <w:t xml:space="preserve"> (</w:t>
      </w:r>
      <w:r w:rsidR="007A1DC3" w:rsidRPr="00873161">
        <w:rPr>
          <w:rFonts w:ascii="Times New Roman" w:hAnsi="Times New Roman"/>
          <w:sz w:val="23"/>
          <w:szCs w:val="23"/>
        </w:rPr>
        <w:t xml:space="preserve">Staff counsel memo 2016; </w:t>
      </w:r>
      <w:r w:rsidR="005C26EF" w:rsidRPr="00873161">
        <w:rPr>
          <w:rFonts w:ascii="Times New Roman" w:hAnsi="Times New Roman"/>
          <w:sz w:val="23"/>
          <w:szCs w:val="23"/>
        </w:rPr>
        <w:t>intern memo re failure to pursue medical or scientific defense;</w:t>
      </w:r>
      <w:r w:rsidR="00873161" w:rsidRPr="00873161">
        <w:rPr>
          <w:rFonts w:ascii="Times New Roman" w:hAnsi="Times New Roman"/>
          <w:sz w:val="23"/>
          <w:szCs w:val="23"/>
        </w:rPr>
        <w:t xml:space="preserve"> </w:t>
      </w:r>
      <w:r w:rsidR="00817B9A" w:rsidRPr="00873161">
        <w:rPr>
          <w:rFonts w:ascii="Times New Roman" w:hAnsi="Times New Roman"/>
          <w:sz w:val="23"/>
          <w:szCs w:val="23"/>
        </w:rPr>
        <w:t xml:space="preserve"> </w:t>
      </w:r>
      <w:r w:rsidR="00873161" w:rsidRPr="00873161">
        <w:rPr>
          <w:rFonts w:ascii="Times New Roman" w:hAnsi="Times New Roman"/>
          <w:sz w:val="23"/>
          <w:szCs w:val="23"/>
          <w:u w:val="single"/>
        </w:rPr>
        <w:t>Comm. v. Andrade</w:t>
      </w:r>
      <w:r w:rsidR="00873161" w:rsidRPr="00873161">
        <w:rPr>
          <w:rFonts w:ascii="Times New Roman" w:hAnsi="Times New Roman"/>
          <w:sz w:val="23"/>
          <w:szCs w:val="23"/>
        </w:rPr>
        <w:t>, 96 Mass. App. Ct. 117 (2020)</w:t>
      </w:r>
      <w:r w:rsidR="00873161">
        <w:rPr>
          <w:rFonts w:ascii="Times New Roman" w:hAnsi="Times New Roman"/>
          <w:sz w:val="23"/>
          <w:szCs w:val="23"/>
        </w:rPr>
        <w:t>)</w:t>
      </w:r>
    </w:p>
    <w:p w14:paraId="769B6E4A" w14:textId="77777777" w:rsidR="004145A1" w:rsidRPr="005A6B18" w:rsidRDefault="004145A1" w:rsidP="0094688A">
      <w:pPr>
        <w:numPr>
          <w:ilvl w:val="2"/>
          <w:numId w:val="1"/>
        </w:numPr>
        <w:rPr>
          <w:rFonts w:ascii="Times New Roman" w:hAnsi="Times New Roman"/>
          <w:b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Failure to Understand the Law</w:t>
      </w:r>
      <w:r w:rsidR="00D86C70" w:rsidRPr="005A6B18">
        <w:rPr>
          <w:rFonts w:ascii="Times New Roman" w:hAnsi="Times New Roman"/>
          <w:sz w:val="23"/>
          <w:szCs w:val="23"/>
        </w:rPr>
        <w:t xml:space="preserve"> (</w:t>
      </w:r>
      <w:r w:rsidR="00D86C70" w:rsidRPr="005A6B18">
        <w:rPr>
          <w:rFonts w:ascii="Times New Roman" w:hAnsi="Times New Roman"/>
          <w:sz w:val="23"/>
          <w:szCs w:val="23"/>
          <w:u w:val="single"/>
        </w:rPr>
        <w:t>Comm. v. McCrae</w:t>
      </w:r>
      <w:r w:rsidR="00D86C70" w:rsidRPr="005A6B18">
        <w:rPr>
          <w:rFonts w:ascii="Times New Roman" w:hAnsi="Times New Roman"/>
          <w:sz w:val="23"/>
          <w:szCs w:val="23"/>
        </w:rPr>
        <w:t>, 54 Mass. App. Ct. 27 (2002))</w:t>
      </w:r>
    </w:p>
    <w:p w14:paraId="43E30751" w14:textId="77777777" w:rsidR="00A41040" w:rsidRPr="005A6B18" w:rsidRDefault="00A41040" w:rsidP="0094688A">
      <w:pPr>
        <w:numPr>
          <w:ilvl w:val="2"/>
          <w:numId w:val="1"/>
        </w:numPr>
        <w:rPr>
          <w:rFonts w:ascii="Times New Roman" w:hAnsi="Times New Roman"/>
          <w:b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 xml:space="preserve">Improper Withdrawal </w:t>
      </w:r>
      <w:r w:rsidRPr="005A6B18">
        <w:rPr>
          <w:rFonts w:ascii="Times New Roman" w:hAnsi="Times New Roman"/>
          <w:sz w:val="23"/>
          <w:szCs w:val="23"/>
        </w:rPr>
        <w:t>(</w:t>
      </w:r>
      <w:r w:rsidR="00C40386" w:rsidRPr="005A6B18">
        <w:rPr>
          <w:rFonts w:ascii="Times New Roman" w:hAnsi="Times New Roman"/>
          <w:sz w:val="23"/>
          <w:szCs w:val="23"/>
        </w:rPr>
        <w:t>Three Ohio termination decisions reversing judgment</w:t>
      </w:r>
      <w:r w:rsidR="00D74725">
        <w:rPr>
          <w:rFonts w:ascii="Times New Roman" w:hAnsi="Times New Roman"/>
          <w:sz w:val="23"/>
          <w:szCs w:val="23"/>
        </w:rPr>
        <w:t xml:space="preserve">; </w:t>
      </w:r>
      <w:r w:rsidR="00D74725" w:rsidRPr="00D74725">
        <w:rPr>
          <w:rFonts w:ascii="Times New Roman" w:hAnsi="Times New Roman"/>
          <w:sz w:val="23"/>
          <w:szCs w:val="23"/>
          <w:u w:val="single"/>
        </w:rPr>
        <w:t>In re K.A.S.E.</w:t>
      </w:r>
      <w:r w:rsidR="00D74725">
        <w:rPr>
          <w:rFonts w:ascii="Times New Roman" w:hAnsi="Times New Roman"/>
          <w:sz w:val="23"/>
          <w:szCs w:val="23"/>
        </w:rPr>
        <w:t>, 2018 WL 850303 (Missouri, Feb. 14, 2018)</w:t>
      </w:r>
      <w:r w:rsidR="00C40386" w:rsidRPr="005A6B18">
        <w:rPr>
          <w:rFonts w:ascii="Times New Roman" w:hAnsi="Times New Roman"/>
          <w:sz w:val="23"/>
          <w:szCs w:val="23"/>
        </w:rPr>
        <w:t>)</w:t>
      </w:r>
    </w:p>
    <w:p w14:paraId="779C80C5" w14:textId="77777777" w:rsidR="005D76D4" w:rsidRPr="005A6B18" w:rsidRDefault="005D76D4" w:rsidP="0094688A">
      <w:pPr>
        <w:numPr>
          <w:ilvl w:val="2"/>
          <w:numId w:val="1"/>
        </w:numPr>
        <w:rPr>
          <w:rFonts w:ascii="Times New Roman" w:hAnsi="Times New Roman"/>
          <w:b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Lack of</w:t>
      </w:r>
      <w:r w:rsidR="00554D3A">
        <w:rPr>
          <w:rFonts w:ascii="Times New Roman" w:hAnsi="Times New Roman"/>
          <w:b/>
          <w:sz w:val="23"/>
          <w:szCs w:val="23"/>
        </w:rPr>
        <w:t>/Suspension of</w:t>
      </w:r>
      <w:r w:rsidRPr="005A6B18">
        <w:rPr>
          <w:rFonts w:ascii="Times New Roman" w:hAnsi="Times New Roman"/>
          <w:b/>
          <w:sz w:val="23"/>
          <w:szCs w:val="23"/>
        </w:rPr>
        <w:t xml:space="preserve"> Licensure</w:t>
      </w:r>
      <w:r w:rsidR="00D86C70" w:rsidRPr="005A6B18">
        <w:rPr>
          <w:rFonts w:ascii="Times New Roman" w:hAnsi="Times New Roman"/>
          <w:b/>
          <w:sz w:val="23"/>
          <w:szCs w:val="23"/>
        </w:rPr>
        <w:t xml:space="preserve"> </w:t>
      </w:r>
      <w:r w:rsidR="00D86C70" w:rsidRPr="005A6B18">
        <w:rPr>
          <w:rFonts w:ascii="Times New Roman" w:hAnsi="Times New Roman"/>
          <w:sz w:val="23"/>
          <w:szCs w:val="23"/>
        </w:rPr>
        <w:t>(</w:t>
      </w:r>
      <w:r w:rsidR="00DE7AF7">
        <w:rPr>
          <w:rFonts w:ascii="Times New Roman" w:hAnsi="Times New Roman"/>
          <w:sz w:val="23"/>
          <w:szCs w:val="23"/>
        </w:rPr>
        <w:t xml:space="preserve">Intern </w:t>
      </w:r>
      <w:r w:rsidR="003F104F">
        <w:rPr>
          <w:rFonts w:ascii="Times New Roman" w:hAnsi="Times New Roman"/>
          <w:sz w:val="23"/>
          <w:szCs w:val="23"/>
        </w:rPr>
        <w:t>m</w:t>
      </w:r>
      <w:r w:rsidR="00DE7AF7">
        <w:rPr>
          <w:rFonts w:ascii="Times New Roman" w:hAnsi="Times New Roman"/>
          <w:sz w:val="23"/>
          <w:szCs w:val="23"/>
        </w:rPr>
        <w:t>emo 6-2017</w:t>
      </w:r>
      <w:r w:rsidR="00D86C70" w:rsidRPr="005A6B18">
        <w:rPr>
          <w:rFonts w:ascii="Times New Roman" w:hAnsi="Times New Roman"/>
          <w:sz w:val="23"/>
          <w:szCs w:val="23"/>
        </w:rPr>
        <w:t>)</w:t>
      </w:r>
    </w:p>
    <w:p w14:paraId="4A04F74F" w14:textId="77777777" w:rsidR="004145A1" w:rsidRPr="005A6B18" w:rsidRDefault="004145A1" w:rsidP="0094688A">
      <w:pPr>
        <w:numPr>
          <w:ilvl w:val="2"/>
          <w:numId w:val="1"/>
        </w:numPr>
        <w:rPr>
          <w:rFonts w:ascii="Times New Roman" w:hAnsi="Times New Roman"/>
          <w:b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Malpract</w:t>
      </w:r>
      <w:r w:rsidR="00523B67" w:rsidRPr="005A6B18">
        <w:rPr>
          <w:rFonts w:ascii="Times New Roman" w:hAnsi="Times New Roman"/>
          <w:b/>
          <w:sz w:val="23"/>
          <w:szCs w:val="23"/>
        </w:rPr>
        <w:t>ice/BBO Consequences (</w:t>
      </w:r>
      <w:r w:rsidRPr="005A6B18">
        <w:rPr>
          <w:rFonts w:ascii="Times New Roman" w:hAnsi="Times New Roman"/>
          <w:b/>
          <w:sz w:val="23"/>
          <w:szCs w:val="23"/>
        </w:rPr>
        <w:t>for Trial Counsel</w:t>
      </w:r>
      <w:r w:rsidR="00523B67" w:rsidRPr="005A6B18">
        <w:rPr>
          <w:rFonts w:ascii="Times New Roman" w:hAnsi="Times New Roman"/>
          <w:b/>
          <w:sz w:val="23"/>
          <w:szCs w:val="23"/>
        </w:rPr>
        <w:t>)</w:t>
      </w:r>
      <w:r w:rsidR="00D86C70" w:rsidRPr="005A6B18">
        <w:rPr>
          <w:rFonts w:ascii="Times New Roman" w:hAnsi="Times New Roman"/>
          <w:sz w:val="23"/>
          <w:szCs w:val="23"/>
        </w:rPr>
        <w:t xml:space="preserve"> (BBO public reprimand</w:t>
      </w:r>
      <w:r w:rsidR="005C26EF" w:rsidRPr="005A6B18">
        <w:rPr>
          <w:rFonts w:ascii="Times New Roman" w:hAnsi="Times New Roman"/>
          <w:sz w:val="23"/>
          <w:szCs w:val="23"/>
        </w:rPr>
        <w:t xml:space="preserve"> No. 2010-5</w:t>
      </w:r>
      <w:r w:rsidR="00D86C70" w:rsidRPr="005A6B18">
        <w:rPr>
          <w:rFonts w:ascii="Times New Roman" w:hAnsi="Times New Roman"/>
          <w:sz w:val="23"/>
          <w:szCs w:val="23"/>
        </w:rPr>
        <w:t xml:space="preserve">; </w:t>
      </w:r>
      <w:r w:rsidR="00D86C70" w:rsidRPr="005A6B18">
        <w:rPr>
          <w:rFonts w:ascii="Times New Roman" w:hAnsi="Times New Roman"/>
          <w:sz w:val="23"/>
          <w:szCs w:val="23"/>
          <w:u w:val="single"/>
        </w:rPr>
        <w:t>Glenn v. Aiken</w:t>
      </w:r>
      <w:r w:rsidR="00D86C70" w:rsidRPr="005A6B18">
        <w:rPr>
          <w:rFonts w:ascii="Times New Roman" w:hAnsi="Times New Roman"/>
          <w:sz w:val="23"/>
          <w:szCs w:val="23"/>
        </w:rPr>
        <w:t xml:space="preserve">, 409 Mass. 699 (1991); malpractice </w:t>
      </w:r>
      <w:proofErr w:type="spellStart"/>
      <w:r w:rsidR="00D86C70" w:rsidRPr="005A6B18">
        <w:rPr>
          <w:rFonts w:ascii="Times New Roman" w:hAnsi="Times New Roman"/>
          <w:sz w:val="23"/>
          <w:szCs w:val="23"/>
        </w:rPr>
        <w:t>insur</w:t>
      </w:r>
      <w:proofErr w:type="spellEnd"/>
      <w:r w:rsidR="00BA0DA6">
        <w:rPr>
          <w:rFonts w:ascii="Times New Roman" w:hAnsi="Times New Roman"/>
          <w:sz w:val="23"/>
          <w:szCs w:val="23"/>
        </w:rPr>
        <w:t>.</w:t>
      </w:r>
      <w:r w:rsidR="00D86C70" w:rsidRPr="005A6B18">
        <w:rPr>
          <w:rFonts w:ascii="Times New Roman" w:hAnsi="Times New Roman"/>
          <w:sz w:val="23"/>
          <w:szCs w:val="23"/>
        </w:rPr>
        <w:t xml:space="preserve"> policies and email from insurer; two intern memos re legal malpractice actions against defense counsel)</w:t>
      </w:r>
    </w:p>
    <w:p w14:paraId="3B906159" w14:textId="77777777" w:rsidR="00523B67" w:rsidRPr="00007BDF" w:rsidRDefault="00523B67" w:rsidP="0094688A">
      <w:pPr>
        <w:numPr>
          <w:ilvl w:val="2"/>
          <w:numId w:val="1"/>
        </w:numPr>
        <w:rPr>
          <w:rFonts w:ascii="Times New Roman" w:hAnsi="Times New Roman"/>
          <w:b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Roles/Duties of Trial Counsel</w:t>
      </w:r>
      <w:r w:rsidR="00D86C70" w:rsidRPr="005A6B18">
        <w:rPr>
          <w:rFonts w:ascii="Times New Roman" w:hAnsi="Times New Roman"/>
          <w:b/>
          <w:sz w:val="23"/>
          <w:szCs w:val="23"/>
        </w:rPr>
        <w:t xml:space="preserve"> </w:t>
      </w:r>
      <w:r w:rsidR="00D86C70" w:rsidRPr="005A6B18">
        <w:rPr>
          <w:rFonts w:ascii="Times New Roman" w:hAnsi="Times New Roman"/>
          <w:sz w:val="23"/>
          <w:szCs w:val="23"/>
        </w:rPr>
        <w:t>(Seven articles</w:t>
      </w:r>
      <w:r w:rsidR="00933777" w:rsidRPr="005A6B18">
        <w:rPr>
          <w:rFonts w:ascii="Times New Roman" w:hAnsi="Times New Roman"/>
          <w:sz w:val="23"/>
          <w:szCs w:val="23"/>
        </w:rPr>
        <w:t>, including a law rev</w:t>
      </w:r>
      <w:r w:rsidR="00BA0DA6">
        <w:rPr>
          <w:rFonts w:ascii="Times New Roman" w:hAnsi="Times New Roman"/>
          <w:sz w:val="23"/>
          <w:szCs w:val="23"/>
        </w:rPr>
        <w:t>.</w:t>
      </w:r>
      <w:r w:rsidR="00933777" w:rsidRPr="005A6B18">
        <w:rPr>
          <w:rFonts w:ascii="Times New Roman" w:hAnsi="Times New Roman"/>
          <w:sz w:val="23"/>
          <w:szCs w:val="23"/>
        </w:rPr>
        <w:t xml:space="preserve"> article and articles from Bar Counsel</w:t>
      </w:r>
      <w:r w:rsidR="00D86C70" w:rsidRPr="005A6B18">
        <w:rPr>
          <w:rFonts w:ascii="Times New Roman" w:hAnsi="Times New Roman"/>
          <w:sz w:val="23"/>
          <w:szCs w:val="23"/>
        </w:rPr>
        <w:t xml:space="preserve">, </w:t>
      </w:r>
      <w:r w:rsidR="00933777" w:rsidRPr="005A6B18">
        <w:rPr>
          <w:rFonts w:ascii="Times New Roman" w:hAnsi="Times New Roman"/>
          <w:sz w:val="23"/>
          <w:szCs w:val="23"/>
        </w:rPr>
        <w:t>NACDL, etc.; ABA Formal Op</w:t>
      </w:r>
      <w:r w:rsidR="00BA0DA6">
        <w:rPr>
          <w:rFonts w:ascii="Times New Roman" w:hAnsi="Times New Roman"/>
          <w:sz w:val="23"/>
          <w:szCs w:val="23"/>
        </w:rPr>
        <w:t>.</w:t>
      </w:r>
      <w:r w:rsidR="00933777" w:rsidRPr="005A6B18">
        <w:rPr>
          <w:rFonts w:ascii="Times New Roman" w:hAnsi="Times New Roman"/>
          <w:sz w:val="23"/>
          <w:szCs w:val="23"/>
        </w:rPr>
        <w:t>;</w:t>
      </w:r>
      <w:r w:rsidR="00D86C70" w:rsidRPr="005A6B18">
        <w:rPr>
          <w:rFonts w:ascii="Times New Roman" w:hAnsi="Times New Roman"/>
          <w:sz w:val="23"/>
          <w:szCs w:val="23"/>
        </w:rPr>
        <w:t xml:space="preserve"> Mass. R. Prof. C. 1.16</w:t>
      </w:r>
      <w:r w:rsidR="00134F24">
        <w:rPr>
          <w:rFonts w:ascii="Times New Roman" w:hAnsi="Times New Roman"/>
          <w:sz w:val="23"/>
          <w:szCs w:val="23"/>
        </w:rPr>
        <w:t>; California State Bar Formal Opinion 1992</w:t>
      </w:r>
      <w:r w:rsidR="00933777" w:rsidRPr="005A6B18">
        <w:rPr>
          <w:rFonts w:ascii="Times New Roman" w:hAnsi="Times New Roman"/>
          <w:sz w:val="23"/>
          <w:szCs w:val="23"/>
        </w:rPr>
        <w:t>)</w:t>
      </w:r>
    </w:p>
    <w:p w14:paraId="2CF37065" w14:textId="77777777" w:rsidR="003C2124" w:rsidRDefault="003C2124" w:rsidP="0094688A">
      <w:pPr>
        <w:numPr>
          <w:ilvl w:val="2"/>
          <w:numId w:val="1"/>
        </w:num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Sitting at Counsel Table </w:t>
      </w:r>
      <w:r>
        <w:rPr>
          <w:rFonts w:ascii="Times New Roman" w:hAnsi="Times New Roman"/>
          <w:sz w:val="23"/>
          <w:szCs w:val="23"/>
        </w:rPr>
        <w:t>(Intern memo re parents’ right to sit at counsel table 8-2018)</w:t>
      </w:r>
    </w:p>
    <w:p w14:paraId="122B9D19" w14:textId="77777777" w:rsidR="00007BDF" w:rsidRPr="00007BDF" w:rsidRDefault="00007BDF" w:rsidP="0094688A">
      <w:pPr>
        <w:numPr>
          <w:ilvl w:val="2"/>
          <w:numId w:val="1"/>
        </w:num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Telling Client Not to Appear </w:t>
      </w:r>
      <w:r>
        <w:rPr>
          <w:rFonts w:ascii="Times New Roman" w:hAnsi="Times New Roman"/>
          <w:sz w:val="23"/>
          <w:szCs w:val="23"/>
        </w:rPr>
        <w:t>(Portion of brief)</w:t>
      </w:r>
    </w:p>
    <w:p w14:paraId="2E3689B8" w14:textId="77777777" w:rsidR="00007BDF" w:rsidRPr="005A6B18" w:rsidRDefault="00007BDF" w:rsidP="0094688A">
      <w:pPr>
        <w:numPr>
          <w:ilvl w:val="2"/>
          <w:numId w:val="1"/>
        </w:numPr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Throwing Client Under the Bus</w:t>
      </w:r>
      <w:r>
        <w:rPr>
          <w:rFonts w:ascii="Times New Roman" w:hAnsi="Times New Roman"/>
          <w:sz w:val="23"/>
          <w:szCs w:val="23"/>
        </w:rPr>
        <w:t xml:space="preserve"> (</w:t>
      </w:r>
      <w:r w:rsidR="00832F24" w:rsidRPr="005A6B18">
        <w:rPr>
          <w:rFonts w:ascii="Times New Roman" w:hAnsi="Times New Roman"/>
          <w:sz w:val="23"/>
          <w:szCs w:val="23"/>
        </w:rPr>
        <w:t xml:space="preserve">Intern memo </w:t>
      </w:r>
      <w:r w:rsidR="00832F24">
        <w:rPr>
          <w:rFonts w:ascii="Times New Roman" w:hAnsi="Times New Roman"/>
          <w:sz w:val="23"/>
          <w:szCs w:val="23"/>
        </w:rPr>
        <w:t>re concession of unfitness (7-2018)</w:t>
      </w:r>
      <w:r>
        <w:rPr>
          <w:rFonts w:ascii="Times New Roman" w:hAnsi="Times New Roman"/>
          <w:sz w:val="23"/>
          <w:szCs w:val="23"/>
        </w:rPr>
        <w:t>)</w:t>
      </w:r>
    </w:p>
    <w:p w14:paraId="7D4E362D" w14:textId="77777777" w:rsidR="004145A1" w:rsidRPr="005A6B18" w:rsidRDefault="004145A1" w:rsidP="0094688A">
      <w:pPr>
        <w:numPr>
          <w:ilvl w:val="2"/>
          <w:numId w:val="1"/>
        </w:numPr>
        <w:rPr>
          <w:rFonts w:ascii="Times New Roman" w:hAnsi="Times New Roman"/>
          <w:b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lastRenderedPageBreak/>
        <w:t>Untimely IAC Claim</w:t>
      </w:r>
      <w:r w:rsidR="00523B67" w:rsidRPr="005A6B18">
        <w:rPr>
          <w:rFonts w:ascii="Times New Roman" w:hAnsi="Times New Roman"/>
          <w:b/>
          <w:sz w:val="23"/>
          <w:szCs w:val="23"/>
        </w:rPr>
        <w:t xml:space="preserve"> (No New Trial Motion)</w:t>
      </w:r>
      <w:r w:rsidR="00933777" w:rsidRPr="005A6B18">
        <w:rPr>
          <w:rFonts w:ascii="Times New Roman" w:hAnsi="Times New Roman"/>
          <w:b/>
          <w:sz w:val="23"/>
          <w:szCs w:val="23"/>
        </w:rPr>
        <w:t xml:space="preserve"> </w:t>
      </w:r>
      <w:r w:rsidR="00933777" w:rsidRPr="005A6B18">
        <w:rPr>
          <w:rFonts w:ascii="Times New Roman" w:hAnsi="Times New Roman"/>
          <w:sz w:val="23"/>
          <w:szCs w:val="23"/>
        </w:rPr>
        <w:t>(Portions of two briefs)</w:t>
      </w:r>
    </w:p>
    <w:p w14:paraId="3C81507D" w14:textId="77777777" w:rsidR="004145A1" w:rsidRPr="005A6B18" w:rsidRDefault="004145A1" w:rsidP="004145A1">
      <w:pPr>
        <w:numPr>
          <w:ilvl w:val="1"/>
          <w:numId w:val="1"/>
        </w:numPr>
        <w:rPr>
          <w:rFonts w:ascii="Times New Roman" w:hAnsi="Times New Roman"/>
          <w:b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Privately-Initiated Adoption Proceedings</w:t>
      </w:r>
      <w:r w:rsidR="00DE5049" w:rsidRPr="005A6B18">
        <w:rPr>
          <w:rFonts w:ascii="Times New Roman" w:hAnsi="Times New Roman"/>
          <w:b/>
          <w:sz w:val="23"/>
          <w:szCs w:val="23"/>
        </w:rPr>
        <w:t xml:space="preserve"> </w:t>
      </w:r>
      <w:r w:rsidR="00DE5049" w:rsidRPr="005A6B18">
        <w:rPr>
          <w:rFonts w:ascii="Times New Roman" w:hAnsi="Times New Roman"/>
          <w:sz w:val="23"/>
          <w:szCs w:val="23"/>
        </w:rPr>
        <w:t>(</w:t>
      </w:r>
      <w:r w:rsidR="00DE5049" w:rsidRPr="005A6B18">
        <w:rPr>
          <w:rFonts w:ascii="Times New Roman" w:hAnsi="Times New Roman"/>
          <w:sz w:val="23"/>
          <w:szCs w:val="23"/>
          <w:u w:val="single"/>
        </w:rPr>
        <w:t>Adoption of Meaghan</w:t>
      </w:r>
      <w:r w:rsidR="00DE5049" w:rsidRPr="005A6B18">
        <w:rPr>
          <w:rFonts w:ascii="Times New Roman" w:hAnsi="Times New Roman"/>
          <w:sz w:val="23"/>
          <w:szCs w:val="23"/>
        </w:rPr>
        <w:t xml:space="preserve">, 461 Mass. 1006 (2012); </w:t>
      </w:r>
      <w:r w:rsidR="00DE5049" w:rsidRPr="005A6B18">
        <w:rPr>
          <w:rFonts w:ascii="Times New Roman" w:hAnsi="Times New Roman"/>
          <w:sz w:val="23"/>
          <w:szCs w:val="23"/>
          <w:u w:val="single"/>
        </w:rPr>
        <w:t>Meaghan</w:t>
      </w:r>
      <w:r w:rsidR="00DE5049" w:rsidRPr="005A6B18">
        <w:rPr>
          <w:rFonts w:ascii="Times New Roman" w:hAnsi="Times New Roman"/>
          <w:sz w:val="23"/>
          <w:szCs w:val="23"/>
        </w:rPr>
        <w:t xml:space="preserve"> amicus brief; cert petition in Texas case; chart re parents’ right to counsel in private cases; memo re other cases 2014)</w:t>
      </w:r>
    </w:p>
    <w:p w14:paraId="47F993DE" w14:textId="77777777" w:rsidR="004145A1" w:rsidRPr="005A6B18" w:rsidRDefault="004145A1" w:rsidP="004145A1">
      <w:pPr>
        <w:numPr>
          <w:ilvl w:val="1"/>
          <w:numId w:val="1"/>
        </w:numPr>
        <w:rPr>
          <w:rFonts w:ascii="Times New Roman" w:hAnsi="Times New Roman"/>
          <w:b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 xml:space="preserve">Stand-by Counsel </w:t>
      </w:r>
      <w:r w:rsidRPr="005A6B18">
        <w:rPr>
          <w:rFonts w:ascii="Times New Roman" w:hAnsi="Times New Roman"/>
          <w:sz w:val="23"/>
          <w:szCs w:val="23"/>
        </w:rPr>
        <w:t>(</w:t>
      </w:r>
      <w:r w:rsidR="0020033A" w:rsidRPr="005A6B18">
        <w:rPr>
          <w:rFonts w:ascii="Times New Roman" w:hAnsi="Times New Roman"/>
          <w:sz w:val="23"/>
          <w:szCs w:val="23"/>
        </w:rPr>
        <w:t xml:space="preserve">Intern memo 2016; intern </w:t>
      </w:r>
      <w:r w:rsidR="004C0548" w:rsidRPr="005A6B18">
        <w:rPr>
          <w:rFonts w:ascii="Times New Roman" w:hAnsi="Times New Roman"/>
          <w:sz w:val="23"/>
          <w:szCs w:val="23"/>
        </w:rPr>
        <w:t xml:space="preserve">memo re Mass. and out-of-state cases; </w:t>
      </w:r>
      <w:r w:rsidR="004C0548" w:rsidRPr="005A6B18">
        <w:rPr>
          <w:rFonts w:ascii="Times New Roman" w:hAnsi="Times New Roman"/>
          <w:sz w:val="23"/>
          <w:szCs w:val="23"/>
          <w:u w:val="single"/>
        </w:rPr>
        <w:t>Moore v. Hall</w:t>
      </w:r>
      <w:r w:rsidR="004C0548" w:rsidRPr="005A6B18">
        <w:rPr>
          <w:rFonts w:ascii="Times New Roman" w:hAnsi="Times New Roman"/>
          <w:sz w:val="23"/>
          <w:szCs w:val="23"/>
        </w:rPr>
        <w:t>, 62 A.3d 1203 (</w:t>
      </w:r>
      <w:r w:rsidR="0020033A" w:rsidRPr="005A6B18">
        <w:rPr>
          <w:rFonts w:ascii="Times New Roman" w:hAnsi="Times New Roman"/>
          <w:sz w:val="23"/>
          <w:szCs w:val="23"/>
        </w:rPr>
        <w:t xml:space="preserve">Del. </w:t>
      </w:r>
      <w:r w:rsidR="004C0548" w:rsidRPr="005A6B18">
        <w:rPr>
          <w:rFonts w:ascii="Times New Roman" w:hAnsi="Times New Roman"/>
          <w:sz w:val="23"/>
          <w:szCs w:val="23"/>
        </w:rPr>
        <w:t>2013)</w:t>
      </w:r>
      <w:r w:rsidRPr="005A6B18">
        <w:rPr>
          <w:rFonts w:ascii="Times New Roman" w:hAnsi="Times New Roman"/>
          <w:sz w:val="23"/>
          <w:szCs w:val="23"/>
        </w:rPr>
        <w:t>)</w:t>
      </w:r>
    </w:p>
    <w:p w14:paraId="4CAA77ED" w14:textId="77777777" w:rsidR="004145A1" w:rsidRPr="005A6B18" w:rsidRDefault="004C0548" w:rsidP="004145A1">
      <w:pPr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Timing/Stages</w:t>
      </w:r>
      <w:r w:rsidRPr="005A6B18">
        <w:rPr>
          <w:rFonts w:ascii="Times New Roman" w:hAnsi="Times New Roman"/>
          <w:sz w:val="23"/>
          <w:szCs w:val="23"/>
        </w:rPr>
        <w:t xml:space="preserve"> (</w:t>
      </w:r>
      <w:r w:rsidR="004F617D" w:rsidRPr="005A6B18">
        <w:rPr>
          <w:rFonts w:ascii="Times New Roman" w:hAnsi="Times New Roman"/>
          <w:sz w:val="23"/>
          <w:szCs w:val="23"/>
        </w:rPr>
        <w:t>P</w:t>
      </w:r>
      <w:r w:rsidRPr="005A6B18">
        <w:rPr>
          <w:rFonts w:ascii="Times New Roman" w:hAnsi="Times New Roman"/>
          <w:sz w:val="23"/>
          <w:szCs w:val="23"/>
        </w:rPr>
        <w:t xml:space="preserve">ortions of </w:t>
      </w:r>
      <w:r w:rsidR="00566EE0">
        <w:rPr>
          <w:rFonts w:ascii="Times New Roman" w:hAnsi="Times New Roman"/>
          <w:sz w:val="23"/>
          <w:szCs w:val="23"/>
        </w:rPr>
        <w:t>three</w:t>
      </w:r>
      <w:r w:rsidRPr="005A6B18">
        <w:rPr>
          <w:rFonts w:ascii="Times New Roman" w:hAnsi="Times New Roman"/>
          <w:sz w:val="23"/>
          <w:szCs w:val="23"/>
        </w:rPr>
        <w:t xml:space="preserve"> briefs;</w:t>
      </w:r>
      <w:r w:rsidR="006B6F6B" w:rsidRPr="005A6B18">
        <w:rPr>
          <w:rFonts w:ascii="Times New Roman" w:hAnsi="Times New Roman"/>
          <w:sz w:val="23"/>
          <w:szCs w:val="23"/>
        </w:rPr>
        <w:t xml:space="preserve"> </w:t>
      </w:r>
      <w:r w:rsidR="006B6F6B" w:rsidRPr="005A6B18">
        <w:rPr>
          <w:rFonts w:ascii="Times New Roman" w:hAnsi="Times New Roman"/>
          <w:sz w:val="23"/>
          <w:szCs w:val="23"/>
          <w:u w:val="single"/>
        </w:rPr>
        <w:t>Lavallee v. Justices in the Hampden Super. Ct.</w:t>
      </w:r>
      <w:r w:rsidR="006B6F6B" w:rsidRPr="005A6B18">
        <w:rPr>
          <w:rFonts w:ascii="Times New Roman" w:hAnsi="Times New Roman"/>
          <w:sz w:val="23"/>
          <w:szCs w:val="23"/>
        </w:rPr>
        <w:t xml:space="preserve">, 442 Mass. 228 (2004); </w:t>
      </w:r>
      <w:r w:rsidR="004F617D" w:rsidRPr="005A6B18">
        <w:rPr>
          <w:rFonts w:ascii="Times New Roman" w:hAnsi="Times New Roman"/>
          <w:sz w:val="23"/>
          <w:szCs w:val="23"/>
          <w:u w:val="single"/>
        </w:rPr>
        <w:t xml:space="preserve">E.W. v. Jefferson </w:t>
      </w:r>
      <w:proofErr w:type="spellStart"/>
      <w:r w:rsidR="004F617D" w:rsidRPr="005A6B18">
        <w:rPr>
          <w:rFonts w:ascii="Times New Roman" w:hAnsi="Times New Roman"/>
          <w:sz w:val="23"/>
          <w:szCs w:val="23"/>
          <w:u w:val="single"/>
        </w:rPr>
        <w:t>Cty</w:t>
      </w:r>
      <w:proofErr w:type="spellEnd"/>
      <w:r w:rsidR="004F617D" w:rsidRPr="005A6B18">
        <w:rPr>
          <w:rFonts w:ascii="Times New Roman" w:hAnsi="Times New Roman"/>
          <w:sz w:val="23"/>
          <w:szCs w:val="23"/>
          <w:u w:val="single"/>
        </w:rPr>
        <w:t>. Dep</w:t>
      </w:r>
      <w:r w:rsidR="0030085A" w:rsidRPr="005A6B18">
        <w:rPr>
          <w:rFonts w:ascii="Times New Roman" w:hAnsi="Times New Roman"/>
          <w:sz w:val="23"/>
          <w:szCs w:val="23"/>
          <w:u w:val="single"/>
        </w:rPr>
        <w:t>’</w:t>
      </w:r>
      <w:r w:rsidR="004F617D" w:rsidRPr="005A6B18">
        <w:rPr>
          <w:rFonts w:ascii="Times New Roman" w:hAnsi="Times New Roman"/>
          <w:sz w:val="23"/>
          <w:szCs w:val="23"/>
          <w:u w:val="single"/>
        </w:rPr>
        <w:t>t of Human Res.</w:t>
      </w:r>
      <w:r w:rsidR="004F617D" w:rsidRPr="005A6B18">
        <w:rPr>
          <w:rFonts w:ascii="Times New Roman" w:hAnsi="Times New Roman"/>
          <w:sz w:val="23"/>
          <w:szCs w:val="23"/>
        </w:rPr>
        <w:t xml:space="preserve">, </w:t>
      </w:r>
      <w:r w:rsidR="004F617D" w:rsidRPr="005A6B18">
        <w:rPr>
          <w:rFonts w:ascii="Times New Roman" w:hAnsi="Times New Roman"/>
          <w:bCs/>
          <w:iCs/>
          <w:sz w:val="23"/>
          <w:szCs w:val="23"/>
        </w:rPr>
        <w:t>872 So. 2d 167 (</w:t>
      </w:r>
      <w:r w:rsidR="0094710B" w:rsidRPr="005A6B18">
        <w:rPr>
          <w:rFonts w:ascii="Times New Roman" w:hAnsi="Times New Roman"/>
          <w:bCs/>
          <w:iCs/>
          <w:sz w:val="23"/>
          <w:szCs w:val="23"/>
        </w:rPr>
        <w:t xml:space="preserve">Ala. Civ. App. </w:t>
      </w:r>
      <w:r w:rsidR="004F617D" w:rsidRPr="005A6B18">
        <w:rPr>
          <w:rFonts w:ascii="Times New Roman" w:hAnsi="Times New Roman"/>
          <w:bCs/>
          <w:iCs/>
          <w:sz w:val="23"/>
          <w:szCs w:val="23"/>
        </w:rPr>
        <w:t xml:space="preserve">2003); </w:t>
      </w:r>
      <w:r w:rsidR="004F617D" w:rsidRPr="005A6B18">
        <w:rPr>
          <w:rFonts w:ascii="Times New Roman" w:hAnsi="Times New Roman"/>
          <w:bCs/>
          <w:iCs/>
          <w:sz w:val="23"/>
          <w:szCs w:val="23"/>
          <w:u w:val="single"/>
        </w:rPr>
        <w:t>R.V. v. Ky. Dep</w:t>
      </w:r>
      <w:r w:rsidR="0030085A" w:rsidRPr="005A6B18">
        <w:rPr>
          <w:rFonts w:ascii="Times New Roman" w:hAnsi="Times New Roman"/>
          <w:bCs/>
          <w:iCs/>
          <w:sz w:val="23"/>
          <w:szCs w:val="23"/>
          <w:u w:val="single"/>
        </w:rPr>
        <w:t>’</w:t>
      </w:r>
      <w:r w:rsidR="004F617D" w:rsidRPr="005A6B18">
        <w:rPr>
          <w:rFonts w:ascii="Times New Roman" w:hAnsi="Times New Roman"/>
          <w:bCs/>
          <w:iCs/>
          <w:sz w:val="23"/>
          <w:szCs w:val="23"/>
          <w:u w:val="single"/>
        </w:rPr>
        <w:t>t for Health &amp; Fam</w:t>
      </w:r>
      <w:r w:rsidR="00461C3C">
        <w:rPr>
          <w:rFonts w:ascii="Times New Roman" w:hAnsi="Times New Roman"/>
          <w:bCs/>
          <w:iCs/>
          <w:sz w:val="23"/>
          <w:szCs w:val="23"/>
          <w:u w:val="single"/>
        </w:rPr>
        <w:t>.</w:t>
      </w:r>
      <w:r w:rsidR="004F617D" w:rsidRPr="005A6B18">
        <w:rPr>
          <w:rFonts w:ascii="Times New Roman" w:hAnsi="Times New Roman"/>
          <w:bCs/>
          <w:iCs/>
          <w:sz w:val="23"/>
          <w:szCs w:val="23"/>
          <w:u w:val="single"/>
        </w:rPr>
        <w:t xml:space="preserve"> </w:t>
      </w:r>
      <w:r w:rsidR="0030085A" w:rsidRPr="005A6B18">
        <w:rPr>
          <w:rFonts w:ascii="Times New Roman" w:hAnsi="Times New Roman"/>
          <w:bCs/>
          <w:iCs/>
          <w:sz w:val="23"/>
          <w:szCs w:val="23"/>
          <w:u w:val="single"/>
        </w:rPr>
        <w:t>Servs</w:t>
      </w:r>
      <w:r w:rsidR="004F617D" w:rsidRPr="005A6B18">
        <w:rPr>
          <w:rFonts w:ascii="Times New Roman" w:hAnsi="Times New Roman"/>
          <w:bCs/>
          <w:iCs/>
          <w:sz w:val="23"/>
          <w:szCs w:val="23"/>
          <w:u w:val="single"/>
        </w:rPr>
        <w:t>.</w:t>
      </w:r>
      <w:r w:rsidR="004F617D" w:rsidRPr="005A6B18">
        <w:rPr>
          <w:rFonts w:ascii="Times New Roman" w:hAnsi="Times New Roman"/>
          <w:bCs/>
          <w:iCs/>
          <w:sz w:val="23"/>
          <w:szCs w:val="23"/>
        </w:rPr>
        <w:t>, 242 S.W.3d 669 (</w:t>
      </w:r>
      <w:r w:rsidR="0030085A" w:rsidRPr="005A6B18">
        <w:rPr>
          <w:rFonts w:ascii="Times New Roman" w:hAnsi="Times New Roman"/>
          <w:bCs/>
          <w:iCs/>
          <w:sz w:val="23"/>
          <w:szCs w:val="23"/>
        </w:rPr>
        <w:t xml:space="preserve">Ky. </w:t>
      </w:r>
      <w:r w:rsidR="004F617D" w:rsidRPr="005A6B18">
        <w:rPr>
          <w:rFonts w:ascii="Times New Roman" w:hAnsi="Times New Roman"/>
          <w:bCs/>
          <w:iCs/>
          <w:sz w:val="23"/>
          <w:szCs w:val="23"/>
        </w:rPr>
        <w:t>Ct. App. 2007)</w:t>
      </w:r>
      <w:r w:rsidR="003E0FCA">
        <w:rPr>
          <w:rFonts w:ascii="Times New Roman" w:hAnsi="Times New Roman"/>
          <w:bCs/>
          <w:iCs/>
          <w:sz w:val="23"/>
          <w:szCs w:val="23"/>
        </w:rPr>
        <w:t>; California case 2020</w:t>
      </w:r>
      <w:r w:rsidR="004F617D" w:rsidRPr="005A6B18">
        <w:rPr>
          <w:rFonts w:ascii="Times New Roman" w:hAnsi="Times New Roman"/>
          <w:bCs/>
          <w:iCs/>
          <w:sz w:val="23"/>
          <w:szCs w:val="23"/>
        </w:rPr>
        <w:t>)</w:t>
      </w:r>
    </w:p>
    <w:p w14:paraId="42C7957D" w14:textId="77777777" w:rsidR="00C362E8" w:rsidRDefault="00C362E8" w:rsidP="004145A1">
      <w:pPr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Unrepresented Parties; Can Parents’ or Children’s Counsel Speak to DCF Social Workers or Foster Parents without the Permission of DCF Counsel?</w:t>
      </w:r>
      <w:r w:rsidRPr="005A6B18">
        <w:rPr>
          <w:rFonts w:ascii="Times New Roman" w:hAnsi="Times New Roman"/>
          <w:sz w:val="23"/>
          <w:szCs w:val="23"/>
        </w:rPr>
        <w:t xml:space="preserve"> (Intern </w:t>
      </w:r>
      <w:r w:rsidR="00581E9A" w:rsidRPr="005A6B18">
        <w:rPr>
          <w:rFonts w:ascii="Times New Roman" w:hAnsi="Times New Roman"/>
          <w:sz w:val="23"/>
          <w:szCs w:val="23"/>
        </w:rPr>
        <w:t xml:space="preserve">memo </w:t>
      </w:r>
      <w:r w:rsidRPr="005A6B18">
        <w:rPr>
          <w:rFonts w:ascii="Times New Roman" w:hAnsi="Times New Roman"/>
          <w:sz w:val="23"/>
          <w:szCs w:val="23"/>
        </w:rPr>
        <w:t>2015)</w:t>
      </w:r>
    </w:p>
    <w:p w14:paraId="7DBEC6CE" w14:textId="77777777" w:rsidR="003A1A99" w:rsidRPr="005A6B18" w:rsidRDefault="003A1A99" w:rsidP="004145A1">
      <w:pPr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Waiver of Counsel (by Conduct) </w:t>
      </w:r>
      <w:r>
        <w:rPr>
          <w:rFonts w:ascii="Times New Roman" w:hAnsi="Times New Roman"/>
          <w:sz w:val="23"/>
          <w:szCs w:val="23"/>
        </w:rPr>
        <w:t xml:space="preserve">(Intern Memo 7-2016; </w:t>
      </w:r>
      <w:r w:rsidRPr="003A1A99">
        <w:rPr>
          <w:rFonts w:ascii="Times New Roman" w:hAnsi="Times New Roman"/>
          <w:sz w:val="23"/>
          <w:szCs w:val="23"/>
          <w:u w:val="single"/>
        </w:rPr>
        <w:t>Adoption of Raissa</w:t>
      </w:r>
      <w:r>
        <w:rPr>
          <w:rFonts w:ascii="Times New Roman" w:hAnsi="Times New Roman"/>
          <w:sz w:val="23"/>
          <w:szCs w:val="23"/>
        </w:rPr>
        <w:t xml:space="preserve"> and </w:t>
      </w:r>
      <w:r w:rsidRPr="003A1A99">
        <w:rPr>
          <w:rFonts w:ascii="Times New Roman" w:hAnsi="Times New Roman"/>
          <w:sz w:val="23"/>
          <w:szCs w:val="23"/>
          <w:u w:val="single"/>
        </w:rPr>
        <w:t>Raissa</w:t>
      </w:r>
      <w:r>
        <w:rPr>
          <w:rFonts w:ascii="Times New Roman" w:hAnsi="Times New Roman"/>
          <w:sz w:val="23"/>
          <w:szCs w:val="23"/>
        </w:rPr>
        <w:t xml:space="preserve"> FAR application with detailed analysis of issue); </w:t>
      </w:r>
      <w:r w:rsidRPr="003A1A99">
        <w:rPr>
          <w:rFonts w:ascii="Times New Roman" w:hAnsi="Times New Roman"/>
          <w:sz w:val="23"/>
          <w:szCs w:val="23"/>
          <w:u w:val="single"/>
        </w:rPr>
        <w:t>see</w:t>
      </w:r>
      <w:r>
        <w:rPr>
          <w:rFonts w:ascii="Times New Roman" w:hAnsi="Times New Roman"/>
          <w:sz w:val="23"/>
          <w:szCs w:val="23"/>
        </w:rPr>
        <w:t xml:space="preserve"> </w:t>
      </w:r>
      <w:r w:rsidRPr="003A1A99">
        <w:rPr>
          <w:rFonts w:ascii="Times New Roman" w:hAnsi="Times New Roman"/>
          <w:sz w:val="23"/>
          <w:szCs w:val="23"/>
          <w:u w:val="single"/>
        </w:rPr>
        <w:t>also</w:t>
      </w:r>
      <w:r>
        <w:rPr>
          <w:rFonts w:ascii="Times New Roman" w:hAnsi="Times New Roman"/>
          <w:sz w:val="23"/>
          <w:szCs w:val="23"/>
        </w:rPr>
        <w:t xml:space="preserve"> “Forfeiture of Counsel,” above.</w:t>
      </w:r>
    </w:p>
    <w:p w14:paraId="1ADDCA58" w14:textId="77777777" w:rsidR="00E375EC" w:rsidRPr="005A6B18" w:rsidRDefault="00795BAF" w:rsidP="00820343">
      <w:pPr>
        <w:numPr>
          <w:ilvl w:val="0"/>
          <w:numId w:val="1"/>
        </w:numPr>
        <w:rPr>
          <w:rFonts w:ascii="Times New Roman" w:hAnsi="Times New Roman"/>
          <w:i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 xml:space="preserve">Due Process – Right </w:t>
      </w:r>
      <w:r w:rsidR="003D64A1" w:rsidRPr="005A6B18">
        <w:rPr>
          <w:rFonts w:ascii="Times New Roman" w:hAnsi="Times New Roman"/>
          <w:b/>
          <w:sz w:val="23"/>
          <w:szCs w:val="23"/>
        </w:rPr>
        <w:t xml:space="preserve">to </w:t>
      </w:r>
      <w:r w:rsidR="00E375EC" w:rsidRPr="005A6B18">
        <w:rPr>
          <w:rFonts w:ascii="Times New Roman" w:hAnsi="Times New Roman"/>
          <w:b/>
          <w:sz w:val="23"/>
          <w:szCs w:val="23"/>
        </w:rPr>
        <w:t>Notice</w:t>
      </w:r>
      <w:r w:rsidR="00BF4317" w:rsidRPr="005A6B18">
        <w:rPr>
          <w:rFonts w:ascii="Times New Roman" w:hAnsi="Times New Roman"/>
          <w:sz w:val="23"/>
          <w:szCs w:val="23"/>
        </w:rPr>
        <w:t xml:space="preserve"> </w:t>
      </w:r>
    </w:p>
    <w:p w14:paraId="49A84F09" w14:textId="77777777" w:rsidR="001E490B" w:rsidRPr="005A6B18" w:rsidRDefault="001E490B" w:rsidP="001E490B">
      <w:pPr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 xml:space="preserve">Adequacy of </w:t>
      </w:r>
      <w:r w:rsidR="00343C33" w:rsidRPr="005A6B18">
        <w:rPr>
          <w:rFonts w:ascii="Times New Roman" w:hAnsi="Times New Roman"/>
          <w:b/>
          <w:sz w:val="23"/>
          <w:szCs w:val="23"/>
        </w:rPr>
        <w:t xml:space="preserve">Publication Notice (Errors in Content/Choice of Publication) </w:t>
      </w:r>
      <w:r w:rsidRPr="005A6B18">
        <w:rPr>
          <w:rFonts w:ascii="Times New Roman" w:hAnsi="Times New Roman"/>
          <w:sz w:val="23"/>
          <w:szCs w:val="23"/>
        </w:rPr>
        <w:t xml:space="preserve">(Intern </w:t>
      </w:r>
      <w:r w:rsidR="00581E9A" w:rsidRPr="005A6B18">
        <w:rPr>
          <w:rFonts w:ascii="Times New Roman" w:hAnsi="Times New Roman"/>
          <w:sz w:val="23"/>
          <w:szCs w:val="23"/>
        </w:rPr>
        <w:t>m</w:t>
      </w:r>
      <w:r w:rsidRPr="005A6B18">
        <w:rPr>
          <w:rFonts w:ascii="Times New Roman" w:hAnsi="Times New Roman"/>
          <w:sz w:val="23"/>
          <w:szCs w:val="23"/>
        </w:rPr>
        <w:t>emo 201</w:t>
      </w:r>
      <w:r w:rsidR="00581E9A" w:rsidRPr="005A6B18">
        <w:rPr>
          <w:rFonts w:ascii="Times New Roman" w:hAnsi="Times New Roman"/>
          <w:sz w:val="23"/>
          <w:szCs w:val="23"/>
        </w:rPr>
        <w:t>6</w:t>
      </w:r>
      <w:r w:rsidR="001E0F10" w:rsidRPr="005A6B18">
        <w:rPr>
          <w:rFonts w:ascii="Times New Roman" w:hAnsi="Times New Roman"/>
          <w:sz w:val="23"/>
          <w:szCs w:val="23"/>
        </w:rPr>
        <w:t xml:space="preserve">; </w:t>
      </w:r>
      <w:r w:rsidR="001E0F10" w:rsidRPr="005A6B18">
        <w:rPr>
          <w:rFonts w:ascii="Times New Roman" w:hAnsi="Times New Roman"/>
          <w:sz w:val="23"/>
          <w:szCs w:val="23"/>
          <w:u w:val="single"/>
        </w:rPr>
        <w:t>Brown v. Malloy</w:t>
      </w:r>
      <w:r w:rsidR="001E0F10" w:rsidRPr="005A6B18">
        <w:rPr>
          <w:rFonts w:ascii="Times New Roman" w:hAnsi="Times New Roman"/>
          <w:sz w:val="23"/>
          <w:szCs w:val="23"/>
        </w:rPr>
        <w:t xml:space="preserve">, </w:t>
      </w:r>
      <w:r w:rsidR="001E0F10" w:rsidRPr="005A6B18">
        <w:rPr>
          <w:rFonts w:ascii="Times New Roman" w:hAnsi="Times New Roman"/>
          <w:bCs/>
          <w:iCs/>
          <w:sz w:val="23"/>
          <w:szCs w:val="23"/>
        </w:rPr>
        <w:t xml:space="preserve">546 S.E.2d 195 (S.C. </w:t>
      </w:r>
      <w:r w:rsidR="00581E9A" w:rsidRPr="005A6B18">
        <w:rPr>
          <w:rFonts w:ascii="Times New Roman" w:hAnsi="Times New Roman"/>
          <w:bCs/>
          <w:iCs/>
          <w:sz w:val="23"/>
          <w:szCs w:val="23"/>
        </w:rPr>
        <w:t>Ct</w:t>
      </w:r>
      <w:r w:rsidR="00145F22">
        <w:rPr>
          <w:rFonts w:ascii="Times New Roman" w:hAnsi="Times New Roman"/>
          <w:bCs/>
          <w:iCs/>
          <w:sz w:val="23"/>
          <w:szCs w:val="23"/>
        </w:rPr>
        <w:t>.</w:t>
      </w:r>
      <w:r w:rsidR="00581E9A" w:rsidRPr="005A6B18">
        <w:rPr>
          <w:rFonts w:ascii="Times New Roman" w:hAnsi="Times New Roman"/>
          <w:bCs/>
          <w:iCs/>
          <w:sz w:val="23"/>
          <w:szCs w:val="23"/>
        </w:rPr>
        <w:t xml:space="preserve"> </w:t>
      </w:r>
      <w:r w:rsidR="001E0F10" w:rsidRPr="005A6B18">
        <w:rPr>
          <w:rFonts w:ascii="Times New Roman" w:hAnsi="Times New Roman"/>
          <w:bCs/>
          <w:iCs/>
          <w:sz w:val="23"/>
          <w:szCs w:val="23"/>
        </w:rPr>
        <w:t>App. 200</w:t>
      </w:r>
      <w:r w:rsidR="00581E9A" w:rsidRPr="005A6B18">
        <w:rPr>
          <w:rFonts w:ascii="Times New Roman" w:hAnsi="Times New Roman"/>
          <w:bCs/>
          <w:iCs/>
          <w:sz w:val="23"/>
          <w:szCs w:val="23"/>
        </w:rPr>
        <w:t>1</w:t>
      </w:r>
      <w:r w:rsidR="001E0F10" w:rsidRPr="005A6B18">
        <w:rPr>
          <w:rFonts w:ascii="Times New Roman" w:hAnsi="Times New Roman"/>
          <w:bCs/>
          <w:iCs/>
          <w:sz w:val="23"/>
          <w:szCs w:val="23"/>
        </w:rPr>
        <w:t>)</w:t>
      </w:r>
      <w:r w:rsidR="00E52F8B">
        <w:rPr>
          <w:rFonts w:ascii="Times New Roman" w:hAnsi="Times New Roman"/>
          <w:bCs/>
          <w:iCs/>
          <w:sz w:val="23"/>
          <w:szCs w:val="23"/>
        </w:rPr>
        <w:t>; CML v. BEL (Ala. 2014)</w:t>
      </w:r>
      <w:r w:rsidR="00622B14" w:rsidRPr="005A6B18">
        <w:rPr>
          <w:rFonts w:ascii="Times New Roman" w:hAnsi="Times New Roman"/>
          <w:sz w:val="23"/>
          <w:szCs w:val="23"/>
        </w:rPr>
        <w:t xml:space="preserve">) </w:t>
      </w:r>
    </w:p>
    <w:p w14:paraId="58ECE788" w14:textId="77777777" w:rsidR="00082127" w:rsidRPr="005A6B18" w:rsidRDefault="00082127" w:rsidP="00082127">
      <w:pPr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 xml:space="preserve">Basic Principles </w:t>
      </w:r>
      <w:r w:rsidRPr="005A6B18">
        <w:rPr>
          <w:rFonts w:ascii="Times New Roman" w:hAnsi="Times New Roman"/>
          <w:sz w:val="23"/>
          <w:szCs w:val="23"/>
        </w:rPr>
        <w:t xml:space="preserve">(Summary chart of MA statutes, regulations and court rules pertaining to notice; </w:t>
      </w:r>
      <w:r w:rsidR="00AC0348">
        <w:rPr>
          <w:rFonts w:ascii="Times New Roman" w:hAnsi="Times New Roman"/>
          <w:sz w:val="23"/>
          <w:szCs w:val="23"/>
        </w:rPr>
        <w:t xml:space="preserve">list of key </w:t>
      </w:r>
      <w:r w:rsidR="009F3B87">
        <w:rPr>
          <w:rFonts w:ascii="Times New Roman" w:hAnsi="Times New Roman"/>
          <w:sz w:val="23"/>
          <w:szCs w:val="23"/>
        </w:rPr>
        <w:t>authorities</w:t>
      </w:r>
      <w:r w:rsidR="00AC0348">
        <w:rPr>
          <w:rFonts w:ascii="Times New Roman" w:hAnsi="Times New Roman"/>
          <w:sz w:val="23"/>
          <w:szCs w:val="23"/>
        </w:rPr>
        <w:t xml:space="preserve">; </w:t>
      </w:r>
      <w:r w:rsidRPr="005A6B18">
        <w:rPr>
          <w:rFonts w:ascii="Times New Roman" w:hAnsi="Times New Roman"/>
          <w:sz w:val="23"/>
          <w:szCs w:val="23"/>
          <w:u w:val="single"/>
        </w:rPr>
        <w:t xml:space="preserve">New Bedford </w:t>
      </w:r>
      <w:proofErr w:type="spellStart"/>
      <w:r w:rsidR="00F71E07" w:rsidRPr="005A6B18">
        <w:rPr>
          <w:rFonts w:ascii="Times New Roman" w:hAnsi="Times New Roman"/>
          <w:sz w:val="23"/>
          <w:szCs w:val="23"/>
          <w:u w:val="single"/>
        </w:rPr>
        <w:t>Hous</w:t>
      </w:r>
      <w:proofErr w:type="spellEnd"/>
      <w:r w:rsidR="00F71E07" w:rsidRPr="005A6B18">
        <w:rPr>
          <w:rFonts w:ascii="Times New Roman" w:hAnsi="Times New Roman"/>
          <w:sz w:val="23"/>
          <w:szCs w:val="23"/>
          <w:u w:val="single"/>
        </w:rPr>
        <w:t xml:space="preserve">. </w:t>
      </w:r>
      <w:r w:rsidRPr="005A6B18">
        <w:rPr>
          <w:rFonts w:ascii="Times New Roman" w:hAnsi="Times New Roman"/>
          <w:sz w:val="23"/>
          <w:szCs w:val="23"/>
          <w:u w:val="single"/>
        </w:rPr>
        <w:t>Auth. v. Olan</w:t>
      </w:r>
      <w:r w:rsidRPr="005A6B18">
        <w:rPr>
          <w:rFonts w:ascii="Times New Roman" w:hAnsi="Times New Roman"/>
          <w:sz w:val="23"/>
          <w:szCs w:val="23"/>
        </w:rPr>
        <w:t xml:space="preserve">, 50 Mass. App. Ct. 188 (2000); </w:t>
      </w:r>
      <w:r w:rsidRPr="005A6B18">
        <w:rPr>
          <w:rFonts w:ascii="Times New Roman" w:hAnsi="Times New Roman"/>
          <w:sz w:val="23"/>
          <w:szCs w:val="23"/>
          <w:u w:val="single"/>
        </w:rPr>
        <w:t xml:space="preserve">Andover v. State Fin. </w:t>
      </w:r>
      <w:r w:rsidR="00F71E07" w:rsidRPr="005A6B18">
        <w:rPr>
          <w:rFonts w:ascii="Times New Roman" w:hAnsi="Times New Roman"/>
          <w:sz w:val="23"/>
          <w:szCs w:val="23"/>
          <w:u w:val="single"/>
        </w:rPr>
        <w:t>Servs</w:t>
      </w:r>
      <w:r w:rsidR="00E71B91" w:rsidRPr="005A6B18">
        <w:rPr>
          <w:rFonts w:ascii="Times New Roman" w:hAnsi="Times New Roman"/>
          <w:sz w:val="23"/>
          <w:szCs w:val="23"/>
          <w:u w:val="single"/>
        </w:rPr>
        <w:t>.</w:t>
      </w:r>
      <w:r w:rsidRPr="005A6B18">
        <w:rPr>
          <w:rFonts w:ascii="Times New Roman" w:hAnsi="Times New Roman"/>
          <w:sz w:val="23"/>
          <w:szCs w:val="23"/>
          <w:u w:val="single"/>
        </w:rPr>
        <w:t>, Inc.</w:t>
      </w:r>
      <w:r w:rsidRPr="005A6B18">
        <w:rPr>
          <w:rFonts w:ascii="Times New Roman" w:hAnsi="Times New Roman"/>
          <w:sz w:val="23"/>
          <w:szCs w:val="23"/>
        </w:rPr>
        <w:t>, 432 Mass. 571 (2000)</w:t>
      </w:r>
      <w:r w:rsidR="00323B9E">
        <w:rPr>
          <w:rFonts w:ascii="Times New Roman" w:hAnsi="Times New Roman"/>
          <w:sz w:val="23"/>
          <w:szCs w:val="23"/>
        </w:rPr>
        <w:t>; In Re S.P. (CA 2020))</w:t>
      </w:r>
    </w:p>
    <w:p w14:paraId="137B2F64" w14:textId="77777777" w:rsidR="00082127" w:rsidRPr="005A6B18" w:rsidRDefault="00082127" w:rsidP="00082127">
      <w:pPr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Diligence</w:t>
      </w:r>
      <w:r w:rsidR="00AF5658" w:rsidRPr="005A6B18">
        <w:rPr>
          <w:rFonts w:ascii="Times New Roman" w:hAnsi="Times New Roman"/>
          <w:b/>
          <w:sz w:val="23"/>
          <w:szCs w:val="23"/>
        </w:rPr>
        <w:t>/Efforts to Identify and Locate Parent</w:t>
      </w:r>
      <w:r w:rsidRPr="005A6B18">
        <w:rPr>
          <w:rFonts w:ascii="Times New Roman" w:hAnsi="Times New Roman"/>
          <w:b/>
          <w:sz w:val="23"/>
          <w:szCs w:val="23"/>
        </w:rPr>
        <w:t xml:space="preserve"> before </w:t>
      </w:r>
      <w:r w:rsidR="00AF5658" w:rsidRPr="005A6B18">
        <w:rPr>
          <w:rFonts w:ascii="Times New Roman" w:hAnsi="Times New Roman"/>
          <w:b/>
          <w:sz w:val="23"/>
          <w:szCs w:val="23"/>
        </w:rPr>
        <w:t>Publication P</w:t>
      </w:r>
      <w:r w:rsidRPr="005A6B18">
        <w:rPr>
          <w:rFonts w:ascii="Times New Roman" w:hAnsi="Times New Roman"/>
          <w:b/>
          <w:sz w:val="23"/>
          <w:szCs w:val="23"/>
        </w:rPr>
        <w:t xml:space="preserve">ermitted </w:t>
      </w:r>
      <w:r w:rsidR="00E71B91" w:rsidRPr="005A6B18">
        <w:rPr>
          <w:rFonts w:ascii="Times New Roman" w:hAnsi="Times New Roman"/>
          <w:sz w:val="23"/>
          <w:szCs w:val="23"/>
        </w:rPr>
        <w:t>(</w:t>
      </w:r>
      <w:r w:rsidR="00AF5658" w:rsidRPr="005A6B18">
        <w:rPr>
          <w:rFonts w:ascii="Times New Roman" w:hAnsi="Times New Roman"/>
          <w:sz w:val="23"/>
          <w:szCs w:val="23"/>
        </w:rPr>
        <w:t xml:space="preserve">Intern </w:t>
      </w:r>
      <w:r w:rsidR="00F71E07" w:rsidRPr="005A6B18">
        <w:rPr>
          <w:rFonts w:ascii="Times New Roman" w:hAnsi="Times New Roman"/>
          <w:sz w:val="23"/>
          <w:szCs w:val="23"/>
        </w:rPr>
        <w:t>m</w:t>
      </w:r>
      <w:r w:rsidR="00AF5658" w:rsidRPr="005A6B18">
        <w:rPr>
          <w:rFonts w:ascii="Times New Roman" w:hAnsi="Times New Roman"/>
          <w:sz w:val="23"/>
          <w:szCs w:val="23"/>
        </w:rPr>
        <w:t xml:space="preserve">emo </w:t>
      </w:r>
      <w:r w:rsidR="00F71E07" w:rsidRPr="005A6B18">
        <w:rPr>
          <w:rFonts w:ascii="Times New Roman" w:hAnsi="Times New Roman"/>
          <w:sz w:val="23"/>
          <w:szCs w:val="23"/>
        </w:rPr>
        <w:t>2017</w:t>
      </w:r>
      <w:r w:rsidRPr="005A6B18">
        <w:rPr>
          <w:rFonts w:ascii="Times New Roman" w:hAnsi="Times New Roman"/>
          <w:sz w:val="23"/>
          <w:szCs w:val="23"/>
        </w:rPr>
        <w:t>)</w:t>
      </w:r>
    </w:p>
    <w:p w14:paraId="77D5C0C7" w14:textId="77777777" w:rsidR="00CF1656" w:rsidRPr="005A6B18" w:rsidRDefault="00082127" w:rsidP="001E490B">
      <w:pPr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Failure to Provide</w:t>
      </w:r>
      <w:r w:rsidR="00CF1656" w:rsidRPr="005A6B18">
        <w:rPr>
          <w:rFonts w:ascii="Times New Roman" w:hAnsi="Times New Roman"/>
          <w:b/>
          <w:sz w:val="23"/>
          <w:szCs w:val="23"/>
        </w:rPr>
        <w:t xml:space="preserve"> Notice</w:t>
      </w:r>
      <w:r w:rsidR="00E97E7B" w:rsidRPr="005A6B18">
        <w:rPr>
          <w:rFonts w:ascii="Times New Roman" w:hAnsi="Times New Roman"/>
          <w:sz w:val="23"/>
          <w:szCs w:val="23"/>
        </w:rPr>
        <w:t xml:space="preserve"> </w:t>
      </w:r>
      <w:r w:rsidRPr="005A6B18">
        <w:rPr>
          <w:rFonts w:ascii="Times New Roman" w:hAnsi="Times New Roman"/>
          <w:sz w:val="23"/>
          <w:szCs w:val="23"/>
        </w:rPr>
        <w:t>(</w:t>
      </w:r>
      <w:r w:rsidR="00925571" w:rsidRPr="005A6B18">
        <w:rPr>
          <w:rFonts w:ascii="Times New Roman" w:hAnsi="Times New Roman"/>
          <w:sz w:val="23"/>
          <w:szCs w:val="23"/>
        </w:rPr>
        <w:t xml:space="preserve">Portion of brief; </w:t>
      </w:r>
      <w:r w:rsidR="00E97E7B" w:rsidRPr="005A6B18">
        <w:rPr>
          <w:rFonts w:ascii="Times New Roman" w:hAnsi="Times New Roman"/>
          <w:sz w:val="23"/>
          <w:szCs w:val="23"/>
          <w:u w:val="single"/>
        </w:rPr>
        <w:t>In re A.H.</w:t>
      </w:r>
      <w:r w:rsidR="00E97E7B" w:rsidRPr="005A6B18">
        <w:rPr>
          <w:rFonts w:ascii="Times New Roman" w:hAnsi="Times New Roman"/>
          <w:sz w:val="23"/>
          <w:szCs w:val="23"/>
        </w:rPr>
        <w:t xml:space="preserve">, </w:t>
      </w:r>
      <w:r w:rsidR="00925571" w:rsidRPr="005A6B18">
        <w:rPr>
          <w:rFonts w:ascii="Times New Roman" w:hAnsi="Times New Roman"/>
          <w:sz w:val="23"/>
          <w:szCs w:val="23"/>
        </w:rPr>
        <w:t>86 P.3d 745</w:t>
      </w:r>
      <w:r w:rsidR="00E97E7B" w:rsidRPr="005A6B18">
        <w:rPr>
          <w:rFonts w:ascii="Times New Roman" w:hAnsi="Times New Roman"/>
          <w:sz w:val="23"/>
          <w:szCs w:val="23"/>
        </w:rPr>
        <w:t xml:space="preserve"> (Utah Ct. App. 2004); </w:t>
      </w:r>
      <w:r w:rsidR="00E97E7B" w:rsidRPr="005A6B18">
        <w:rPr>
          <w:rFonts w:ascii="Times New Roman" w:hAnsi="Times New Roman"/>
          <w:sz w:val="23"/>
          <w:szCs w:val="23"/>
          <w:u w:val="single"/>
        </w:rPr>
        <w:t>Mayberry v. Flowers</w:t>
      </w:r>
      <w:r w:rsidR="00E97E7B" w:rsidRPr="005A6B18">
        <w:rPr>
          <w:rFonts w:ascii="Times New Roman" w:hAnsi="Times New Roman"/>
          <w:sz w:val="23"/>
          <w:szCs w:val="23"/>
        </w:rPr>
        <w:t>, 65 S.W.3d 418 (Ark. 2002)</w:t>
      </w:r>
      <w:r w:rsidR="00E71B91" w:rsidRPr="005A6B18">
        <w:rPr>
          <w:rFonts w:ascii="Times New Roman" w:hAnsi="Times New Roman"/>
          <w:sz w:val="23"/>
          <w:szCs w:val="23"/>
        </w:rPr>
        <w:t xml:space="preserve"> (setting aside adoption decree)</w:t>
      </w:r>
      <w:r w:rsidR="00A7451A">
        <w:rPr>
          <w:rFonts w:ascii="Times New Roman" w:hAnsi="Times New Roman"/>
          <w:sz w:val="23"/>
          <w:szCs w:val="23"/>
        </w:rPr>
        <w:t>; summary of CML v. BEL (AL 2014)</w:t>
      </w:r>
      <w:r w:rsidR="00285EAA" w:rsidRPr="005A6B18">
        <w:rPr>
          <w:rFonts w:ascii="Times New Roman" w:hAnsi="Times New Roman"/>
          <w:sz w:val="23"/>
          <w:szCs w:val="23"/>
        </w:rPr>
        <w:t>)</w:t>
      </w:r>
    </w:p>
    <w:p w14:paraId="5E518E00" w14:textId="77777777" w:rsidR="000A2D82" w:rsidRPr="005A6B18" w:rsidRDefault="000A2D82" w:rsidP="001E490B">
      <w:pPr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 xml:space="preserve">Nature of Hearing Noticed  </w:t>
      </w:r>
      <w:r w:rsidRPr="005A6B18">
        <w:rPr>
          <w:rFonts w:ascii="Times New Roman" w:hAnsi="Times New Roman"/>
          <w:sz w:val="23"/>
          <w:szCs w:val="23"/>
        </w:rPr>
        <w:t xml:space="preserve">(Short memo re due process requires notice of </w:t>
      </w:r>
      <w:r w:rsidRPr="005A6B18">
        <w:rPr>
          <w:rFonts w:ascii="Times New Roman" w:hAnsi="Times New Roman"/>
          <w:i/>
          <w:sz w:val="23"/>
          <w:szCs w:val="23"/>
        </w:rPr>
        <w:t>trial</w:t>
      </w:r>
      <w:r w:rsidRPr="005A6B18">
        <w:rPr>
          <w:rFonts w:ascii="Times New Roman" w:hAnsi="Times New Roman"/>
          <w:sz w:val="23"/>
          <w:szCs w:val="23"/>
        </w:rPr>
        <w:t xml:space="preserve"> when court holds trial</w:t>
      </w:r>
      <w:r w:rsidR="00A7451A">
        <w:rPr>
          <w:rFonts w:ascii="Times New Roman" w:hAnsi="Times New Roman"/>
          <w:sz w:val="23"/>
          <w:szCs w:val="23"/>
        </w:rPr>
        <w:t>,</w:t>
      </w:r>
      <w:r w:rsidRPr="005A6B18">
        <w:rPr>
          <w:rFonts w:ascii="Times New Roman" w:hAnsi="Times New Roman"/>
          <w:sz w:val="23"/>
          <w:szCs w:val="23"/>
        </w:rPr>
        <w:t xml:space="preserve"> notice of some other kind of hearing is insufficient</w:t>
      </w:r>
      <w:r w:rsidR="00A7451A">
        <w:rPr>
          <w:rFonts w:ascii="Times New Roman" w:hAnsi="Times New Roman"/>
          <w:sz w:val="23"/>
          <w:szCs w:val="23"/>
        </w:rPr>
        <w:t>; summary of In re GB (CA 2018)</w:t>
      </w:r>
      <w:r w:rsidRPr="005A6B18">
        <w:rPr>
          <w:rFonts w:ascii="Times New Roman" w:hAnsi="Times New Roman"/>
          <w:sz w:val="23"/>
          <w:szCs w:val="23"/>
        </w:rPr>
        <w:t>)</w:t>
      </w:r>
    </w:p>
    <w:p w14:paraId="79C16BA4" w14:textId="77777777" w:rsidR="00DF52E1" w:rsidRPr="005A6B18" w:rsidRDefault="00CF1656" w:rsidP="00622B14">
      <w:pPr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Notice to Incarcerated Parent</w:t>
      </w:r>
      <w:r w:rsidR="00CE6D25" w:rsidRPr="005A6B18">
        <w:rPr>
          <w:rFonts w:ascii="Times New Roman" w:hAnsi="Times New Roman"/>
          <w:b/>
          <w:sz w:val="23"/>
          <w:szCs w:val="23"/>
        </w:rPr>
        <w:t xml:space="preserve"> </w:t>
      </w:r>
      <w:r w:rsidR="00CE6D25" w:rsidRPr="005A6B18">
        <w:rPr>
          <w:rFonts w:ascii="Times New Roman" w:hAnsi="Times New Roman"/>
          <w:sz w:val="23"/>
          <w:szCs w:val="23"/>
        </w:rPr>
        <w:t>(</w:t>
      </w:r>
      <w:r w:rsidR="00CE6D25" w:rsidRPr="005A6B18">
        <w:rPr>
          <w:rFonts w:ascii="Times New Roman" w:hAnsi="Times New Roman"/>
          <w:sz w:val="23"/>
          <w:szCs w:val="23"/>
          <w:u w:val="single"/>
        </w:rPr>
        <w:t>Adoption of Jacqui</w:t>
      </w:r>
      <w:r w:rsidR="001B4545" w:rsidRPr="005A6B18">
        <w:rPr>
          <w:rFonts w:ascii="Times New Roman" w:hAnsi="Times New Roman"/>
          <w:sz w:val="23"/>
          <w:szCs w:val="23"/>
        </w:rPr>
        <w:t>, 80 Mass. App. Ct. 713 (2011) (S</w:t>
      </w:r>
      <w:r w:rsidR="00925571" w:rsidRPr="005A6B18">
        <w:rPr>
          <w:rFonts w:ascii="Times New Roman" w:hAnsi="Times New Roman"/>
          <w:sz w:val="23"/>
          <w:szCs w:val="23"/>
        </w:rPr>
        <w:t xml:space="preserve">ee also </w:t>
      </w:r>
      <w:r w:rsidR="001B4545" w:rsidRPr="005A6B18">
        <w:rPr>
          <w:rFonts w:ascii="Times New Roman" w:hAnsi="Times New Roman"/>
          <w:sz w:val="23"/>
          <w:szCs w:val="23"/>
        </w:rPr>
        <w:t>“Due Process – Right to Participate, Incarcerated Parent”)</w:t>
      </w:r>
    </w:p>
    <w:p w14:paraId="0C4B6406" w14:textId="77777777" w:rsidR="003B1C2C" w:rsidRPr="005A6B18" w:rsidRDefault="00260D3C" w:rsidP="008A331B">
      <w:pPr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Sufficient Time</w:t>
      </w:r>
      <w:r w:rsidR="00CF1656" w:rsidRPr="005A6B18">
        <w:rPr>
          <w:rFonts w:ascii="Times New Roman" w:hAnsi="Times New Roman"/>
          <w:b/>
          <w:sz w:val="23"/>
          <w:szCs w:val="23"/>
        </w:rPr>
        <w:t xml:space="preserve"> </w:t>
      </w:r>
      <w:r w:rsidR="00CF1656" w:rsidRPr="005A6B18">
        <w:rPr>
          <w:rFonts w:ascii="Times New Roman" w:hAnsi="Times New Roman"/>
          <w:sz w:val="23"/>
          <w:szCs w:val="23"/>
        </w:rPr>
        <w:t>(</w:t>
      </w:r>
      <w:r w:rsidR="006E1D73" w:rsidRPr="005A6B18">
        <w:rPr>
          <w:rFonts w:ascii="Times New Roman" w:hAnsi="Times New Roman"/>
          <w:sz w:val="23"/>
          <w:szCs w:val="23"/>
        </w:rPr>
        <w:t xml:space="preserve">Intern memo 2016; </w:t>
      </w:r>
      <w:r w:rsidR="00E97E7B" w:rsidRPr="005A6B18">
        <w:rPr>
          <w:rFonts w:ascii="Times New Roman" w:hAnsi="Times New Roman"/>
          <w:sz w:val="23"/>
          <w:szCs w:val="23"/>
          <w:u w:val="single"/>
        </w:rPr>
        <w:t>J.B. v. Fla. Dep</w:t>
      </w:r>
      <w:r w:rsidR="006E1D73" w:rsidRPr="005A6B18">
        <w:rPr>
          <w:rFonts w:ascii="Times New Roman" w:hAnsi="Times New Roman"/>
          <w:sz w:val="23"/>
          <w:szCs w:val="23"/>
          <w:u w:val="single"/>
        </w:rPr>
        <w:t>’</w:t>
      </w:r>
      <w:r w:rsidR="00E97E7B" w:rsidRPr="005A6B18">
        <w:rPr>
          <w:rFonts w:ascii="Times New Roman" w:hAnsi="Times New Roman"/>
          <w:sz w:val="23"/>
          <w:szCs w:val="23"/>
          <w:u w:val="single"/>
        </w:rPr>
        <w:t xml:space="preserve">t of Children </w:t>
      </w:r>
      <w:r w:rsidR="00145F22">
        <w:rPr>
          <w:rFonts w:ascii="Times New Roman" w:hAnsi="Times New Roman"/>
          <w:sz w:val="23"/>
          <w:szCs w:val="23"/>
          <w:u w:val="single"/>
        </w:rPr>
        <w:t>&amp;</w:t>
      </w:r>
      <w:r w:rsidR="00145F22" w:rsidRPr="005A6B18">
        <w:rPr>
          <w:rFonts w:ascii="Times New Roman" w:hAnsi="Times New Roman"/>
          <w:sz w:val="23"/>
          <w:szCs w:val="23"/>
          <w:u w:val="single"/>
        </w:rPr>
        <w:t xml:space="preserve"> </w:t>
      </w:r>
      <w:r w:rsidR="00E97E7B" w:rsidRPr="005A6B18">
        <w:rPr>
          <w:rFonts w:ascii="Times New Roman" w:hAnsi="Times New Roman"/>
          <w:sz w:val="23"/>
          <w:szCs w:val="23"/>
          <w:u w:val="single"/>
        </w:rPr>
        <w:t>Fam</w:t>
      </w:r>
      <w:r w:rsidR="00145F22">
        <w:rPr>
          <w:rFonts w:ascii="Times New Roman" w:hAnsi="Times New Roman"/>
          <w:sz w:val="23"/>
          <w:szCs w:val="23"/>
          <w:u w:val="single"/>
        </w:rPr>
        <w:t>.</w:t>
      </w:r>
      <w:r w:rsidR="00E97E7B" w:rsidRPr="005A6B18">
        <w:rPr>
          <w:rFonts w:ascii="Times New Roman" w:hAnsi="Times New Roman"/>
          <w:sz w:val="23"/>
          <w:szCs w:val="23"/>
          <w:u w:val="single"/>
        </w:rPr>
        <w:t xml:space="preserve"> Servs.</w:t>
      </w:r>
      <w:r w:rsidR="00E97E7B" w:rsidRPr="005A6B18">
        <w:rPr>
          <w:rFonts w:ascii="Times New Roman" w:hAnsi="Times New Roman"/>
          <w:sz w:val="23"/>
          <w:szCs w:val="23"/>
        </w:rPr>
        <w:t xml:space="preserve">, </w:t>
      </w:r>
      <w:r w:rsidRPr="005A6B18">
        <w:rPr>
          <w:rFonts w:ascii="Times New Roman" w:eastAsia="Times New Roman" w:hAnsi="Times New Roman"/>
          <w:sz w:val="23"/>
          <w:szCs w:val="23"/>
        </w:rPr>
        <w:t>768 So.</w:t>
      </w:r>
      <w:r w:rsidR="006E1D73" w:rsidRPr="005A6B18">
        <w:rPr>
          <w:rFonts w:ascii="Times New Roman" w:eastAsia="Times New Roman" w:hAnsi="Times New Roman"/>
          <w:sz w:val="23"/>
          <w:szCs w:val="23"/>
        </w:rPr>
        <w:t xml:space="preserve"> </w:t>
      </w:r>
      <w:r w:rsidRPr="005A6B18">
        <w:rPr>
          <w:rFonts w:ascii="Times New Roman" w:eastAsia="Times New Roman" w:hAnsi="Times New Roman"/>
          <w:sz w:val="23"/>
          <w:szCs w:val="23"/>
        </w:rPr>
        <w:t>2d 1060 (Fla. 2000)</w:t>
      </w:r>
      <w:r w:rsidR="00985B65" w:rsidRPr="005A6B18">
        <w:rPr>
          <w:rFonts w:ascii="Times New Roman" w:eastAsia="Times New Roman" w:hAnsi="Times New Roman"/>
          <w:sz w:val="23"/>
          <w:szCs w:val="23"/>
        </w:rPr>
        <w:t>)</w:t>
      </w:r>
    </w:p>
    <w:p w14:paraId="4348EDF5" w14:textId="77777777" w:rsidR="001E490B" w:rsidRPr="005A6B18" w:rsidRDefault="00833BEC" w:rsidP="00820343">
      <w:pPr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lastRenderedPageBreak/>
        <w:t xml:space="preserve">Due Process – </w:t>
      </w:r>
      <w:r w:rsidR="003D64A1" w:rsidRPr="005A6B18">
        <w:rPr>
          <w:rFonts w:ascii="Times New Roman" w:hAnsi="Times New Roman"/>
          <w:b/>
          <w:sz w:val="23"/>
          <w:szCs w:val="23"/>
        </w:rPr>
        <w:t>Right to Participate</w:t>
      </w:r>
    </w:p>
    <w:p w14:paraId="5FDD972F" w14:textId="77777777" w:rsidR="00AD5310" w:rsidRPr="005A6B18" w:rsidRDefault="00AD5310" w:rsidP="00AD5310">
      <w:pPr>
        <w:numPr>
          <w:ilvl w:val="1"/>
          <w:numId w:val="1"/>
        </w:numPr>
        <w:rPr>
          <w:rFonts w:ascii="Times New Roman" w:hAnsi="Times New Roman"/>
          <w:b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Child</w:t>
      </w:r>
      <w:r w:rsidR="00BF16E4">
        <w:rPr>
          <w:rFonts w:ascii="Times New Roman" w:hAnsi="Times New Roman"/>
          <w:b/>
          <w:sz w:val="23"/>
          <w:szCs w:val="23"/>
        </w:rPr>
        <w:t>ren – Right to Attend or Testify</w:t>
      </w:r>
      <w:r w:rsidRPr="005A6B18">
        <w:rPr>
          <w:rFonts w:ascii="Times New Roman" w:hAnsi="Times New Roman"/>
          <w:b/>
          <w:sz w:val="23"/>
          <w:szCs w:val="23"/>
        </w:rPr>
        <w:t xml:space="preserve"> </w:t>
      </w:r>
      <w:r w:rsidRPr="005A6B18">
        <w:rPr>
          <w:rFonts w:ascii="Times New Roman" w:hAnsi="Times New Roman"/>
          <w:sz w:val="23"/>
          <w:szCs w:val="23"/>
        </w:rPr>
        <w:t>(</w:t>
      </w:r>
      <w:r w:rsidR="00BF16E4">
        <w:rPr>
          <w:rFonts w:ascii="Times New Roman" w:hAnsi="Times New Roman"/>
          <w:sz w:val="23"/>
          <w:szCs w:val="23"/>
        </w:rPr>
        <w:t xml:space="preserve">A Child’s Voice ACNJ (2011); Intern Memo (unfinished 2016); </w:t>
      </w:r>
      <w:r w:rsidRPr="005A6B18">
        <w:rPr>
          <w:rFonts w:ascii="Times New Roman" w:hAnsi="Times New Roman"/>
          <w:sz w:val="23"/>
          <w:szCs w:val="23"/>
        </w:rPr>
        <w:t>Cumberland L. Rev. article (2013/2014)</w:t>
      </w:r>
      <w:r w:rsidR="006E1D73" w:rsidRPr="005A6B18">
        <w:rPr>
          <w:rFonts w:ascii="Times New Roman" w:hAnsi="Times New Roman"/>
          <w:sz w:val="23"/>
          <w:szCs w:val="23"/>
        </w:rPr>
        <w:t xml:space="preserve">; </w:t>
      </w:r>
      <w:proofErr w:type="spellStart"/>
      <w:r w:rsidR="006E1D73" w:rsidRPr="005A6B18">
        <w:rPr>
          <w:rFonts w:ascii="Times New Roman" w:hAnsi="Times New Roman"/>
          <w:sz w:val="23"/>
          <w:szCs w:val="23"/>
        </w:rPr>
        <w:t>Nat</w:t>
      </w:r>
      <w:r w:rsidR="00BF16E4">
        <w:rPr>
          <w:rFonts w:ascii="Times New Roman" w:hAnsi="Times New Roman"/>
          <w:sz w:val="23"/>
          <w:szCs w:val="23"/>
        </w:rPr>
        <w:t>’l</w:t>
      </w:r>
      <w:proofErr w:type="spellEnd"/>
      <w:r w:rsidR="00BF16E4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BF16E4">
        <w:rPr>
          <w:rFonts w:ascii="Times New Roman" w:hAnsi="Times New Roman"/>
          <w:sz w:val="23"/>
          <w:szCs w:val="23"/>
        </w:rPr>
        <w:t>Counc</w:t>
      </w:r>
      <w:proofErr w:type="spellEnd"/>
      <w:r w:rsidR="00BF16E4">
        <w:rPr>
          <w:rFonts w:ascii="Times New Roman" w:hAnsi="Times New Roman"/>
          <w:sz w:val="23"/>
          <w:szCs w:val="23"/>
        </w:rPr>
        <w:t>.</w:t>
      </w:r>
      <w:r w:rsidR="006E1D73" w:rsidRPr="005A6B18">
        <w:rPr>
          <w:rFonts w:ascii="Times New Roman" w:hAnsi="Times New Roman"/>
          <w:sz w:val="23"/>
          <w:szCs w:val="23"/>
        </w:rPr>
        <w:t xml:space="preserve"> of Juv</w:t>
      </w:r>
      <w:r w:rsidR="00BF16E4">
        <w:rPr>
          <w:rFonts w:ascii="Times New Roman" w:hAnsi="Times New Roman"/>
          <w:sz w:val="23"/>
          <w:szCs w:val="23"/>
        </w:rPr>
        <w:t>. Ct. &amp; Fam. Ct. Judges</w:t>
      </w:r>
      <w:r w:rsidR="006E1D73" w:rsidRPr="005A6B18">
        <w:rPr>
          <w:rFonts w:ascii="Times New Roman" w:hAnsi="Times New Roman"/>
          <w:sz w:val="23"/>
          <w:szCs w:val="23"/>
        </w:rPr>
        <w:t xml:space="preserve"> policy statement and </w:t>
      </w:r>
      <w:r w:rsidR="00FD5B2C">
        <w:rPr>
          <w:rFonts w:ascii="Times New Roman" w:hAnsi="Times New Roman"/>
          <w:sz w:val="23"/>
          <w:szCs w:val="23"/>
        </w:rPr>
        <w:t xml:space="preserve">“Seen, Heard” </w:t>
      </w:r>
      <w:r w:rsidR="008961A2" w:rsidRPr="005A6B18">
        <w:rPr>
          <w:rFonts w:ascii="Times New Roman" w:hAnsi="Times New Roman"/>
          <w:sz w:val="23"/>
          <w:szCs w:val="23"/>
        </w:rPr>
        <w:t>tech</w:t>
      </w:r>
      <w:r w:rsidR="00FD5B2C">
        <w:rPr>
          <w:rFonts w:ascii="Times New Roman" w:hAnsi="Times New Roman"/>
          <w:sz w:val="23"/>
          <w:szCs w:val="23"/>
        </w:rPr>
        <w:t xml:space="preserve">. assist. bull. </w:t>
      </w:r>
      <w:r w:rsidR="008961A2" w:rsidRPr="005A6B18">
        <w:rPr>
          <w:rFonts w:ascii="Times New Roman" w:hAnsi="Times New Roman"/>
          <w:sz w:val="23"/>
          <w:szCs w:val="23"/>
        </w:rPr>
        <w:t>2012</w:t>
      </w:r>
      <w:r w:rsidR="00FD5B2C">
        <w:rPr>
          <w:rFonts w:ascii="Times New Roman" w:hAnsi="Times New Roman"/>
          <w:sz w:val="23"/>
          <w:szCs w:val="23"/>
        </w:rPr>
        <w:t>; “Seen and Heard” ABA article; two emails with resources (</w:t>
      </w:r>
      <w:r w:rsidR="00FD5B2C" w:rsidRPr="00FD5B2C">
        <w:rPr>
          <w:rFonts w:ascii="Times New Roman" w:hAnsi="Times New Roman"/>
          <w:b/>
          <w:i/>
          <w:sz w:val="23"/>
          <w:szCs w:val="23"/>
        </w:rPr>
        <w:t>not to post</w:t>
      </w:r>
      <w:r w:rsidR="00FD5B2C">
        <w:rPr>
          <w:rFonts w:ascii="Times New Roman" w:hAnsi="Times New Roman"/>
          <w:sz w:val="23"/>
          <w:szCs w:val="23"/>
        </w:rPr>
        <w:t>)</w:t>
      </w:r>
      <w:r w:rsidRPr="005A6B18">
        <w:rPr>
          <w:rFonts w:ascii="Times New Roman" w:hAnsi="Times New Roman"/>
          <w:sz w:val="23"/>
          <w:szCs w:val="23"/>
        </w:rPr>
        <w:t>)</w:t>
      </w:r>
    </w:p>
    <w:p w14:paraId="52FDD558" w14:textId="77777777" w:rsidR="00CF1656" w:rsidRPr="005A6B18" w:rsidRDefault="00CF1656" w:rsidP="003C4D86">
      <w:pPr>
        <w:numPr>
          <w:ilvl w:val="1"/>
          <w:numId w:val="1"/>
        </w:numPr>
        <w:rPr>
          <w:rFonts w:ascii="Times New Roman" w:hAnsi="Times New Roman"/>
          <w:i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 xml:space="preserve">Interpreters </w:t>
      </w:r>
      <w:r w:rsidRPr="005A6B18">
        <w:rPr>
          <w:rFonts w:ascii="Times New Roman" w:hAnsi="Times New Roman"/>
          <w:sz w:val="23"/>
          <w:szCs w:val="23"/>
        </w:rPr>
        <w:t>(</w:t>
      </w:r>
      <w:r w:rsidR="00685E10" w:rsidRPr="005A6B18">
        <w:rPr>
          <w:rFonts w:ascii="Times New Roman" w:hAnsi="Times New Roman"/>
          <w:sz w:val="23"/>
          <w:szCs w:val="23"/>
        </w:rPr>
        <w:t xml:space="preserve">Three </w:t>
      </w:r>
      <w:r w:rsidR="001B19C2" w:rsidRPr="005A6B18">
        <w:rPr>
          <w:rFonts w:ascii="Times New Roman" w:hAnsi="Times New Roman"/>
          <w:sz w:val="23"/>
          <w:szCs w:val="23"/>
        </w:rPr>
        <w:t>i</w:t>
      </w:r>
      <w:r w:rsidR="00685E10" w:rsidRPr="005A6B18">
        <w:rPr>
          <w:rFonts w:ascii="Times New Roman" w:hAnsi="Times New Roman"/>
          <w:sz w:val="23"/>
          <w:szCs w:val="23"/>
        </w:rPr>
        <w:t xml:space="preserve">ntern </w:t>
      </w:r>
      <w:r w:rsidR="001B19C2" w:rsidRPr="005A6B18">
        <w:rPr>
          <w:rFonts w:ascii="Times New Roman" w:hAnsi="Times New Roman"/>
          <w:sz w:val="23"/>
          <w:szCs w:val="23"/>
        </w:rPr>
        <w:t>m</w:t>
      </w:r>
      <w:r w:rsidR="00685E10" w:rsidRPr="005A6B18">
        <w:rPr>
          <w:rFonts w:ascii="Times New Roman" w:hAnsi="Times New Roman"/>
          <w:sz w:val="23"/>
          <w:szCs w:val="23"/>
        </w:rPr>
        <w:t>emos; portion of law treatise</w:t>
      </w:r>
      <w:r w:rsidR="00FD5B2C">
        <w:rPr>
          <w:rFonts w:ascii="Times New Roman" w:hAnsi="Times New Roman"/>
          <w:sz w:val="23"/>
          <w:szCs w:val="23"/>
        </w:rPr>
        <w:t xml:space="preserve">; short memo on </w:t>
      </w:r>
      <w:r w:rsidR="00FD5B2C" w:rsidRPr="00FD5B2C">
        <w:rPr>
          <w:rFonts w:ascii="Times New Roman" w:hAnsi="Times New Roman"/>
          <w:sz w:val="23"/>
          <w:szCs w:val="23"/>
          <w:u w:val="single"/>
        </w:rPr>
        <w:t>Comm. v. Lujan</w:t>
      </w:r>
      <w:r w:rsidR="00FD5B2C">
        <w:rPr>
          <w:rFonts w:ascii="Times New Roman" w:hAnsi="Times New Roman"/>
          <w:sz w:val="23"/>
          <w:szCs w:val="23"/>
        </w:rPr>
        <w:t xml:space="preserve"> (wrong language/informal interp.)</w:t>
      </w:r>
      <w:r w:rsidR="0081665F" w:rsidRPr="005A6B18">
        <w:rPr>
          <w:rFonts w:ascii="Times New Roman" w:hAnsi="Times New Roman"/>
          <w:sz w:val="23"/>
          <w:szCs w:val="23"/>
        </w:rPr>
        <w:t>)</w:t>
      </w:r>
    </w:p>
    <w:p w14:paraId="6EEE60B1" w14:textId="77777777" w:rsidR="003D64A1" w:rsidRPr="005A6B18" w:rsidRDefault="003D64A1" w:rsidP="003C4D86">
      <w:pPr>
        <w:numPr>
          <w:ilvl w:val="1"/>
          <w:numId w:val="1"/>
        </w:numPr>
        <w:rPr>
          <w:rFonts w:ascii="Times New Roman" w:hAnsi="Times New Roman"/>
          <w:i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 xml:space="preserve">Parent </w:t>
      </w:r>
      <w:r w:rsidR="00BF16E4">
        <w:rPr>
          <w:rFonts w:ascii="Times New Roman" w:hAnsi="Times New Roman"/>
          <w:b/>
          <w:sz w:val="23"/>
          <w:szCs w:val="23"/>
        </w:rPr>
        <w:t xml:space="preserve">- </w:t>
      </w:r>
      <w:r w:rsidRPr="005A6B18">
        <w:rPr>
          <w:rFonts w:ascii="Times New Roman" w:hAnsi="Times New Roman"/>
          <w:b/>
          <w:sz w:val="23"/>
          <w:szCs w:val="23"/>
        </w:rPr>
        <w:t xml:space="preserve">Detained </w:t>
      </w:r>
      <w:r w:rsidR="00BF16E4">
        <w:rPr>
          <w:rFonts w:ascii="Times New Roman" w:hAnsi="Times New Roman"/>
          <w:b/>
          <w:sz w:val="23"/>
          <w:szCs w:val="23"/>
        </w:rPr>
        <w:t>for Immigration Purposes</w:t>
      </w:r>
      <w:r w:rsidR="0081665F" w:rsidRPr="005A6B18">
        <w:rPr>
          <w:rFonts w:ascii="Times New Roman" w:hAnsi="Times New Roman"/>
          <w:b/>
          <w:sz w:val="23"/>
          <w:szCs w:val="23"/>
        </w:rPr>
        <w:t xml:space="preserve"> </w:t>
      </w:r>
      <w:r w:rsidR="0081665F" w:rsidRPr="005A6B18">
        <w:rPr>
          <w:rFonts w:ascii="Times New Roman" w:hAnsi="Times New Roman"/>
          <w:sz w:val="23"/>
          <w:szCs w:val="23"/>
        </w:rPr>
        <w:t>(ICE Policy on Parental Part</w:t>
      </w:r>
      <w:r w:rsidR="00072A35" w:rsidRPr="005A6B18">
        <w:rPr>
          <w:rFonts w:ascii="Times New Roman" w:hAnsi="Times New Roman"/>
          <w:sz w:val="23"/>
          <w:szCs w:val="23"/>
        </w:rPr>
        <w:t>icipation</w:t>
      </w:r>
      <w:r w:rsidR="00140EB2" w:rsidRPr="005A6B18">
        <w:rPr>
          <w:rFonts w:ascii="Times New Roman" w:hAnsi="Times New Roman"/>
          <w:sz w:val="23"/>
          <w:szCs w:val="23"/>
        </w:rPr>
        <w:t xml:space="preserve">; </w:t>
      </w:r>
      <w:r w:rsidR="00AC0348">
        <w:rPr>
          <w:rFonts w:ascii="Times New Roman" w:hAnsi="Times New Roman"/>
          <w:sz w:val="23"/>
          <w:szCs w:val="23"/>
        </w:rPr>
        <w:t xml:space="preserve">list of key </w:t>
      </w:r>
      <w:r w:rsidR="009F3B87">
        <w:rPr>
          <w:rFonts w:ascii="Times New Roman" w:hAnsi="Times New Roman"/>
          <w:sz w:val="23"/>
          <w:szCs w:val="23"/>
        </w:rPr>
        <w:t>authorities</w:t>
      </w:r>
      <w:r w:rsidR="00AC0348">
        <w:rPr>
          <w:rFonts w:ascii="Times New Roman" w:hAnsi="Times New Roman"/>
          <w:sz w:val="23"/>
          <w:szCs w:val="23"/>
        </w:rPr>
        <w:t xml:space="preserve">; </w:t>
      </w:r>
      <w:r w:rsidR="001B19C2" w:rsidRPr="005A6B18">
        <w:rPr>
          <w:rFonts w:ascii="Times New Roman" w:hAnsi="Times New Roman"/>
          <w:sz w:val="23"/>
          <w:szCs w:val="23"/>
        </w:rPr>
        <w:t>i</w:t>
      </w:r>
      <w:r w:rsidR="00140EB2" w:rsidRPr="005A6B18">
        <w:rPr>
          <w:rFonts w:ascii="Times New Roman" w:hAnsi="Times New Roman"/>
          <w:sz w:val="23"/>
          <w:szCs w:val="23"/>
        </w:rPr>
        <w:t>ntern memo 2013</w:t>
      </w:r>
      <w:r w:rsidR="00FD5B2C">
        <w:rPr>
          <w:rFonts w:ascii="Times New Roman" w:hAnsi="Times New Roman"/>
          <w:sz w:val="23"/>
          <w:szCs w:val="23"/>
        </w:rPr>
        <w:t xml:space="preserve">; memo re </w:t>
      </w:r>
      <w:proofErr w:type="spellStart"/>
      <w:r w:rsidR="00FD5B2C">
        <w:rPr>
          <w:rFonts w:ascii="Times New Roman" w:hAnsi="Times New Roman"/>
          <w:sz w:val="23"/>
          <w:szCs w:val="23"/>
        </w:rPr>
        <w:t>habe’ing</w:t>
      </w:r>
      <w:proofErr w:type="spellEnd"/>
      <w:r w:rsidR="00FD5B2C">
        <w:rPr>
          <w:rFonts w:ascii="Times New Roman" w:hAnsi="Times New Roman"/>
          <w:sz w:val="23"/>
          <w:szCs w:val="23"/>
        </w:rPr>
        <w:t xml:space="preserve"> defendants from ICE custody</w:t>
      </w:r>
      <w:r w:rsidR="0081665F" w:rsidRPr="005A6B18">
        <w:rPr>
          <w:rFonts w:ascii="Times New Roman" w:hAnsi="Times New Roman"/>
          <w:sz w:val="23"/>
          <w:szCs w:val="23"/>
        </w:rPr>
        <w:t>)</w:t>
      </w:r>
    </w:p>
    <w:p w14:paraId="4A004A54" w14:textId="77777777" w:rsidR="00BF16E4" w:rsidRPr="00BF16E4" w:rsidRDefault="003D64A1" w:rsidP="00BF16E4">
      <w:pPr>
        <w:numPr>
          <w:ilvl w:val="1"/>
          <w:numId w:val="1"/>
        </w:numPr>
        <w:rPr>
          <w:rFonts w:ascii="Times New Roman" w:hAnsi="Times New Roman"/>
          <w:i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 xml:space="preserve">Parent </w:t>
      </w:r>
      <w:r w:rsidR="00BF16E4">
        <w:rPr>
          <w:rFonts w:ascii="Times New Roman" w:hAnsi="Times New Roman"/>
          <w:b/>
          <w:sz w:val="23"/>
          <w:szCs w:val="23"/>
        </w:rPr>
        <w:t>- I</w:t>
      </w:r>
      <w:r w:rsidRPr="005A6B18">
        <w:rPr>
          <w:rFonts w:ascii="Times New Roman" w:hAnsi="Times New Roman"/>
          <w:b/>
          <w:sz w:val="23"/>
          <w:szCs w:val="23"/>
        </w:rPr>
        <w:t xml:space="preserve">n Other State or Other Country </w:t>
      </w:r>
      <w:r w:rsidR="00F36908" w:rsidRPr="005A6B18">
        <w:rPr>
          <w:rFonts w:ascii="Times New Roman" w:hAnsi="Times New Roman"/>
          <w:sz w:val="23"/>
          <w:szCs w:val="23"/>
        </w:rPr>
        <w:t>(Intern memo</w:t>
      </w:r>
      <w:r w:rsidR="00207473" w:rsidRPr="005A6B18">
        <w:rPr>
          <w:rFonts w:ascii="Times New Roman" w:hAnsi="Times New Roman"/>
          <w:sz w:val="23"/>
          <w:szCs w:val="23"/>
        </w:rPr>
        <w:t xml:space="preserve">; </w:t>
      </w:r>
      <w:r w:rsidR="00AC0348">
        <w:rPr>
          <w:rFonts w:ascii="Times New Roman" w:hAnsi="Times New Roman"/>
          <w:sz w:val="23"/>
          <w:szCs w:val="23"/>
        </w:rPr>
        <w:t xml:space="preserve">list of key </w:t>
      </w:r>
      <w:r w:rsidR="009F3B87">
        <w:rPr>
          <w:rFonts w:ascii="Times New Roman" w:hAnsi="Times New Roman"/>
          <w:sz w:val="23"/>
          <w:szCs w:val="23"/>
        </w:rPr>
        <w:t>authorities</w:t>
      </w:r>
      <w:r w:rsidR="00AC0348">
        <w:rPr>
          <w:rFonts w:ascii="Times New Roman" w:hAnsi="Times New Roman"/>
          <w:sz w:val="23"/>
          <w:szCs w:val="23"/>
        </w:rPr>
        <w:t xml:space="preserve">; </w:t>
      </w:r>
      <w:r w:rsidR="00207473" w:rsidRPr="005A6B18">
        <w:rPr>
          <w:rFonts w:ascii="Times New Roman" w:hAnsi="Times New Roman"/>
          <w:sz w:val="23"/>
          <w:szCs w:val="23"/>
        </w:rPr>
        <w:t xml:space="preserve">Article </w:t>
      </w:r>
      <w:r w:rsidR="00E71B91" w:rsidRPr="005A6B18">
        <w:rPr>
          <w:rFonts w:ascii="Times New Roman" w:hAnsi="Times New Roman"/>
          <w:sz w:val="23"/>
          <w:szCs w:val="23"/>
        </w:rPr>
        <w:t>re</w:t>
      </w:r>
      <w:r w:rsidR="00207473" w:rsidRPr="005A6B18">
        <w:rPr>
          <w:rFonts w:ascii="Times New Roman" w:hAnsi="Times New Roman"/>
          <w:sz w:val="23"/>
          <w:szCs w:val="23"/>
        </w:rPr>
        <w:t xml:space="preserve"> use of videoconferencing; Juvenile Court Uniform Practice </w:t>
      </w:r>
      <w:r w:rsidR="00E71B91" w:rsidRPr="005A6B18">
        <w:rPr>
          <w:rFonts w:ascii="Times New Roman" w:hAnsi="Times New Roman"/>
          <w:sz w:val="23"/>
          <w:szCs w:val="23"/>
        </w:rPr>
        <w:t>re</w:t>
      </w:r>
      <w:r w:rsidR="00207473" w:rsidRPr="005A6B18">
        <w:rPr>
          <w:rFonts w:ascii="Times New Roman" w:hAnsi="Times New Roman"/>
          <w:sz w:val="23"/>
          <w:szCs w:val="23"/>
        </w:rPr>
        <w:t xml:space="preserve"> videoconferencing</w:t>
      </w:r>
      <w:r w:rsidR="00F36908" w:rsidRPr="005A6B18">
        <w:rPr>
          <w:rFonts w:ascii="Times New Roman" w:hAnsi="Times New Roman"/>
          <w:sz w:val="23"/>
          <w:szCs w:val="23"/>
        </w:rPr>
        <w:t>)</w:t>
      </w:r>
      <w:r w:rsidR="00BF16E4" w:rsidRPr="00BF16E4">
        <w:rPr>
          <w:rFonts w:ascii="Times New Roman" w:hAnsi="Times New Roman"/>
          <w:b/>
          <w:sz w:val="23"/>
          <w:szCs w:val="23"/>
        </w:rPr>
        <w:t xml:space="preserve"> </w:t>
      </w:r>
    </w:p>
    <w:p w14:paraId="0830653E" w14:textId="77777777" w:rsidR="003D64A1" w:rsidRPr="00BF16E4" w:rsidRDefault="00BF16E4" w:rsidP="00BF16E4">
      <w:pPr>
        <w:numPr>
          <w:ilvl w:val="1"/>
          <w:numId w:val="1"/>
        </w:numPr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Parent - </w:t>
      </w:r>
      <w:r w:rsidRPr="005A6B18">
        <w:rPr>
          <w:rFonts w:ascii="Times New Roman" w:hAnsi="Times New Roman"/>
          <w:b/>
          <w:sz w:val="23"/>
          <w:szCs w:val="23"/>
        </w:rPr>
        <w:t xml:space="preserve">Incarcerated </w:t>
      </w:r>
      <w:r w:rsidRPr="005A6B18">
        <w:rPr>
          <w:rFonts w:ascii="Times New Roman" w:hAnsi="Times New Roman"/>
          <w:sz w:val="23"/>
          <w:szCs w:val="23"/>
        </w:rPr>
        <w:t>(Intern memo</w:t>
      </w:r>
      <w:r w:rsidR="00FD5B2C">
        <w:rPr>
          <w:rFonts w:ascii="Times New Roman" w:hAnsi="Times New Roman"/>
          <w:sz w:val="23"/>
          <w:szCs w:val="23"/>
        </w:rPr>
        <w:t>s</w:t>
      </w:r>
      <w:r w:rsidRPr="005A6B18">
        <w:rPr>
          <w:rFonts w:ascii="Times New Roman" w:hAnsi="Times New Roman"/>
          <w:sz w:val="23"/>
          <w:szCs w:val="23"/>
        </w:rPr>
        <w:t xml:space="preserve"> 2016</w:t>
      </w:r>
      <w:r w:rsidR="00FD5B2C">
        <w:rPr>
          <w:rFonts w:ascii="Times New Roman" w:hAnsi="Times New Roman"/>
          <w:sz w:val="23"/>
          <w:szCs w:val="23"/>
        </w:rPr>
        <w:t xml:space="preserve"> and 2005</w:t>
      </w:r>
      <w:r w:rsidRPr="005A6B18">
        <w:rPr>
          <w:rFonts w:ascii="Times New Roman" w:hAnsi="Times New Roman"/>
          <w:sz w:val="23"/>
          <w:szCs w:val="23"/>
        </w:rPr>
        <w:t xml:space="preserve">; </w:t>
      </w:r>
      <w:r w:rsidR="00AC0348">
        <w:rPr>
          <w:rFonts w:ascii="Times New Roman" w:hAnsi="Times New Roman"/>
          <w:sz w:val="23"/>
          <w:szCs w:val="23"/>
        </w:rPr>
        <w:t xml:space="preserve">list of key </w:t>
      </w:r>
      <w:r w:rsidR="009F3B87">
        <w:rPr>
          <w:rFonts w:ascii="Times New Roman" w:hAnsi="Times New Roman"/>
          <w:sz w:val="23"/>
          <w:szCs w:val="23"/>
        </w:rPr>
        <w:t>authorities</w:t>
      </w:r>
      <w:r w:rsidR="00AC0348">
        <w:rPr>
          <w:rFonts w:ascii="Times New Roman" w:hAnsi="Times New Roman"/>
          <w:sz w:val="23"/>
          <w:szCs w:val="23"/>
        </w:rPr>
        <w:t xml:space="preserve">; </w:t>
      </w:r>
      <w:r w:rsidRPr="005A6B18">
        <w:rPr>
          <w:rFonts w:ascii="Times New Roman" w:hAnsi="Times New Roman"/>
          <w:sz w:val="23"/>
          <w:szCs w:val="23"/>
        </w:rPr>
        <w:t xml:space="preserve">eight out-of-state cases; portions of two briefs; </w:t>
      </w:r>
      <w:r w:rsidR="00FD5B2C">
        <w:rPr>
          <w:rFonts w:ascii="Times New Roman" w:hAnsi="Times New Roman"/>
          <w:sz w:val="23"/>
          <w:szCs w:val="23"/>
        </w:rPr>
        <w:t xml:space="preserve">ABA </w:t>
      </w:r>
      <w:proofErr w:type="spellStart"/>
      <w:r w:rsidRPr="005A6B18">
        <w:rPr>
          <w:rFonts w:ascii="Times New Roman" w:hAnsi="Times New Roman"/>
          <w:sz w:val="23"/>
          <w:szCs w:val="23"/>
        </w:rPr>
        <w:t>ChildLaw</w:t>
      </w:r>
      <w:proofErr w:type="spellEnd"/>
      <w:r w:rsidRPr="005A6B18">
        <w:rPr>
          <w:rFonts w:ascii="Times New Roman" w:hAnsi="Times New Roman"/>
          <w:sz w:val="23"/>
          <w:szCs w:val="23"/>
        </w:rPr>
        <w:t xml:space="preserve"> Practice article 2001; intern memo with resources to locate incarcerated parents 2005</w:t>
      </w:r>
      <w:r w:rsidR="00723B9C">
        <w:rPr>
          <w:rFonts w:ascii="Times New Roman" w:hAnsi="Times New Roman"/>
          <w:sz w:val="23"/>
          <w:szCs w:val="23"/>
        </w:rPr>
        <w:t>; ABA article 2019</w:t>
      </w:r>
      <w:r w:rsidRPr="005A6B18">
        <w:rPr>
          <w:rFonts w:ascii="Times New Roman" w:hAnsi="Times New Roman"/>
          <w:sz w:val="23"/>
          <w:szCs w:val="23"/>
        </w:rPr>
        <w:t xml:space="preserve">) </w:t>
      </w:r>
    </w:p>
    <w:p w14:paraId="43A89E24" w14:textId="77777777" w:rsidR="003C4D86" w:rsidRDefault="003C4D86" w:rsidP="003C4D86">
      <w:pPr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 xml:space="preserve">Parent </w:t>
      </w:r>
      <w:r w:rsidR="00BF16E4">
        <w:rPr>
          <w:rFonts w:ascii="Times New Roman" w:hAnsi="Times New Roman"/>
          <w:b/>
          <w:sz w:val="23"/>
          <w:szCs w:val="23"/>
        </w:rPr>
        <w:t xml:space="preserve">- </w:t>
      </w:r>
      <w:r w:rsidRPr="005A6B18">
        <w:rPr>
          <w:rFonts w:ascii="Times New Roman" w:hAnsi="Times New Roman"/>
          <w:b/>
          <w:sz w:val="23"/>
          <w:szCs w:val="23"/>
        </w:rPr>
        <w:t xml:space="preserve">Unable to </w:t>
      </w:r>
      <w:r w:rsidR="00AD5310" w:rsidRPr="005A6B18">
        <w:rPr>
          <w:rFonts w:ascii="Times New Roman" w:hAnsi="Times New Roman"/>
          <w:b/>
          <w:sz w:val="23"/>
          <w:szCs w:val="23"/>
        </w:rPr>
        <w:t>Participate</w:t>
      </w:r>
      <w:r w:rsidR="003D64A1" w:rsidRPr="005A6B18">
        <w:rPr>
          <w:rFonts w:ascii="Times New Roman" w:hAnsi="Times New Roman"/>
          <w:b/>
          <w:sz w:val="23"/>
          <w:szCs w:val="23"/>
        </w:rPr>
        <w:t xml:space="preserve"> for Reasons </w:t>
      </w:r>
      <w:r w:rsidR="00AE4816" w:rsidRPr="005A6B18">
        <w:rPr>
          <w:rFonts w:ascii="Times New Roman" w:hAnsi="Times New Roman"/>
          <w:b/>
          <w:sz w:val="23"/>
          <w:szCs w:val="23"/>
        </w:rPr>
        <w:t xml:space="preserve">beyond Parent’s Control </w:t>
      </w:r>
      <w:r w:rsidR="003D64A1" w:rsidRPr="005A6B18">
        <w:rPr>
          <w:rFonts w:ascii="Times New Roman" w:hAnsi="Times New Roman"/>
          <w:b/>
          <w:sz w:val="23"/>
          <w:szCs w:val="23"/>
        </w:rPr>
        <w:t>(</w:t>
      </w:r>
      <w:r w:rsidR="00E71B91" w:rsidRPr="005A6B18">
        <w:rPr>
          <w:rFonts w:ascii="Times New Roman" w:hAnsi="Times New Roman"/>
          <w:b/>
          <w:sz w:val="23"/>
          <w:szCs w:val="23"/>
        </w:rPr>
        <w:t xml:space="preserve">E.g., </w:t>
      </w:r>
      <w:r w:rsidR="003D64A1" w:rsidRPr="005A6B18">
        <w:rPr>
          <w:rFonts w:ascii="Times New Roman" w:hAnsi="Times New Roman"/>
          <w:b/>
          <w:sz w:val="23"/>
          <w:szCs w:val="23"/>
        </w:rPr>
        <w:t>Illness, Accident</w:t>
      </w:r>
      <w:r w:rsidR="00E71B91" w:rsidRPr="005A6B18">
        <w:rPr>
          <w:rFonts w:ascii="Times New Roman" w:hAnsi="Times New Roman"/>
          <w:b/>
          <w:sz w:val="23"/>
          <w:szCs w:val="23"/>
        </w:rPr>
        <w:t>,</w:t>
      </w:r>
      <w:r w:rsidR="003D64A1" w:rsidRPr="005A6B18">
        <w:rPr>
          <w:rFonts w:ascii="Times New Roman" w:hAnsi="Times New Roman"/>
          <w:b/>
          <w:sz w:val="23"/>
          <w:szCs w:val="23"/>
        </w:rPr>
        <w:t xml:space="preserve"> </w:t>
      </w:r>
      <w:r w:rsidR="001F7EFA" w:rsidRPr="005A6B18">
        <w:rPr>
          <w:rFonts w:ascii="Times New Roman" w:hAnsi="Times New Roman"/>
          <w:b/>
          <w:sz w:val="23"/>
          <w:szCs w:val="23"/>
        </w:rPr>
        <w:t>Mistake</w:t>
      </w:r>
      <w:r w:rsidR="00E71B91" w:rsidRPr="005A6B18">
        <w:rPr>
          <w:rFonts w:ascii="Times New Roman" w:hAnsi="Times New Roman"/>
          <w:b/>
          <w:sz w:val="23"/>
          <w:szCs w:val="23"/>
        </w:rPr>
        <w:t xml:space="preserve"> of Date/Time</w:t>
      </w:r>
      <w:r w:rsidR="003D64A1" w:rsidRPr="005A6B18">
        <w:rPr>
          <w:rFonts w:ascii="Times New Roman" w:hAnsi="Times New Roman"/>
          <w:b/>
          <w:sz w:val="23"/>
          <w:szCs w:val="23"/>
        </w:rPr>
        <w:t>)</w:t>
      </w:r>
      <w:r w:rsidRPr="005A6B18">
        <w:rPr>
          <w:rFonts w:ascii="Times New Roman" w:hAnsi="Times New Roman"/>
          <w:b/>
          <w:sz w:val="23"/>
          <w:szCs w:val="23"/>
        </w:rPr>
        <w:t xml:space="preserve"> </w:t>
      </w:r>
      <w:r w:rsidR="00C77DEC" w:rsidRPr="005A6B18">
        <w:rPr>
          <w:rFonts w:ascii="Times New Roman" w:hAnsi="Times New Roman"/>
          <w:sz w:val="23"/>
          <w:szCs w:val="23"/>
        </w:rPr>
        <w:t>(</w:t>
      </w:r>
      <w:r w:rsidR="00AE4816" w:rsidRPr="005A6B18">
        <w:rPr>
          <w:rFonts w:ascii="Times New Roman" w:hAnsi="Times New Roman"/>
          <w:sz w:val="23"/>
          <w:szCs w:val="23"/>
        </w:rPr>
        <w:t xml:space="preserve">Intern </w:t>
      </w:r>
      <w:r w:rsidR="00246A3B" w:rsidRPr="005A6B18">
        <w:rPr>
          <w:rFonts w:ascii="Times New Roman" w:hAnsi="Times New Roman"/>
          <w:sz w:val="23"/>
          <w:szCs w:val="23"/>
        </w:rPr>
        <w:t>m</w:t>
      </w:r>
      <w:r w:rsidR="00FD5B2C">
        <w:rPr>
          <w:rFonts w:ascii="Times New Roman" w:hAnsi="Times New Roman"/>
          <w:sz w:val="23"/>
          <w:szCs w:val="23"/>
        </w:rPr>
        <w:t xml:space="preserve">emo </w:t>
      </w:r>
      <w:r w:rsidR="00AE4816" w:rsidRPr="005A6B18">
        <w:rPr>
          <w:rFonts w:ascii="Times New Roman" w:hAnsi="Times New Roman"/>
          <w:sz w:val="23"/>
          <w:szCs w:val="23"/>
        </w:rPr>
        <w:t>20</w:t>
      </w:r>
      <w:r w:rsidR="007E5B08">
        <w:rPr>
          <w:rFonts w:ascii="Times New Roman" w:hAnsi="Times New Roman"/>
          <w:sz w:val="23"/>
          <w:szCs w:val="23"/>
        </w:rPr>
        <w:t>20</w:t>
      </w:r>
      <w:r w:rsidR="00E71B91" w:rsidRPr="005A6B18">
        <w:rPr>
          <w:rFonts w:ascii="Times New Roman" w:hAnsi="Times New Roman"/>
          <w:sz w:val="23"/>
          <w:szCs w:val="23"/>
        </w:rPr>
        <w:t>)</w:t>
      </w:r>
      <w:r w:rsidR="00E71B91" w:rsidRPr="005A6B18">
        <w:rPr>
          <w:rFonts w:ascii="Times New Roman" w:hAnsi="Times New Roman"/>
          <w:b/>
          <w:sz w:val="23"/>
          <w:szCs w:val="23"/>
        </w:rPr>
        <w:t xml:space="preserve"> </w:t>
      </w:r>
      <w:r w:rsidR="0081665F" w:rsidRPr="005A6B18">
        <w:rPr>
          <w:rFonts w:ascii="Times New Roman" w:hAnsi="Times New Roman"/>
          <w:sz w:val="23"/>
          <w:szCs w:val="23"/>
        </w:rPr>
        <w:t>(See also “Due Process – Continuance”)</w:t>
      </w:r>
    </w:p>
    <w:p w14:paraId="36C7A1C5" w14:textId="77777777" w:rsidR="00BF16E4" w:rsidRDefault="00BF16E4" w:rsidP="003C4D86">
      <w:pPr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Right to Evidentiary Hearing Generally </w:t>
      </w:r>
      <w:r>
        <w:rPr>
          <w:rFonts w:ascii="Times New Roman" w:hAnsi="Times New Roman"/>
          <w:sz w:val="23"/>
          <w:szCs w:val="23"/>
        </w:rPr>
        <w:t>(</w:t>
      </w:r>
      <w:r w:rsidRPr="00BF16E4">
        <w:rPr>
          <w:rFonts w:ascii="Times New Roman" w:hAnsi="Times New Roman"/>
          <w:sz w:val="23"/>
          <w:szCs w:val="23"/>
          <w:u w:val="single"/>
        </w:rPr>
        <w:t>In re Armando L.</w:t>
      </w:r>
      <w:r>
        <w:rPr>
          <w:rFonts w:ascii="Times New Roman" w:hAnsi="Times New Roman"/>
          <w:sz w:val="23"/>
          <w:szCs w:val="23"/>
        </w:rPr>
        <w:t>, 1 Cal. App. 5</w:t>
      </w:r>
      <w:r w:rsidRPr="00BF16E4">
        <w:rPr>
          <w:rFonts w:ascii="Times New Roman" w:hAnsi="Times New Roman"/>
          <w:sz w:val="23"/>
          <w:szCs w:val="23"/>
          <w:vertAlign w:val="superscript"/>
        </w:rPr>
        <w:t>th</w:t>
      </w:r>
      <w:r>
        <w:rPr>
          <w:rFonts w:ascii="Times New Roman" w:hAnsi="Times New Roman"/>
          <w:sz w:val="23"/>
          <w:szCs w:val="23"/>
        </w:rPr>
        <w:t xml:space="preserve"> 606 (2016))</w:t>
      </w:r>
    </w:p>
    <w:p w14:paraId="2395E27A" w14:textId="77777777" w:rsidR="00BF16E4" w:rsidRPr="005A6B18" w:rsidRDefault="00BF16E4" w:rsidP="003C4D86">
      <w:pPr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Right to Testify, Present Evidence, Cross-Examine Witnesses</w:t>
      </w:r>
      <w:r>
        <w:rPr>
          <w:rFonts w:ascii="Times New Roman" w:hAnsi="Times New Roman"/>
          <w:sz w:val="23"/>
          <w:szCs w:val="23"/>
        </w:rPr>
        <w:t xml:space="preserve"> (</w:t>
      </w:r>
      <w:r w:rsidR="0063147F" w:rsidRPr="0063147F">
        <w:rPr>
          <w:rFonts w:ascii="Times New Roman" w:hAnsi="Times New Roman"/>
          <w:sz w:val="23"/>
          <w:szCs w:val="23"/>
        </w:rPr>
        <w:t>Intern memo</w:t>
      </w:r>
      <w:r>
        <w:rPr>
          <w:rFonts w:ascii="Times New Roman" w:hAnsi="Times New Roman"/>
          <w:sz w:val="23"/>
          <w:szCs w:val="23"/>
        </w:rPr>
        <w:t>)</w:t>
      </w:r>
    </w:p>
    <w:p w14:paraId="481E28FA" w14:textId="77777777" w:rsidR="00E71B91" w:rsidRPr="005A6B18" w:rsidRDefault="00056A2E" w:rsidP="0002523B">
      <w:pPr>
        <w:numPr>
          <w:ilvl w:val="1"/>
          <w:numId w:val="1"/>
        </w:numPr>
        <w:ind w:left="720"/>
        <w:rPr>
          <w:rFonts w:ascii="Times New Roman" w:hAnsi="Times New Roman"/>
          <w:b/>
          <w:i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 xml:space="preserve">Due Process – </w:t>
      </w:r>
      <w:r w:rsidR="005D76D4" w:rsidRPr="005A6B18">
        <w:rPr>
          <w:rFonts w:ascii="Times New Roman" w:hAnsi="Times New Roman"/>
          <w:b/>
          <w:sz w:val="23"/>
          <w:szCs w:val="23"/>
        </w:rPr>
        <w:t>Seventy-Two-</w:t>
      </w:r>
      <w:r w:rsidRPr="005A6B18">
        <w:rPr>
          <w:rFonts w:ascii="Times New Roman" w:hAnsi="Times New Roman"/>
          <w:b/>
          <w:sz w:val="23"/>
          <w:szCs w:val="23"/>
        </w:rPr>
        <w:t>Hour Hearing</w:t>
      </w:r>
      <w:r w:rsidRPr="005A6B18">
        <w:rPr>
          <w:rFonts w:ascii="Times New Roman" w:hAnsi="Times New Roman"/>
          <w:sz w:val="23"/>
          <w:szCs w:val="23"/>
        </w:rPr>
        <w:t xml:space="preserve"> </w:t>
      </w:r>
    </w:p>
    <w:p w14:paraId="4816E3AC" w14:textId="77777777" w:rsidR="00056A2E" w:rsidRPr="005A6B18" w:rsidRDefault="00E71B91" w:rsidP="00E71B91">
      <w:pPr>
        <w:numPr>
          <w:ilvl w:val="1"/>
          <w:numId w:val="1"/>
        </w:numPr>
        <w:rPr>
          <w:rFonts w:ascii="Times New Roman" w:hAnsi="Times New Roman"/>
          <w:b/>
          <w:i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Burdens, Evidence, Timing</w:t>
      </w:r>
      <w:r w:rsidRPr="005A6B18">
        <w:rPr>
          <w:rFonts w:ascii="Times New Roman" w:hAnsi="Times New Roman"/>
          <w:sz w:val="23"/>
          <w:szCs w:val="23"/>
        </w:rPr>
        <w:t xml:space="preserve"> </w:t>
      </w:r>
      <w:r w:rsidR="00D32EA0" w:rsidRPr="005A6B18">
        <w:rPr>
          <w:rFonts w:ascii="Times New Roman" w:hAnsi="Times New Roman"/>
          <w:sz w:val="23"/>
          <w:szCs w:val="23"/>
        </w:rPr>
        <w:t xml:space="preserve">(List of important Mass. cases; </w:t>
      </w:r>
      <w:r w:rsidR="00842237" w:rsidRPr="005A6B18">
        <w:rPr>
          <w:rFonts w:ascii="Times New Roman" w:hAnsi="Times New Roman"/>
          <w:sz w:val="23"/>
          <w:szCs w:val="23"/>
        </w:rPr>
        <w:t xml:space="preserve">sample </w:t>
      </w:r>
      <w:r w:rsidR="005D76D4" w:rsidRPr="005A6B18">
        <w:rPr>
          <w:rFonts w:ascii="Times New Roman" w:hAnsi="Times New Roman"/>
          <w:sz w:val="23"/>
          <w:szCs w:val="23"/>
        </w:rPr>
        <w:t>“M</w:t>
      </w:r>
      <w:r w:rsidR="00041619" w:rsidRPr="005A6B18">
        <w:rPr>
          <w:rFonts w:ascii="Times New Roman" w:hAnsi="Times New Roman"/>
          <w:sz w:val="23"/>
          <w:szCs w:val="23"/>
        </w:rPr>
        <w:t xml:space="preserve">otion </w:t>
      </w:r>
      <w:r w:rsidR="005D76D4" w:rsidRPr="005A6B18">
        <w:rPr>
          <w:rFonts w:ascii="Times New Roman" w:hAnsi="Times New Roman"/>
          <w:sz w:val="23"/>
          <w:szCs w:val="23"/>
        </w:rPr>
        <w:t>for Timely 72-H</w:t>
      </w:r>
      <w:r w:rsidR="00673B6D" w:rsidRPr="005A6B18">
        <w:rPr>
          <w:rFonts w:ascii="Times New Roman" w:hAnsi="Times New Roman"/>
          <w:sz w:val="23"/>
          <w:szCs w:val="23"/>
        </w:rPr>
        <w:t xml:space="preserve">our </w:t>
      </w:r>
      <w:r w:rsidR="005D76D4" w:rsidRPr="005A6B18">
        <w:rPr>
          <w:rFonts w:ascii="Times New Roman" w:hAnsi="Times New Roman"/>
          <w:sz w:val="23"/>
          <w:szCs w:val="23"/>
        </w:rPr>
        <w:t>H</w:t>
      </w:r>
      <w:r w:rsidR="00673B6D" w:rsidRPr="005A6B18">
        <w:rPr>
          <w:rFonts w:ascii="Times New Roman" w:hAnsi="Times New Roman"/>
          <w:sz w:val="23"/>
          <w:szCs w:val="23"/>
        </w:rPr>
        <w:t>earing</w:t>
      </w:r>
      <w:r w:rsidR="005D76D4" w:rsidRPr="005A6B18">
        <w:rPr>
          <w:rFonts w:ascii="Times New Roman" w:hAnsi="Times New Roman"/>
          <w:sz w:val="23"/>
          <w:szCs w:val="23"/>
        </w:rPr>
        <w:t>” with out-of-state case law</w:t>
      </w:r>
      <w:r w:rsidR="00673B6D" w:rsidRPr="005A6B18">
        <w:rPr>
          <w:rFonts w:ascii="Times New Roman" w:hAnsi="Times New Roman"/>
          <w:sz w:val="23"/>
          <w:szCs w:val="23"/>
        </w:rPr>
        <w:t xml:space="preserve">; </w:t>
      </w:r>
      <w:r w:rsidR="005D76D4" w:rsidRPr="005A6B18">
        <w:rPr>
          <w:rFonts w:ascii="Times New Roman" w:hAnsi="Times New Roman"/>
          <w:sz w:val="23"/>
          <w:szCs w:val="23"/>
        </w:rPr>
        <w:t>list of other out-of-state cases</w:t>
      </w:r>
      <w:r w:rsidRPr="005A6B18">
        <w:rPr>
          <w:rFonts w:ascii="Times New Roman" w:hAnsi="Times New Roman"/>
          <w:sz w:val="23"/>
          <w:szCs w:val="23"/>
        </w:rPr>
        <w:t>; ALR article on emergency removals in other states</w:t>
      </w:r>
      <w:r w:rsidR="001923BC">
        <w:rPr>
          <w:rFonts w:ascii="Times New Roman" w:hAnsi="Times New Roman"/>
          <w:sz w:val="23"/>
          <w:szCs w:val="23"/>
        </w:rPr>
        <w:t>; intern memo 2013</w:t>
      </w:r>
      <w:r w:rsidR="00056496">
        <w:rPr>
          <w:rFonts w:ascii="Times New Roman" w:hAnsi="Times New Roman"/>
          <w:sz w:val="23"/>
          <w:szCs w:val="23"/>
        </w:rPr>
        <w:t xml:space="preserve">; </w:t>
      </w:r>
      <w:r w:rsidR="00056496">
        <w:rPr>
          <w:rFonts w:ascii="Times New Roman" w:hAnsi="Times New Roman"/>
          <w:sz w:val="24"/>
          <w:szCs w:val="24"/>
        </w:rPr>
        <w:t xml:space="preserve">summary of </w:t>
      </w:r>
      <w:r w:rsidR="00056496" w:rsidRPr="00F25DC0">
        <w:rPr>
          <w:rFonts w:ascii="Times New Roman" w:hAnsi="Times New Roman"/>
          <w:sz w:val="24"/>
          <w:szCs w:val="24"/>
        </w:rPr>
        <w:t>Oglala Sioux Tribe v. Van Hunnik</w:t>
      </w:r>
      <w:r w:rsidR="00056496">
        <w:rPr>
          <w:rFonts w:ascii="Times New Roman" w:hAnsi="Times New Roman"/>
          <w:sz w:val="24"/>
          <w:szCs w:val="24"/>
        </w:rPr>
        <w:t xml:space="preserve">; summary of </w:t>
      </w:r>
      <w:r w:rsidR="00056496" w:rsidRPr="00F25DC0">
        <w:rPr>
          <w:rFonts w:ascii="Times New Roman" w:hAnsi="Times New Roman"/>
          <w:sz w:val="24"/>
          <w:szCs w:val="24"/>
        </w:rPr>
        <w:t>Moore v. Sims, 442 U.S. 415 (1979)</w:t>
      </w:r>
      <w:r w:rsidRPr="005A6B18">
        <w:rPr>
          <w:rFonts w:ascii="Times New Roman" w:hAnsi="Times New Roman"/>
          <w:sz w:val="23"/>
          <w:szCs w:val="23"/>
        </w:rPr>
        <w:t>)</w:t>
      </w:r>
    </w:p>
    <w:p w14:paraId="31292A0F" w14:textId="77777777" w:rsidR="00E71B91" w:rsidRPr="005A6B18" w:rsidRDefault="00461C3C" w:rsidP="00E71B91">
      <w:pPr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Harm to Child (from Removal)</w:t>
      </w:r>
      <w:r w:rsidR="00E71B91" w:rsidRPr="005A6B18">
        <w:rPr>
          <w:rFonts w:ascii="Times New Roman" w:hAnsi="Times New Roman"/>
          <w:b/>
          <w:sz w:val="23"/>
          <w:szCs w:val="23"/>
        </w:rPr>
        <w:t xml:space="preserve"> </w:t>
      </w:r>
      <w:r w:rsidR="00E71B91" w:rsidRPr="005A6B18">
        <w:rPr>
          <w:rFonts w:ascii="Times New Roman" w:hAnsi="Times New Roman"/>
          <w:sz w:val="23"/>
          <w:szCs w:val="23"/>
        </w:rPr>
        <w:t>(</w:t>
      </w:r>
      <w:r w:rsidR="008274B2" w:rsidRPr="005A6B18">
        <w:rPr>
          <w:rFonts w:ascii="Times New Roman" w:hAnsi="Times New Roman"/>
          <w:sz w:val="23"/>
          <w:szCs w:val="23"/>
        </w:rPr>
        <w:t xml:space="preserve">Five </w:t>
      </w:r>
      <w:r w:rsidR="00891CE1" w:rsidRPr="005A6B18">
        <w:rPr>
          <w:rFonts w:ascii="Times New Roman" w:hAnsi="Times New Roman"/>
          <w:sz w:val="23"/>
          <w:szCs w:val="23"/>
        </w:rPr>
        <w:t xml:space="preserve">clinical </w:t>
      </w:r>
      <w:r w:rsidR="00E71B91" w:rsidRPr="005A6B18">
        <w:rPr>
          <w:rFonts w:ascii="Times New Roman" w:hAnsi="Times New Roman"/>
          <w:sz w:val="23"/>
          <w:szCs w:val="23"/>
        </w:rPr>
        <w:t>article</w:t>
      </w:r>
      <w:r w:rsidR="00891CE1" w:rsidRPr="005A6B18">
        <w:rPr>
          <w:rFonts w:ascii="Times New Roman" w:hAnsi="Times New Roman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 xml:space="preserve">.  </w:t>
      </w:r>
      <w:r w:rsidRPr="00461C3C">
        <w:rPr>
          <w:rFonts w:ascii="Times New Roman" w:hAnsi="Times New Roman"/>
          <w:i/>
          <w:sz w:val="23"/>
          <w:szCs w:val="23"/>
        </w:rPr>
        <w:t>Note that this will soon be a much larger memo and/or collection of annotated articles</w:t>
      </w:r>
      <w:r w:rsidR="00E71B91" w:rsidRPr="005A6B18">
        <w:rPr>
          <w:rFonts w:ascii="Times New Roman" w:hAnsi="Times New Roman"/>
          <w:sz w:val="23"/>
          <w:szCs w:val="23"/>
        </w:rPr>
        <w:t>)</w:t>
      </w:r>
    </w:p>
    <w:p w14:paraId="133F3C7F" w14:textId="77777777" w:rsidR="00CD27FE" w:rsidRPr="005A6B18" w:rsidRDefault="003D64A1" w:rsidP="0002523B">
      <w:pPr>
        <w:numPr>
          <w:ilvl w:val="1"/>
          <w:numId w:val="1"/>
        </w:numPr>
        <w:ind w:left="720"/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Due Process – Structural Error</w:t>
      </w:r>
    </w:p>
    <w:p w14:paraId="7C008CB4" w14:textId="77777777" w:rsidR="00891CE1" w:rsidRPr="005A6B18" w:rsidRDefault="00CD27FE" w:rsidP="00CD27FE">
      <w:pPr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 xml:space="preserve">Basic Principles </w:t>
      </w:r>
      <w:r w:rsidR="00E71B91" w:rsidRPr="005A6B18">
        <w:rPr>
          <w:rFonts w:ascii="Times New Roman" w:hAnsi="Times New Roman"/>
          <w:sz w:val="23"/>
          <w:szCs w:val="23"/>
        </w:rPr>
        <w:t>(I</w:t>
      </w:r>
      <w:r w:rsidRPr="005A6B18">
        <w:rPr>
          <w:rFonts w:ascii="Times New Roman" w:hAnsi="Times New Roman"/>
          <w:sz w:val="23"/>
          <w:szCs w:val="23"/>
        </w:rPr>
        <w:t>ntern memo</w:t>
      </w:r>
      <w:r w:rsidR="00E71B91" w:rsidRPr="005A6B18">
        <w:rPr>
          <w:rFonts w:ascii="Times New Roman" w:hAnsi="Times New Roman"/>
          <w:sz w:val="23"/>
          <w:szCs w:val="23"/>
        </w:rPr>
        <w:t xml:space="preserve"> 2010; list of key </w:t>
      </w:r>
      <w:r w:rsidR="00891CE1" w:rsidRPr="005A6B18">
        <w:rPr>
          <w:rFonts w:ascii="Times New Roman" w:hAnsi="Times New Roman"/>
          <w:sz w:val="23"/>
          <w:szCs w:val="23"/>
        </w:rPr>
        <w:t xml:space="preserve">SCOTUS and Mass. </w:t>
      </w:r>
      <w:r w:rsidR="00E71B91" w:rsidRPr="005A6B18">
        <w:rPr>
          <w:rFonts w:ascii="Times New Roman" w:hAnsi="Times New Roman"/>
          <w:sz w:val="23"/>
          <w:szCs w:val="23"/>
        </w:rPr>
        <w:t>cases</w:t>
      </w:r>
      <w:r w:rsidRPr="005A6B18">
        <w:rPr>
          <w:rFonts w:ascii="Times New Roman" w:hAnsi="Times New Roman"/>
          <w:sz w:val="23"/>
          <w:szCs w:val="23"/>
        </w:rPr>
        <w:t>)</w:t>
      </w:r>
      <w:r w:rsidR="00E71B91" w:rsidRPr="005A6B18">
        <w:rPr>
          <w:rFonts w:ascii="Times New Roman" w:hAnsi="Times New Roman"/>
          <w:sz w:val="23"/>
          <w:szCs w:val="23"/>
        </w:rPr>
        <w:t xml:space="preserve"> </w:t>
      </w:r>
    </w:p>
    <w:p w14:paraId="3C22DAEA" w14:textId="77777777" w:rsidR="00CD27FE" w:rsidRPr="005A6B18" w:rsidRDefault="00821797" w:rsidP="00CD27FE">
      <w:pPr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Counsel Issues</w:t>
      </w:r>
      <w:r w:rsidR="00CD27FE" w:rsidRPr="005A6B18">
        <w:rPr>
          <w:rFonts w:ascii="Times New Roman" w:hAnsi="Times New Roman"/>
          <w:b/>
          <w:sz w:val="23"/>
          <w:szCs w:val="23"/>
        </w:rPr>
        <w:t xml:space="preserve"> </w:t>
      </w:r>
      <w:r w:rsidR="00CD27FE" w:rsidRPr="005A6B18">
        <w:rPr>
          <w:rFonts w:ascii="Times New Roman" w:hAnsi="Times New Roman"/>
          <w:sz w:val="23"/>
          <w:szCs w:val="23"/>
        </w:rPr>
        <w:t>(</w:t>
      </w:r>
      <w:r w:rsidRPr="005A6B18">
        <w:rPr>
          <w:rFonts w:ascii="Times New Roman" w:hAnsi="Times New Roman"/>
          <w:sz w:val="23"/>
          <w:szCs w:val="23"/>
          <w:u w:val="single"/>
        </w:rPr>
        <w:t>Adoption of Rory</w:t>
      </w:r>
      <w:r w:rsidRPr="005A6B18">
        <w:rPr>
          <w:rFonts w:ascii="Times New Roman" w:hAnsi="Times New Roman"/>
          <w:sz w:val="23"/>
          <w:szCs w:val="23"/>
        </w:rPr>
        <w:t xml:space="preserve">, 80 Mass. App. Ct. 454 (2011); brief in </w:t>
      </w:r>
      <w:r w:rsidRPr="005A6B18">
        <w:rPr>
          <w:rFonts w:ascii="Times New Roman" w:hAnsi="Times New Roman"/>
          <w:sz w:val="23"/>
          <w:szCs w:val="23"/>
          <w:u w:val="single"/>
        </w:rPr>
        <w:t>Adoption of Rory</w:t>
      </w:r>
      <w:r w:rsidRPr="005A6B18">
        <w:rPr>
          <w:rFonts w:ascii="Times New Roman" w:hAnsi="Times New Roman"/>
          <w:sz w:val="23"/>
          <w:szCs w:val="23"/>
        </w:rPr>
        <w:t xml:space="preserve">; PowerPoint page on structural error; two briefs in Michigan structural error appeal; chart </w:t>
      </w:r>
      <w:r w:rsidR="001D7106" w:rsidRPr="005A6B18">
        <w:rPr>
          <w:rFonts w:ascii="Times New Roman" w:hAnsi="Times New Roman"/>
          <w:sz w:val="23"/>
          <w:szCs w:val="23"/>
        </w:rPr>
        <w:lastRenderedPageBreak/>
        <w:t>with</w:t>
      </w:r>
      <w:r w:rsidRPr="005A6B18">
        <w:rPr>
          <w:rFonts w:ascii="Times New Roman" w:hAnsi="Times New Roman"/>
          <w:sz w:val="23"/>
          <w:szCs w:val="23"/>
        </w:rPr>
        <w:t xml:space="preserve"> </w:t>
      </w:r>
      <w:r w:rsidR="001D7106" w:rsidRPr="005A6B18">
        <w:rPr>
          <w:rFonts w:ascii="Times New Roman" w:hAnsi="Times New Roman"/>
          <w:sz w:val="23"/>
          <w:szCs w:val="23"/>
        </w:rPr>
        <w:t xml:space="preserve">cases in other states re </w:t>
      </w:r>
      <w:r w:rsidRPr="005A6B18">
        <w:rPr>
          <w:rFonts w:ascii="Times New Roman" w:hAnsi="Times New Roman"/>
          <w:sz w:val="23"/>
          <w:szCs w:val="23"/>
        </w:rPr>
        <w:t>structural error for denial of counsel</w:t>
      </w:r>
      <w:r w:rsidR="001D7106" w:rsidRPr="005A6B18">
        <w:rPr>
          <w:rFonts w:ascii="Times New Roman" w:hAnsi="Times New Roman"/>
          <w:sz w:val="23"/>
          <w:szCs w:val="23"/>
        </w:rPr>
        <w:t xml:space="preserve">; </w:t>
      </w:r>
      <w:r w:rsidR="001D7106" w:rsidRPr="005A6B18">
        <w:rPr>
          <w:rFonts w:ascii="Times New Roman" w:hAnsi="Times New Roman"/>
          <w:sz w:val="23"/>
          <w:szCs w:val="23"/>
          <w:u w:val="single"/>
        </w:rPr>
        <w:t>In re Torrance P.</w:t>
      </w:r>
      <w:r w:rsidR="001D7106" w:rsidRPr="005A6B18">
        <w:rPr>
          <w:rFonts w:ascii="Times New Roman" w:hAnsi="Times New Roman"/>
          <w:sz w:val="23"/>
          <w:szCs w:val="23"/>
        </w:rPr>
        <w:t xml:space="preserve">, </w:t>
      </w:r>
      <w:r w:rsidR="001D7106" w:rsidRPr="005A6B18">
        <w:rPr>
          <w:rFonts w:ascii="Times New Roman" w:hAnsi="Times New Roman"/>
          <w:bCs/>
          <w:iCs/>
          <w:sz w:val="23"/>
          <w:szCs w:val="23"/>
        </w:rPr>
        <w:t>724 N.W.2d 623 (</w:t>
      </w:r>
      <w:r w:rsidR="00523B67" w:rsidRPr="005A6B18">
        <w:rPr>
          <w:rFonts w:ascii="Times New Roman" w:hAnsi="Times New Roman"/>
          <w:bCs/>
          <w:iCs/>
          <w:sz w:val="23"/>
          <w:szCs w:val="23"/>
        </w:rPr>
        <w:t>W</w:t>
      </w:r>
      <w:r w:rsidR="008274B2" w:rsidRPr="005A6B18">
        <w:rPr>
          <w:rFonts w:ascii="Times New Roman" w:hAnsi="Times New Roman"/>
          <w:bCs/>
          <w:iCs/>
          <w:sz w:val="23"/>
          <w:szCs w:val="23"/>
        </w:rPr>
        <w:t>is.</w:t>
      </w:r>
      <w:r w:rsidR="00523B67" w:rsidRPr="005A6B18">
        <w:rPr>
          <w:rFonts w:ascii="Times New Roman" w:hAnsi="Times New Roman"/>
          <w:bCs/>
          <w:iCs/>
          <w:sz w:val="23"/>
          <w:szCs w:val="23"/>
        </w:rPr>
        <w:t xml:space="preserve"> </w:t>
      </w:r>
      <w:r w:rsidR="001D7106" w:rsidRPr="005A6B18">
        <w:rPr>
          <w:rFonts w:ascii="Times New Roman" w:hAnsi="Times New Roman"/>
          <w:bCs/>
          <w:iCs/>
          <w:sz w:val="23"/>
          <w:szCs w:val="23"/>
        </w:rPr>
        <w:t>2006)</w:t>
      </w:r>
      <w:r w:rsidR="00CD27FE" w:rsidRPr="005A6B18">
        <w:rPr>
          <w:rFonts w:ascii="Times New Roman" w:hAnsi="Times New Roman"/>
          <w:sz w:val="23"/>
          <w:szCs w:val="23"/>
        </w:rPr>
        <w:t>)</w:t>
      </w:r>
    </w:p>
    <w:p w14:paraId="203510DC" w14:textId="77777777" w:rsidR="005D76D4" w:rsidRPr="005A6B18" w:rsidRDefault="005D76D4" w:rsidP="00CD27FE">
      <w:pPr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 xml:space="preserve">Interpreter Issues </w:t>
      </w:r>
      <w:r w:rsidRPr="005A6B18">
        <w:rPr>
          <w:rFonts w:ascii="Times New Roman" w:hAnsi="Times New Roman"/>
          <w:sz w:val="23"/>
          <w:szCs w:val="23"/>
        </w:rPr>
        <w:t>(See “Due Process – Interpreters”)</w:t>
      </w:r>
    </w:p>
    <w:p w14:paraId="2ED49733" w14:textId="77777777" w:rsidR="00CD27FE" w:rsidRPr="005A6B18" w:rsidRDefault="00CD27FE" w:rsidP="00CD27FE">
      <w:pPr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>Jud</w:t>
      </w:r>
      <w:r w:rsidR="00523B67" w:rsidRPr="005A6B18">
        <w:rPr>
          <w:rFonts w:ascii="Times New Roman" w:hAnsi="Times New Roman"/>
          <w:b/>
          <w:sz w:val="23"/>
          <w:szCs w:val="23"/>
        </w:rPr>
        <w:t>ge Issues</w:t>
      </w:r>
      <w:r w:rsidRPr="005A6B18">
        <w:rPr>
          <w:rFonts w:ascii="Times New Roman" w:hAnsi="Times New Roman"/>
          <w:b/>
          <w:sz w:val="23"/>
          <w:szCs w:val="23"/>
        </w:rPr>
        <w:t xml:space="preserve"> </w:t>
      </w:r>
      <w:r w:rsidRPr="005A6B18">
        <w:rPr>
          <w:rFonts w:ascii="Times New Roman" w:hAnsi="Times New Roman"/>
          <w:sz w:val="23"/>
          <w:szCs w:val="23"/>
        </w:rPr>
        <w:t>(See “</w:t>
      </w:r>
      <w:r w:rsidR="002E5A2D" w:rsidRPr="005A6B18">
        <w:rPr>
          <w:rFonts w:ascii="Times New Roman" w:hAnsi="Times New Roman"/>
          <w:sz w:val="23"/>
          <w:szCs w:val="23"/>
        </w:rPr>
        <w:t xml:space="preserve">Due Process – Judicial </w:t>
      </w:r>
      <w:r w:rsidRPr="005A6B18">
        <w:rPr>
          <w:rFonts w:ascii="Times New Roman" w:hAnsi="Times New Roman"/>
          <w:sz w:val="23"/>
          <w:szCs w:val="23"/>
        </w:rPr>
        <w:t>Bias”)</w:t>
      </w:r>
    </w:p>
    <w:p w14:paraId="2CB939C0" w14:textId="77777777" w:rsidR="00CD27FE" w:rsidRPr="005A6B18" w:rsidRDefault="00CD27FE" w:rsidP="00CD27FE">
      <w:pPr>
        <w:numPr>
          <w:ilvl w:val="1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 xml:space="preserve">Participation Issues </w:t>
      </w:r>
      <w:r w:rsidRPr="005A6B18">
        <w:rPr>
          <w:rFonts w:ascii="Times New Roman" w:hAnsi="Times New Roman"/>
          <w:sz w:val="23"/>
          <w:szCs w:val="23"/>
        </w:rPr>
        <w:t>(See “Due Process – Right to Participate”)</w:t>
      </w:r>
    </w:p>
    <w:p w14:paraId="58E93365" w14:textId="77777777" w:rsidR="0002523B" w:rsidRPr="0002523B" w:rsidRDefault="00CD27FE" w:rsidP="00820343">
      <w:pPr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 w:rsidRPr="005A6B18">
        <w:rPr>
          <w:rFonts w:ascii="Times New Roman" w:hAnsi="Times New Roman"/>
          <w:b/>
          <w:sz w:val="23"/>
          <w:szCs w:val="23"/>
        </w:rPr>
        <w:t xml:space="preserve">Due Process – </w:t>
      </w:r>
      <w:r w:rsidR="0002523B">
        <w:rPr>
          <w:rFonts w:ascii="Times New Roman" w:hAnsi="Times New Roman"/>
          <w:b/>
          <w:sz w:val="23"/>
          <w:szCs w:val="23"/>
        </w:rPr>
        <w:t xml:space="preserve">Substantive Due Process (Liberty Interest) </w:t>
      </w:r>
      <w:r w:rsidR="0002523B" w:rsidRPr="0002523B">
        <w:rPr>
          <w:rFonts w:ascii="Times New Roman" w:hAnsi="Times New Roman"/>
          <w:sz w:val="23"/>
          <w:szCs w:val="23"/>
        </w:rPr>
        <w:t>(short memo</w:t>
      </w:r>
      <w:r w:rsidR="00A158BD">
        <w:rPr>
          <w:rFonts w:ascii="Times New Roman" w:hAnsi="Times New Roman"/>
          <w:sz w:val="23"/>
          <w:szCs w:val="23"/>
        </w:rPr>
        <w:t xml:space="preserve"> with quotes; S. Trivedi law rev article</w:t>
      </w:r>
      <w:r w:rsidR="0002523B" w:rsidRPr="0002523B">
        <w:rPr>
          <w:rFonts w:ascii="Times New Roman" w:hAnsi="Times New Roman"/>
          <w:sz w:val="23"/>
          <w:szCs w:val="23"/>
        </w:rPr>
        <w:t>)</w:t>
      </w:r>
    </w:p>
    <w:p w14:paraId="05658FD3" w14:textId="77777777" w:rsidR="00CD27FE" w:rsidRPr="005A6B18" w:rsidRDefault="0002523B" w:rsidP="00820343">
      <w:pPr>
        <w:numPr>
          <w:ilvl w:val="0"/>
          <w:numId w:val="1"/>
        </w:num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Due Process – Visitation </w:t>
      </w:r>
      <w:r w:rsidR="00041619" w:rsidRPr="005A6B18">
        <w:rPr>
          <w:rFonts w:ascii="Times New Roman" w:hAnsi="Times New Roman"/>
          <w:sz w:val="23"/>
          <w:szCs w:val="23"/>
        </w:rPr>
        <w:t>(</w:t>
      </w:r>
      <w:r w:rsidR="00AC0348">
        <w:rPr>
          <w:rFonts w:ascii="Times New Roman" w:hAnsi="Times New Roman"/>
          <w:sz w:val="23"/>
          <w:szCs w:val="23"/>
        </w:rPr>
        <w:t xml:space="preserve">list of key </w:t>
      </w:r>
      <w:r w:rsidR="009F3B87">
        <w:rPr>
          <w:rFonts w:ascii="Times New Roman" w:hAnsi="Times New Roman"/>
          <w:sz w:val="23"/>
          <w:szCs w:val="23"/>
        </w:rPr>
        <w:t>authorities</w:t>
      </w:r>
      <w:r w:rsidR="00AC0348">
        <w:rPr>
          <w:rFonts w:ascii="Times New Roman" w:hAnsi="Times New Roman"/>
          <w:sz w:val="23"/>
          <w:szCs w:val="23"/>
        </w:rPr>
        <w:t xml:space="preserve">; </w:t>
      </w:r>
      <w:r w:rsidR="005D76D4" w:rsidRPr="005A6B18">
        <w:rPr>
          <w:rFonts w:ascii="Times New Roman" w:hAnsi="Times New Roman"/>
          <w:sz w:val="23"/>
          <w:szCs w:val="23"/>
        </w:rPr>
        <w:t>P</w:t>
      </w:r>
      <w:r w:rsidR="00673B6D" w:rsidRPr="005A6B18">
        <w:rPr>
          <w:rFonts w:ascii="Times New Roman" w:hAnsi="Times New Roman"/>
          <w:sz w:val="23"/>
          <w:szCs w:val="23"/>
        </w:rPr>
        <w:t xml:space="preserve">ortion of </w:t>
      </w:r>
      <w:r w:rsidR="00041619" w:rsidRPr="005A6B18">
        <w:rPr>
          <w:rFonts w:ascii="Times New Roman" w:hAnsi="Times New Roman"/>
          <w:sz w:val="23"/>
          <w:szCs w:val="23"/>
          <w:u w:val="single"/>
        </w:rPr>
        <w:t>Adoption of Rhona</w:t>
      </w:r>
      <w:r w:rsidR="008274B2" w:rsidRPr="005A6B18">
        <w:rPr>
          <w:rFonts w:ascii="Times New Roman" w:hAnsi="Times New Roman"/>
          <w:sz w:val="23"/>
          <w:szCs w:val="23"/>
        </w:rPr>
        <w:t>, 57 Mass. App. Ct. 479 (2003)</w:t>
      </w:r>
      <w:r w:rsidR="00673B6D" w:rsidRPr="005A6B18">
        <w:rPr>
          <w:rFonts w:ascii="Times New Roman" w:hAnsi="Times New Roman"/>
          <w:sz w:val="23"/>
          <w:szCs w:val="23"/>
        </w:rPr>
        <w:t>)</w:t>
      </w:r>
      <w:r w:rsidR="00041619" w:rsidRPr="005A6B18">
        <w:rPr>
          <w:rFonts w:ascii="Times New Roman" w:hAnsi="Times New Roman"/>
          <w:sz w:val="23"/>
          <w:szCs w:val="23"/>
        </w:rPr>
        <w:t xml:space="preserve">  </w:t>
      </w:r>
    </w:p>
    <w:sectPr w:rsidR="00CD27FE" w:rsidRPr="005A6B18" w:rsidSect="005A6B18">
      <w:footerReference w:type="defaul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17691" w14:textId="77777777" w:rsidR="00957A9E" w:rsidRDefault="00957A9E" w:rsidP="00A51EFD">
      <w:pPr>
        <w:spacing w:after="0" w:line="240" w:lineRule="auto"/>
      </w:pPr>
      <w:r>
        <w:separator/>
      </w:r>
    </w:p>
  </w:endnote>
  <w:endnote w:type="continuationSeparator" w:id="0">
    <w:p w14:paraId="40E5B6F4" w14:textId="77777777" w:rsidR="00957A9E" w:rsidRDefault="00957A9E" w:rsidP="00A5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F4C0D" w14:textId="23B7F66E" w:rsidR="00DA799B" w:rsidRDefault="00DA799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6E51">
      <w:rPr>
        <w:noProof/>
      </w:rPr>
      <w:t>8</w:t>
    </w:r>
    <w:r>
      <w:rPr>
        <w:noProof/>
      </w:rPr>
      <w:fldChar w:fldCharType="end"/>
    </w:r>
  </w:p>
  <w:p w14:paraId="5CC55AA0" w14:textId="77777777" w:rsidR="00DA799B" w:rsidRDefault="00DA7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B34DF" w14:textId="77777777" w:rsidR="00957A9E" w:rsidRDefault="00957A9E" w:rsidP="00A51EFD">
      <w:pPr>
        <w:spacing w:after="0" w:line="240" w:lineRule="auto"/>
      </w:pPr>
      <w:r>
        <w:separator/>
      </w:r>
    </w:p>
  </w:footnote>
  <w:footnote w:type="continuationSeparator" w:id="0">
    <w:p w14:paraId="25E66E83" w14:textId="77777777" w:rsidR="00957A9E" w:rsidRDefault="00957A9E" w:rsidP="00A51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5F6E"/>
    <w:multiLevelType w:val="hybridMultilevel"/>
    <w:tmpl w:val="A8A8E4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C3FB8"/>
    <w:multiLevelType w:val="hybridMultilevel"/>
    <w:tmpl w:val="5E16D2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E7D209A"/>
    <w:multiLevelType w:val="hybridMultilevel"/>
    <w:tmpl w:val="EF4E1D4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17243B"/>
    <w:multiLevelType w:val="hybridMultilevel"/>
    <w:tmpl w:val="5FB0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65C49"/>
    <w:multiLevelType w:val="hybridMultilevel"/>
    <w:tmpl w:val="CEE0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525AC"/>
    <w:multiLevelType w:val="hybridMultilevel"/>
    <w:tmpl w:val="C4A210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4E62C8"/>
    <w:multiLevelType w:val="multilevel"/>
    <w:tmpl w:val="9F88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855FCF"/>
    <w:multiLevelType w:val="hybridMultilevel"/>
    <w:tmpl w:val="B420C1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65124C"/>
    <w:multiLevelType w:val="hybridMultilevel"/>
    <w:tmpl w:val="24B48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64722"/>
    <w:multiLevelType w:val="hybridMultilevel"/>
    <w:tmpl w:val="FFE6CC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E2371AF"/>
    <w:multiLevelType w:val="hybridMultilevel"/>
    <w:tmpl w:val="2B26C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E393F"/>
    <w:multiLevelType w:val="hybridMultilevel"/>
    <w:tmpl w:val="A95A5C4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F3B5B1B"/>
    <w:multiLevelType w:val="hybridMultilevel"/>
    <w:tmpl w:val="A60C9E0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51454602">
    <w:abstractNumId w:val="4"/>
  </w:num>
  <w:num w:numId="2" w16cid:durableId="659162819">
    <w:abstractNumId w:val="3"/>
  </w:num>
  <w:num w:numId="3" w16cid:durableId="969936674">
    <w:abstractNumId w:val="12"/>
  </w:num>
  <w:num w:numId="4" w16cid:durableId="540556069">
    <w:abstractNumId w:val="7"/>
  </w:num>
  <w:num w:numId="5" w16cid:durableId="1832135311">
    <w:abstractNumId w:val="11"/>
  </w:num>
  <w:num w:numId="6" w16cid:durableId="863403264">
    <w:abstractNumId w:val="5"/>
  </w:num>
  <w:num w:numId="7" w16cid:durableId="1634480600">
    <w:abstractNumId w:val="1"/>
  </w:num>
  <w:num w:numId="8" w16cid:durableId="79719090">
    <w:abstractNumId w:val="2"/>
  </w:num>
  <w:num w:numId="9" w16cid:durableId="883294394">
    <w:abstractNumId w:val="9"/>
  </w:num>
  <w:num w:numId="10" w16cid:durableId="1507131634">
    <w:abstractNumId w:val="0"/>
  </w:num>
  <w:num w:numId="11" w16cid:durableId="707413338">
    <w:abstractNumId w:val="10"/>
  </w:num>
  <w:num w:numId="12" w16cid:durableId="1176502738">
    <w:abstractNumId w:val="8"/>
  </w:num>
  <w:num w:numId="13" w16cid:durableId="15660684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FEA"/>
    <w:rsid w:val="00007BDF"/>
    <w:rsid w:val="0002523B"/>
    <w:rsid w:val="00041619"/>
    <w:rsid w:val="00056496"/>
    <w:rsid w:val="00056A2E"/>
    <w:rsid w:val="00071132"/>
    <w:rsid w:val="00072A35"/>
    <w:rsid w:val="00077FC3"/>
    <w:rsid w:val="00082127"/>
    <w:rsid w:val="00094EDC"/>
    <w:rsid w:val="000957E4"/>
    <w:rsid w:val="0009592D"/>
    <w:rsid w:val="000968AC"/>
    <w:rsid w:val="00096D2D"/>
    <w:rsid w:val="000A2D82"/>
    <w:rsid w:val="000A4636"/>
    <w:rsid w:val="000A5EF8"/>
    <w:rsid w:val="000D24C9"/>
    <w:rsid w:val="000E7D16"/>
    <w:rsid w:val="001052AC"/>
    <w:rsid w:val="00114333"/>
    <w:rsid w:val="00114565"/>
    <w:rsid w:val="00114FEA"/>
    <w:rsid w:val="001236D1"/>
    <w:rsid w:val="00134F24"/>
    <w:rsid w:val="00140EB2"/>
    <w:rsid w:val="001427CE"/>
    <w:rsid w:val="00145F22"/>
    <w:rsid w:val="00156B04"/>
    <w:rsid w:val="001634E8"/>
    <w:rsid w:val="00163DB6"/>
    <w:rsid w:val="00165316"/>
    <w:rsid w:val="00177128"/>
    <w:rsid w:val="001923BC"/>
    <w:rsid w:val="00196D1B"/>
    <w:rsid w:val="00197F13"/>
    <w:rsid w:val="001A1376"/>
    <w:rsid w:val="001A322E"/>
    <w:rsid w:val="001A5563"/>
    <w:rsid w:val="001B19C2"/>
    <w:rsid w:val="001B4545"/>
    <w:rsid w:val="001D2983"/>
    <w:rsid w:val="001D7106"/>
    <w:rsid w:val="001E0F10"/>
    <w:rsid w:val="001E490B"/>
    <w:rsid w:val="001E6ED1"/>
    <w:rsid w:val="001F3F03"/>
    <w:rsid w:val="001F4D3C"/>
    <w:rsid w:val="001F5508"/>
    <w:rsid w:val="001F7EFA"/>
    <w:rsid w:val="0020033A"/>
    <w:rsid w:val="00207473"/>
    <w:rsid w:val="00210524"/>
    <w:rsid w:val="002427C2"/>
    <w:rsid w:val="002462EE"/>
    <w:rsid w:val="00246A3B"/>
    <w:rsid w:val="00246A95"/>
    <w:rsid w:val="00255046"/>
    <w:rsid w:val="00260D3C"/>
    <w:rsid w:val="0026701F"/>
    <w:rsid w:val="002722C7"/>
    <w:rsid w:val="00277316"/>
    <w:rsid w:val="00280006"/>
    <w:rsid w:val="0028492F"/>
    <w:rsid w:val="00285D12"/>
    <w:rsid w:val="00285EAA"/>
    <w:rsid w:val="002966BF"/>
    <w:rsid w:val="002B18CE"/>
    <w:rsid w:val="002B1E9D"/>
    <w:rsid w:val="002B3BF4"/>
    <w:rsid w:val="002B4C1A"/>
    <w:rsid w:val="002E564D"/>
    <w:rsid w:val="002E5A2D"/>
    <w:rsid w:val="002F11CC"/>
    <w:rsid w:val="0030085A"/>
    <w:rsid w:val="0030338B"/>
    <w:rsid w:val="003033FB"/>
    <w:rsid w:val="00323B9E"/>
    <w:rsid w:val="00324C3C"/>
    <w:rsid w:val="00337811"/>
    <w:rsid w:val="00343513"/>
    <w:rsid w:val="00343C33"/>
    <w:rsid w:val="00372730"/>
    <w:rsid w:val="0038771E"/>
    <w:rsid w:val="0039568E"/>
    <w:rsid w:val="0039714C"/>
    <w:rsid w:val="003A1A99"/>
    <w:rsid w:val="003A2B60"/>
    <w:rsid w:val="003B1C2C"/>
    <w:rsid w:val="003B4FBA"/>
    <w:rsid w:val="003C2124"/>
    <w:rsid w:val="003C4D86"/>
    <w:rsid w:val="003D5AAC"/>
    <w:rsid w:val="003D64A1"/>
    <w:rsid w:val="003E0FCA"/>
    <w:rsid w:val="003F104F"/>
    <w:rsid w:val="00401576"/>
    <w:rsid w:val="004145A1"/>
    <w:rsid w:val="00421382"/>
    <w:rsid w:val="00430AB6"/>
    <w:rsid w:val="0043745D"/>
    <w:rsid w:val="004428AB"/>
    <w:rsid w:val="00461C3C"/>
    <w:rsid w:val="00464944"/>
    <w:rsid w:val="00466832"/>
    <w:rsid w:val="0047387A"/>
    <w:rsid w:val="004738A5"/>
    <w:rsid w:val="00473A7D"/>
    <w:rsid w:val="00486779"/>
    <w:rsid w:val="00490A30"/>
    <w:rsid w:val="00490A3D"/>
    <w:rsid w:val="00491FA6"/>
    <w:rsid w:val="00493D6B"/>
    <w:rsid w:val="004A25C7"/>
    <w:rsid w:val="004B3FAF"/>
    <w:rsid w:val="004C0548"/>
    <w:rsid w:val="004C643E"/>
    <w:rsid w:val="004F2573"/>
    <w:rsid w:val="004F40B6"/>
    <w:rsid w:val="004F617D"/>
    <w:rsid w:val="00514735"/>
    <w:rsid w:val="00523B67"/>
    <w:rsid w:val="00531531"/>
    <w:rsid w:val="00554D3A"/>
    <w:rsid w:val="005605B3"/>
    <w:rsid w:val="0056226E"/>
    <w:rsid w:val="00566EE0"/>
    <w:rsid w:val="005670CC"/>
    <w:rsid w:val="00572A6A"/>
    <w:rsid w:val="00572D1A"/>
    <w:rsid w:val="00581E9A"/>
    <w:rsid w:val="005862C6"/>
    <w:rsid w:val="005A4798"/>
    <w:rsid w:val="005A6B18"/>
    <w:rsid w:val="005B5975"/>
    <w:rsid w:val="005B5E91"/>
    <w:rsid w:val="005C26EF"/>
    <w:rsid w:val="005D1BBB"/>
    <w:rsid w:val="005D76D4"/>
    <w:rsid w:val="005E32EE"/>
    <w:rsid w:val="005F4D02"/>
    <w:rsid w:val="005F5FA0"/>
    <w:rsid w:val="00600BFE"/>
    <w:rsid w:val="00610F51"/>
    <w:rsid w:val="00614A67"/>
    <w:rsid w:val="006203DF"/>
    <w:rsid w:val="00622B14"/>
    <w:rsid w:val="00624E6A"/>
    <w:rsid w:val="0063147F"/>
    <w:rsid w:val="00646C2E"/>
    <w:rsid w:val="00652F21"/>
    <w:rsid w:val="00663E34"/>
    <w:rsid w:val="00671A7E"/>
    <w:rsid w:val="00673B6D"/>
    <w:rsid w:val="00674897"/>
    <w:rsid w:val="00680EB3"/>
    <w:rsid w:val="00685E10"/>
    <w:rsid w:val="006A0ABC"/>
    <w:rsid w:val="006A1E49"/>
    <w:rsid w:val="006B4A04"/>
    <w:rsid w:val="006B6A3A"/>
    <w:rsid w:val="006B6F6B"/>
    <w:rsid w:val="006B7DAE"/>
    <w:rsid w:val="006C6576"/>
    <w:rsid w:val="006C6FD3"/>
    <w:rsid w:val="006D0953"/>
    <w:rsid w:val="006D1F3C"/>
    <w:rsid w:val="006D25D0"/>
    <w:rsid w:val="006D349D"/>
    <w:rsid w:val="006D4398"/>
    <w:rsid w:val="006E1D73"/>
    <w:rsid w:val="006E3F0A"/>
    <w:rsid w:val="006F7CD3"/>
    <w:rsid w:val="0070499D"/>
    <w:rsid w:val="00721909"/>
    <w:rsid w:val="007238C5"/>
    <w:rsid w:val="00723B9C"/>
    <w:rsid w:val="00731086"/>
    <w:rsid w:val="007350CE"/>
    <w:rsid w:val="00740812"/>
    <w:rsid w:val="00744D2A"/>
    <w:rsid w:val="00762CC1"/>
    <w:rsid w:val="00764D64"/>
    <w:rsid w:val="007730D4"/>
    <w:rsid w:val="00773812"/>
    <w:rsid w:val="007757BD"/>
    <w:rsid w:val="00780B3F"/>
    <w:rsid w:val="00795BAF"/>
    <w:rsid w:val="00795D2B"/>
    <w:rsid w:val="007A1DC3"/>
    <w:rsid w:val="007A20FF"/>
    <w:rsid w:val="007B00FA"/>
    <w:rsid w:val="007B2D89"/>
    <w:rsid w:val="007B61B9"/>
    <w:rsid w:val="007C159C"/>
    <w:rsid w:val="007E154E"/>
    <w:rsid w:val="007E2423"/>
    <w:rsid w:val="007E4EEE"/>
    <w:rsid w:val="007E5B08"/>
    <w:rsid w:val="007E6249"/>
    <w:rsid w:val="007E7A8E"/>
    <w:rsid w:val="00810299"/>
    <w:rsid w:val="008156B7"/>
    <w:rsid w:val="0081665F"/>
    <w:rsid w:val="00817B9A"/>
    <w:rsid w:val="00820343"/>
    <w:rsid w:val="00821797"/>
    <w:rsid w:val="008274B2"/>
    <w:rsid w:val="00832F24"/>
    <w:rsid w:val="00833BEC"/>
    <w:rsid w:val="00842237"/>
    <w:rsid w:val="00844FD7"/>
    <w:rsid w:val="008600DD"/>
    <w:rsid w:val="00865835"/>
    <w:rsid w:val="00866111"/>
    <w:rsid w:val="00873161"/>
    <w:rsid w:val="00883B24"/>
    <w:rsid w:val="008846F8"/>
    <w:rsid w:val="00891CE1"/>
    <w:rsid w:val="008961A2"/>
    <w:rsid w:val="008A331B"/>
    <w:rsid w:val="008A6FB6"/>
    <w:rsid w:val="008C551A"/>
    <w:rsid w:val="008D187F"/>
    <w:rsid w:val="008E2204"/>
    <w:rsid w:val="00900462"/>
    <w:rsid w:val="00912E26"/>
    <w:rsid w:val="00925571"/>
    <w:rsid w:val="0092619E"/>
    <w:rsid w:val="00926255"/>
    <w:rsid w:val="00933777"/>
    <w:rsid w:val="00933A4F"/>
    <w:rsid w:val="0094688A"/>
    <w:rsid w:val="0094710B"/>
    <w:rsid w:val="00953E6F"/>
    <w:rsid w:val="00957A9E"/>
    <w:rsid w:val="009603C5"/>
    <w:rsid w:val="00977178"/>
    <w:rsid w:val="00985B65"/>
    <w:rsid w:val="00992E17"/>
    <w:rsid w:val="00995B20"/>
    <w:rsid w:val="009C3600"/>
    <w:rsid w:val="009D42F9"/>
    <w:rsid w:val="009F3B87"/>
    <w:rsid w:val="00A10D70"/>
    <w:rsid w:val="00A158BD"/>
    <w:rsid w:val="00A25C01"/>
    <w:rsid w:val="00A34699"/>
    <w:rsid w:val="00A357AF"/>
    <w:rsid w:val="00A41040"/>
    <w:rsid w:val="00A51EFD"/>
    <w:rsid w:val="00A55918"/>
    <w:rsid w:val="00A60087"/>
    <w:rsid w:val="00A742AE"/>
    <w:rsid w:val="00A7451A"/>
    <w:rsid w:val="00A86E51"/>
    <w:rsid w:val="00AA5814"/>
    <w:rsid w:val="00AB35A3"/>
    <w:rsid w:val="00AB61D5"/>
    <w:rsid w:val="00AC0348"/>
    <w:rsid w:val="00AD181A"/>
    <w:rsid w:val="00AD5310"/>
    <w:rsid w:val="00AE4816"/>
    <w:rsid w:val="00AF5658"/>
    <w:rsid w:val="00B01986"/>
    <w:rsid w:val="00B06D73"/>
    <w:rsid w:val="00B11318"/>
    <w:rsid w:val="00B14FAF"/>
    <w:rsid w:val="00B3123C"/>
    <w:rsid w:val="00B40A38"/>
    <w:rsid w:val="00B41AC1"/>
    <w:rsid w:val="00B517D0"/>
    <w:rsid w:val="00B54021"/>
    <w:rsid w:val="00B6004E"/>
    <w:rsid w:val="00B75EE6"/>
    <w:rsid w:val="00B8319C"/>
    <w:rsid w:val="00B97AE2"/>
    <w:rsid w:val="00BA0DA6"/>
    <w:rsid w:val="00BA74F1"/>
    <w:rsid w:val="00BD2234"/>
    <w:rsid w:val="00BD2668"/>
    <w:rsid w:val="00BD3358"/>
    <w:rsid w:val="00BE1A52"/>
    <w:rsid w:val="00BE1C92"/>
    <w:rsid w:val="00BF02FF"/>
    <w:rsid w:val="00BF16E4"/>
    <w:rsid w:val="00BF4317"/>
    <w:rsid w:val="00C013F4"/>
    <w:rsid w:val="00C22814"/>
    <w:rsid w:val="00C23FD8"/>
    <w:rsid w:val="00C27343"/>
    <w:rsid w:val="00C362E8"/>
    <w:rsid w:val="00C368A7"/>
    <w:rsid w:val="00C3761A"/>
    <w:rsid w:val="00C40386"/>
    <w:rsid w:val="00C4402C"/>
    <w:rsid w:val="00C46F49"/>
    <w:rsid w:val="00C52BA4"/>
    <w:rsid w:val="00C63BC3"/>
    <w:rsid w:val="00C70A07"/>
    <w:rsid w:val="00C74E63"/>
    <w:rsid w:val="00C77DEC"/>
    <w:rsid w:val="00C862E9"/>
    <w:rsid w:val="00CA7E79"/>
    <w:rsid w:val="00CB02FC"/>
    <w:rsid w:val="00CB3262"/>
    <w:rsid w:val="00CD17F4"/>
    <w:rsid w:val="00CD1F25"/>
    <w:rsid w:val="00CD27FE"/>
    <w:rsid w:val="00CE0D3F"/>
    <w:rsid w:val="00CE6D25"/>
    <w:rsid w:val="00CF1656"/>
    <w:rsid w:val="00CF2319"/>
    <w:rsid w:val="00CF45F3"/>
    <w:rsid w:val="00D03138"/>
    <w:rsid w:val="00D2194C"/>
    <w:rsid w:val="00D2757A"/>
    <w:rsid w:val="00D32EA0"/>
    <w:rsid w:val="00D37B65"/>
    <w:rsid w:val="00D5365C"/>
    <w:rsid w:val="00D63BC1"/>
    <w:rsid w:val="00D74725"/>
    <w:rsid w:val="00D8204F"/>
    <w:rsid w:val="00D86C70"/>
    <w:rsid w:val="00DA079A"/>
    <w:rsid w:val="00DA42CA"/>
    <w:rsid w:val="00DA799B"/>
    <w:rsid w:val="00DB21A8"/>
    <w:rsid w:val="00DB793F"/>
    <w:rsid w:val="00DC3335"/>
    <w:rsid w:val="00DE5049"/>
    <w:rsid w:val="00DE7AF7"/>
    <w:rsid w:val="00DF3CE9"/>
    <w:rsid w:val="00DF52E1"/>
    <w:rsid w:val="00E30071"/>
    <w:rsid w:val="00E33B1B"/>
    <w:rsid w:val="00E35104"/>
    <w:rsid w:val="00E375EC"/>
    <w:rsid w:val="00E42C44"/>
    <w:rsid w:val="00E4307D"/>
    <w:rsid w:val="00E475D5"/>
    <w:rsid w:val="00E52F8B"/>
    <w:rsid w:val="00E57286"/>
    <w:rsid w:val="00E615B6"/>
    <w:rsid w:val="00E71B91"/>
    <w:rsid w:val="00E7389B"/>
    <w:rsid w:val="00E8034C"/>
    <w:rsid w:val="00E84269"/>
    <w:rsid w:val="00E856E6"/>
    <w:rsid w:val="00E97E7B"/>
    <w:rsid w:val="00EC5B0C"/>
    <w:rsid w:val="00ED1190"/>
    <w:rsid w:val="00ED1C87"/>
    <w:rsid w:val="00ED5807"/>
    <w:rsid w:val="00EE18C3"/>
    <w:rsid w:val="00EE786C"/>
    <w:rsid w:val="00EF2F3D"/>
    <w:rsid w:val="00EF3D64"/>
    <w:rsid w:val="00F042D3"/>
    <w:rsid w:val="00F13F16"/>
    <w:rsid w:val="00F2270D"/>
    <w:rsid w:val="00F34242"/>
    <w:rsid w:val="00F343BB"/>
    <w:rsid w:val="00F352DC"/>
    <w:rsid w:val="00F36908"/>
    <w:rsid w:val="00F4656B"/>
    <w:rsid w:val="00F469C6"/>
    <w:rsid w:val="00F524F7"/>
    <w:rsid w:val="00F53EF6"/>
    <w:rsid w:val="00F5711E"/>
    <w:rsid w:val="00F66FCA"/>
    <w:rsid w:val="00F71E07"/>
    <w:rsid w:val="00F77821"/>
    <w:rsid w:val="00F81E6F"/>
    <w:rsid w:val="00F85A77"/>
    <w:rsid w:val="00FA3446"/>
    <w:rsid w:val="00FA5946"/>
    <w:rsid w:val="00FD4497"/>
    <w:rsid w:val="00FD5B2C"/>
    <w:rsid w:val="00FE40F6"/>
    <w:rsid w:val="00FE46B2"/>
    <w:rsid w:val="00FE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53B421A0"/>
  <w15:chartTrackingRefBased/>
  <w15:docId w15:val="{01027FC7-56F5-40AF-A0FC-0A9A4ED0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3C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1E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EF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1E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1EFD"/>
    <w:rPr>
      <w:sz w:val="22"/>
      <w:szCs w:val="22"/>
    </w:rPr>
  </w:style>
  <w:style w:type="character" w:styleId="Hyperlink">
    <w:name w:val="Hyperlink"/>
    <w:uiPriority w:val="99"/>
    <w:unhideWhenUsed/>
    <w:rsid w:val="0026701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591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B7D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7D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lois@publiccounsel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ohen@publiccounsel.ne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gideon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ubliccounsel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messer@publiccounsel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2430</Words>
  <Characters>13853</Characters>
  <Application>Microsoft Office Word</Application>
  <DocSecurity>4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CPCS</Company>
  <LinksUpToDate>false</LinksUpToDate>
  <CharactersWithSpaces>16251</CharactersWithSpaces>
  <SharedDoc>false</SharedDoc>
  <HLinks>
    <vt:vector size="12" baseType="variant">
      <vt:variant>
        <vt:i4>5832771</vt:i4>
      </vt:variant>
      <vt:variant>
        <vt:i4>3</vt:i4>
      </vt:variant>
      <vt:variant>
        <vt:i4>0</vt:i4>
      </vt:variant>
      <vt:variant>
        <vt:i4>5</vt:i4>
      </vt:variant>
      <vt:variant>
        <vt:lpwstr>http://www.mygideon.org/</vt:lpwstr>
      </vt:variant>
      <vt:variant>
        <vt:lpwstr/>
      </vt:variant>
      <vt:variant>
        <vt:i4>4390917</vt:i4>
      </vt:variant>
      <vt:variant>
        <vt:i4>0</vt:i4>
      </vt:variant>
      <vt:variant>
        <vt:i4>0</vt:i4>
      </vt:variant>
      <vt:variant>
        <vt:i4>5</vt:i4>
      </vt:variant>
      <vt:variant>
        <vt:lpwstr>http://www.publiccounsel.net/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LoPresti</dc:creator>
  <cp:keywords/>
  <dc:description/>
  <cp:lastModifiedBy>Dawn Messer</cp:lastModifiedBy>
  <cp:revision>2</cp:revision>
  <cp:lastPrinted>2017-06-27T16:19:00Z</cp:lastPrinted>
  <dcterms:created xsi:type="dcterms:W3CDTF">2024-04-01T13:43:00Z</dcterms:created>
  <dcterms:modified xsi:type="dcterms:W3CDTF">2024-04-01T13:43:00Z</dcterms:modified>
</cp:coreProperties>
</file>