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4F09" w14:textId="58B5AC44" w:rsidR="00A917A7" w:rsidRPr="00A917A7" w:rsidRDefault="00A917A7" w:rsidP="00F53BDA">
      <w:pPr>
        <w:spacing w:after="0" w:line="240" w:lineRule="auto"/>
        <w:rPr>
          <w:rFonts w:ascii="Times New Roman" w:hAnsi="Times New Roman" w:cs="Times New Roman"/>
          <w:sz w:val="24"/>
          <w:szCs w:val="24"/>
        </w:rPr>
      </w:pPr>
      <w:r w:rsidRPr="00A917A7">
        <w:rPr>
          <w:rFonts w:ascii="Times New Roman" w:hAnsi="Times New Roman" w:cs="Times New Roman"/>
          <w:i/>
          <w:sz w:val="24"/>
          <w:szCs w:val="24"/>
        </w:rPr>
        <w:t>Adoption of Franklin</w:t>
      </w:r>
      <w:r w:rsidR="00F53BDA" w:rsidRPr="00F53BDA">
        <w:rPr>
          <w:rFonts w:ascii="Times New Roman" w:hAnsi="Times New Roman" w:cs="Times New Roman"/>
          <w:sz w:val="24"/>
          <w:szCs w:val="24"/>
        </w:rPr>
        <w:t xml:space="preserve">, </w:t>
      </w:r>
      <w:hyperlink r:id="rId4" w:history="1">
        <w:r w:rsidR="002D64DC">
          <w:rPr>
            <w:rStyle w:val="Hyperlink"/>
            <w:rFonts w:ascii="Times New Roman" w:hAnsi="Times New Roman" w:cs="Times New Roman"/>
            <w:sz w:val="24"/>
            <w:szCs w:val="24"/>
          </w:rPr>
          <w:t>99 Mass. App.</w:t>
        </w:r>
        <w:r w:rsidR="002D64DC">
          <w:rPr>
            <w:rStyle w:val="Hyperlink"/>
            <w:rFonts w:ascii="Times New Roman" w:hAnsi="Times New Roman" w:cs="Times New Roman"/>
            <w:sz w:val="24"/>
            <w:szCs w:val="24"/>
          </w:rPr>
          <w:t xml:space="preserve"> </w:t>
        </w:r>
        <w:r w:rsidR="002D64DC">
          <w:rPr>
            <w:rStyle w:val="Hyperlink"/>
            <w:rFonts w:ascii="Times New Roman" w:hAnsi="Times New Roman" w:cs="Times New Roman"/>
            <w:sz w:val="24"/>
            <w:szCs w:val="24"/>
          </w:rPr>
          <w:t>Ct. 787</w:t>
        </w:r>
      </w:hyperlink>
      <w:r w:rsidR="002D64DC">
        <w:rPr>
          <w:rFonts w:ascii="Times New Roman" w:hAnsi="Times New Roman" w:cs="Times New Roman"/>
          <w:sz w:val="24"/>
          <w:szCs w:val="24"/>
        </w:rPr>
        <w:t xml:space="preserve"> </w:t>
      </w:r>
      <w:r w:rsidR="00F53BDA" w:rsidRPr="00F53BDA">
        <w:rPr>
          <w:rFonts w:ascii="Times New Roman" w:hAnsi="Times New Roman" w:cs="Times New Roman"/>
          <w:sz w:val="24"/>
          <w:szCs w:val="24"/>
        </w:rPr>
        <w:t>(</w:t>
      </w:r>
      <w:r w:rsidRPr="00A917A7">
        <w:rPr>
          <w:rFonts w:ascii="Times New Roman" w:hAnsi="Times New Roman" w:cs="Times New Roman"/>
          <w:sz w:val="24"/>
          <w:szCs w:val="24"/>
        </w:rPr>
        <w:t>June 28</w:t>
      </w:r>
      <w:r w:rsidR="00F53BDA" w:rsidRPr="00F53BDA">
        <w:rPr>
          <w:rFonts w:ascii="Times New Roman" w:hAnsi="Times New Roman" w:cs="Times New Roman"/>
          <w:sz w:val="24"/>
          <w:szCs w:val="24"/>
        </w:rPr>
        <w:t>, 2021)</w:t>
      </w:r>
      <w:r w:rsidR="00EB3333">
        <w:rPr>
          <w:rFonts w:ascii="Times New Roman" w:hAnsi="Times New Roman" w:cs="Times New Roman"/>
          <w:sz w:val="24"/>
          <w:szCs w:val="24"/>
        </w:rPr>
        <w:t xml:space="preserve"> (Milkey</w:t>
      </w:r>
      <w:r w:rsidR="00F53BDA" w:rsidRPr="00F53BDA">
        <w:rPr>
          <w:rFonts w:ascii="Times New Roman" w:hAnsi="Times New Roman" w:cs="Times New Roman"/>
          <w:sz w:val="24"/>
          <w:szCs w:val="24"/>
        </w:rPr>
        <w:t>, J.)</w:t>
      </w:r>
    </w:p>
    <w:p w14:paraId="2C6FE85C" w14:textId="77777777" w:rsidR="00F53BDA" w:rsidRPr="00F53BDA" w:rsidRDefault="00F53BDA" w:rsidP="00F53BDA">
      <w:pPr>
        <w:spacing w:after="0" w:line="240" w:lineRule="auto"/>
        <w:rPr>
          <w:rFonts w:ascii="Times New Roman" w:hAnsi="Times New Roman" w:cs="Times New Roman"/>
          <w:sz w:val="24"/>
          <w:szCs w:val="24"/>
        </w:rPr>
      </w:pPr>
      <w:r w:rsidRPr="00F53BDA">
        <w:rPr>
          <w:rFonts w:ascii="Times New Roman" w:hAnsi="Times New Roman" w:cs="Times New Roman"/>
          <w:sz w:val="24"/>
          <w:szCs w:val="24"/>
        </w:rPr>
        <w:t>Summary by Rebecca Amdemariam, CAFL Training Unit</w:t>
      </w:r>
    </w:p>
    <w:p w14:paraId="5C31CDF6" w14:textId="77777777" w:rsidR="00F53BDA" w:rsidRPr="00F53BDA" w:rsidRDefault="00F53BDA" w:rsidP="00F53BDA">
      <w:pPr>
        <w:spacing w:after="0" w:line="240" w:lineRule="auto"/>
        <w:rPr>
          <w:rFonts w:ascii="Times New Roman" w:hAnsi="Times New Roman" w:cs="Times New Roman"/>
          <w:sz w:val="24"/>
          <w:szCs w:val="24"/>
        </w:rPr>
      </w:pPr>
    </w:p>
    <w:p w14:paraId="7DB74D93" w14:textId="26EBCF65" w:rsidR="00C33192" w:rsidRDefault="00165A95" w:rsidP="00A90F76">
      <w:pPr>
        <w:pStyle w:val="Body"/>
        <w:shd w:val="clear" w:color="auto" w:fill="FFFFFF"/>
        <w:spacing w:line="276" w:lineRule="atLeast"/>
        <w:rPr>
          <w:rStyle w:val="None"/>
          <w:rFonts w:eastAsia="Georgia" w:cs="Times New Roman"/>
          <w14:textOutline w14:w="12700" w14:cap="flat" w14:cmpd="sng" w14:algn="ctr">
            <w14:noFill/>
            <w14:prstDash w14:val="solid"/>
            <w14:miter w14:lim="400000"/>
          </w14:textOutline>
        </w:rPr>
      </w:pPr>
      <w:r>
        <w:rPr>
          <w:rStyle w:val="None"/>
          <w:rFonts w:eastAsia="Georgia" w:cs="Times New Roman"/>
          <w14:textOutline w14:w="12700" w14:cap="flat" w14:cmpd="sng" w14:algn="ctr">
            <w14:noFill/>
            <w14:prstDash w14:val="solid"/>
            <w14:miter w14:lim="400000"/>
          </w14:textOutline>
        </w:rPr>
        <w:t>T</w:t>
      </w:r>
      <w:r w:rsidR="00A90F76" w:rsidRPr="00A917A7">
        <w:rPr>
          <w:rStyle w:val="None"/>
          <w:rFonts w:eastAsia="Georgia" w:cs="Times New Roman"/>
          <w14:textOutline w14:w="12700" w14:cap="flat" w14:cmpd="sng" w14:algn="ctr">
            <w14:noFill/>
            <w14:prstDash w14:val="solid"/>
            <w14:miter w14:lim="400000"/>
          </w14:textOutline>
        </w:rPr>
        <w:t xml:space="preserve">he </w:t>
      </w:r>
      <w:r w:rsidR="00A90F76">
        <w:rPr>
          <w:rStyle w:val="None"/>
          <w:rFonts w:eastAsia="Georgia" w:cs="Times New Roman"/>
          <w14:textOutline w14:w="12700" w14:cap="flat" w14:cmpd="sng" w14:algn="ctr">
            <w14:noFill/>
            <w14:prstDash w14:val="solid"/>
            <w14:miter w14:lim="400000"/>
          </w14:textOutline>
        </w:rPr>
        <w:t xml:space="preserve">Appeals </w:t>
      </w:r>
      <w:r>
        <w:rPr>
          <w:rStyle w:val="None"/>
          <w:rFonts w:eastAsia="Georgia" w:cs="Times New Roman"/>
          <w14:textOutline w14:w="12700" w14:cap="flat" w14:cmpd="sng" w14:algn="ctr">
            <w14:noFill/>
            <w14:prstDash w14:val="solid"/>
            <w14:miter w14:lim="400000"/>
          </w14:textOutline>
        </w:rPr>
        <w:t>C</w:t>
      </w:r>
      <w:r w:rsidR="00A90F76" w:rsidRPr="00A917A7">
        <w:rPr>
          <w:rStyle w:val="None"/>
          <w:rFonts w:eastAsia="Georgia" w:cs="Times New Roman"/>
          <w14:textOutline w14:w="12700" w14:cap="flat" w14:cmpd="sng" w14:algn="ctr">
            <w14:noFill/>
            <w14:prstDash w14:val="solid"/>
            <w14:miter w14:lim="400000"/>
          </w14:textOutline>
        </w:rPr>
        <w:t>ourt addressed two main issues</w:t>
      </w:r>
      <w:r>
        <w:rPr>
          <w:rStyle w:val="None"/>
          <w:rFonts w:eastAsia="Georgia" w:cs="Times New Roman"/>
          <w14:textOutline w14:w="12700" w14:cap="flat" w14:cmpd="sng" w14:algn="ctr">
            <w14:noFill/>
            <w14:prstDash w14:val="solid"/>
            <w14:miter w14:lim="400000"/>
          </w14:textOutline>
        </w:rPr>
        <w:t xml:space="preserve"> in </w:t>
      </w:r>
      <w:r w:rsidRPr="00A917A7">
        <w:rPr>
          <w:rStyle w:val="None"/>
          <w:rFonts w:eastAsia="Georgia" w:cs="Times New Roman"/>
          <w:i/>
          <w14:textOutline w14:w="12700" w14:cap="flat" w14:cmpd="sng" w14:algn="ctr">
            <w14:noFill/>
            <w14:prstDash w14:val="solid"/>
            <w14:miter w14:lim="400000"/>
          </w14:textOutline>
        </w:rPr>
        <w:t>Adoption of Franklin</w:t>
      </w:r>
      <w:r>
        <w:rPr>
          <w:rStyle w:val="None"/>
          <w:rFonts w:eastAsia="Georgia" w:cs="Times New Roman"/>
          <w14:textOutline w14:w="12700" w14:cap="flat" w14:cmpd="sng" w14:algn="ctr">
            <w14:noFill/>
            <w14:prstDash w14:val="solid"/>
            <w14:miter w14:lim="400000"/>
          </w14:textOutline>
        </w:rPr>
        <w:t xml:space="preserve">: </w:t>
      </w:r>
      <w:r w:rsidR="00A90F76" w:rsidRPr="00A917A7">
        <w:rPr>
          <w:rStyle w:val="None"/>
          <w:rFonts w:eastAsia="Georgia" w:cs="Times New Roman"/>
          <w14:textOutline w14:w="12700" w14:cap="flat" w14:cmpd="sng" w14:algn="ctr">
            <w14:noFill/>
            <w14:prstDash w14:val="solid"/>
            <w14:miter w14:lim="400000"/>
          </w14:textOutline>
        </w:rPr>
        <w:t xml:space="preserve">visitation or family time, and a parent’s standing to file a motion for relief from judgment after a termination decree has issued.  </w:t>
      </w:r>
      <w:r w:rsidR="00C33192">
        <w:rPr>
          <w:rStyle w:val="None"/>
          <w:rFonts w:eastAsia="Georgia" w:cs="Times New Roman"/>
          <w14:textOutline w14:w="12700" w14:cap="flat" w14:cmpd="sng" w14:algn="ctr">
            <w14:noFill/>
            <w14:prstDash w14:val="solid"/>
            <w14:miter w14:lim="400000"/>
          </w14:textOutline>
        </w:rPr>
        <w:t>Father</w:t>
      </w:r>
      <w:r>
        <w:rPr>
          <w:rStyle w:val="None"/>
          <w:rFonts w:eastAsia="Georgia" w:cs="Times New Roman"/>
          <w14:textOutline w14:w="12700" w14:cap="flat" w14:cmpd="sng" w14:algn="ctr">
            <w14:noFill/>
            <w14:prstDash w14:val="solid"/>
            <w14:miter w14:lim="400000"/>
          </w14:textOutline>
        </w:rPr>
        <w:t xml:space="preserve"> here</w:t>
      </w:r>
      <w:r w:rsidR="00FA4AA6">
        <w:rPr>
          <w:rStyle w:val="None"/>
          <w:rFonts w:eastAsia="Georgia" w:cs="Times New Roman"/>
          <w14:textOutline w14:w="12700" w14:cap="flat" w14:cmpd="sng" w14:algn="ctr">
            <w14:noFill/>
            <w14:prstDash w14:val="solid"/>
            <w14:miter w14:lim="400000"/>
          </w14:textOutline>
        </w:rPr>
        <w:t xml:space="preserve"> </w:t>
      </w:r>
      <w:r w:rsidR="00C33192">
        <w:rPr>
          <w:rStyle w:val="None"/>
          <w:rFonts w:eastAsia="Georgia" w:cs="Times New Roman"/>
          <w14:textOutline w14:w="12700" w14:cap="flat" w14:cmpd="sng" w14:algn="ctr">
            <w14:noFill/>
            <w14:prstDash w14:val="solid"/>
            <w14:miter w14:lim="400000"/>
          </w14:textOutline>
        </w:rPr>
        <w:t xml:space="preserve">filed a timely appeal </w:t>
      </w:r>
      <w:r>
        <w:rPr>
          <w:rStyle w:val="None"/>
          <w:rFonts w:eastAsia="Georgia" w:cs="Times New Roman"/>
          <w14:textOutline w14:w="12700" w14:cap="flat" w14:cmpd="sng" w14:algn="ctr">
            <w14:noFill/>
            <w14:prstDash w14:val="solid"/>
            <w14:miter w14:lim="400000"/>
          </w14:textOutline>
        </w:rPr>
        <w:t xml:space="preserve">at the conclusion of trial </w:t>
      </w:r>
      <w:r w:rsidR="00C33192">
        <w:rPr>
          <w:rStyle w:val="None"/>
          <w:rFonts w:eastAsia="Georgia" w:cs="Times New Roman"/>
          <w14:textOutline w14:w="12700" w14:cap="flat" w14:cmpd="sng" w14:algn="ctr">
            <w14:noFill/>
            <w14:prstDash w14:val="solid"/>
            <w14:miter w14:lim="400000"/>
          </w14:textOutline>
        </w:rPr>
        <w:t xml:space="preserve">and then filed a motion for relief from judgment months after </w:t>
      </w:r>
      <w:r>
        <w:rPr>
          <w:rStyle w:val="None"/>
          <w:rFonts w:eastAsia="Georgia" w:cs="Times New Roman"/>
          <w14:textOutline w14:w="12700" w14:cap="flat" w14:cmpd="sng" w14:algn="ctr">
            <w14:noFill/>
            <w14:prstDash w14:val="solid"/>
            <w14:miter w14:lim="400000"/>
          </w14:textOutline>
        </w:rPr>
        <w:t xml:space="preserve">the decision </w:t>
      </w:r>
      <w:r w:rsidR="00C33192">
        <w:rPr>
          <w:rStyle w:val="None"/>
          <w:rFonts w:eastAsia="Georgia" w:cs="Times New Roman"/>
          <w14:textOutline w14:w="12700" w14:cap="flat" w14:cmpd="sng" w14:algn="ctr">
            <w14:noFill/>
            <w14:prstDash w14:val="solid"/>
            <w14:miter w14:lim="400000"/>
          </w14:textOutline>
        </w:rPr>
        <w:t>upon learning that the adoption plan for one of his three children had fallen through.  This motion was denied upon which his other appeal is based</w:t>
      </w:r>
      <w:r w:rsidR="00FA4AA6">
        <w:rPr>
          <w:rStyle w:val="None"/>
          <w:rFonts w:eastAsia="Georgia" w:cs="Times New Roman"/>
          <w14:textOutline w14:w="12700" w14:cap="flat" w14:cmpd="sng" w14:algn="ctr">
            <w14:noFill/>
            <w14:prstDash w14:val="solid"/>
            <w14:miter w14:lim="400000"/>
          </w14:textOutline>
        </w:rPr>
        <w:t xml:space="preserve">.  </w:t>
      </w:r>
    </w:p>
    <w:p w14:paraId="7C28003A" w14:textId="77777777" w:rsidR="00C33192" w:rsidRDefault="00C33192" w:rsidP="00A90F76">
      <w:pPr>
        <w:pStyle w:val="Body"/>
        <w:shd w:val="clear" w:color="auto" w:fill="FFFFFF"/>
        <w:spacing w:line="276" w:lineRule="atLeast"/>
        <w:rPr>
          <w:rStyle w:val="None"/>
          <w:rFonts w:eastAsia="Georgia" w:cs="Times New Roman"/>
          <w14:textOutline w14:w="12700" w14:cap="flat" w14:cmpd="sng" w14:algn="ctr">
            <w14:noFill/>
            <w14:prstDash w14:val="solid"/>
            <w14:miter w14:lim="400000"/>
          </w14:textOutline>
        </w:rPr>
      </w:pPr>
    </w:p>
    <w:p w14:paraId="259DACC7" w14:textId="2EB8E513" w:rsidR="006A1A1C" w:rsidRDefault="00FA4AA6" w:rsidP="006A1A1C">
      <w:pPr>
        <w:pStyle w:val="Body"/>
        <w:shd w:val="clear" w:color="auto" w:fill="FFFFFF"/>
        <w:spacing w:line="276" w:lineRule="atLeast"/>
        <w:rPr>
          <w:rStyle w:val="None"/>
          <w:rFonts w:eastAsia="Georgia" w:cs="Times New Roman"/>
          <w14:textOutline w14:w="12700" w14:cap="flat" w14:cmpd="sng" w14:algn="ctr">
            <w14:noFill/>
            <w14:prstDash w14:val="solid"/>
            <w14:miter w14:lim="400000"/>
          </w14:textOutline>
        </w:rPr>
      </w:pPr>
      <w:r>
        <w:rPr>
          <w:rStyle w:val="None"/>
          <w:rFonts w:eastAsia="Georgia" w:cs="Times New Roman"/>
          <w14:textOutline w14:w="12700" w14:cap="flat" w14:cmpd="sng" w14:algn="ctr">
            <w14:noFill/>
            <w14:prstDash w14:val="solid"/>
            <w14:miter w14:lim="400000"/>
          </w14:textOutline>
        </w:rPr>
        <w:t xml:space="preserve">During trial the plaintiff had filed </w:t>
      </w:r>
      <w:r w:rsidR="0006595B">
        <w:rPr>
          <w:rStyle w:val="None"/>
          <w:rFonts w:eastAsia="Georgia" w:cs="Times New Roman"/>
          <w14:textOutline w14:w="12700" w14:cap="flat" w14:cmpd="sng" w14:algn="ctr">
            <w14:noFill/>
            <w14:prstDash w14:val="solid"/>
            <w14:miter w14:lim="400000"/>
          </w14:textOutline>
        </w:rPr>
        <w:t xml:space="preserve">a motion to challenge the Department’s unilateral suspension of visits.  The </w:t>
      </w:r>
      <w:r>
        <w:rPr>
          <w:rStyle w:val="None"/>
          <w:rFonts w:eastAsia="Georgia" w:cs="Times New Roman"/>
          <w14:textOutline w14:w="12700" w14:cap="flat" w14:cmpd="sng" w14:algn="ctr">
            <w14:noFill/>
            <w14:prstDash w14:val="solid"/>
            <w14:miter w14:lim="400000"/>
          </w14:textOutline>
        </w:rPr>
        <w:t xml:space="preserve">trial judge did not hear </w:t>
      </w:r>
      <w:r w:rsidR="0006595B">
        <w:rPr>
          <w:rStyle w:val="None"/>
          <w:rFonts w:eastAsia="Georgia" w:cs="Times New Roman"/>
          <w14:textOutline w14:w="12700" w14:cap="flat" w14:cmpd="sng" w14:algn="ctr">
            <w14:noFill/>
            <w14:prstDash w14:val="solid"/>
            <w14:miter w14:lim="400000"/>
          </w14:textOutline>
        </w:rPr>
        <w:t xml:space="preserve">this motion </w:t>
      </w:r>
      <w:r>
        <w:rPr>
          <w:rStyle w:val="None"/>
          <w:rFonts w:eastAsia="Georgia" w:cs="Times New Roman"/>
          <w14:textOutline w14:w="12700" w14:cap="flat" w14:cmpd="sng" w14:algn="ctr">
            <w14:noFill/>
            <w14:prstDash w14:val="solid"/>
            <w14:miter w14:lim="400000"/>
          </w14:textOutline>
        </w:rPr>
        <w:t xml:space="preserve">until the termination trial upon which the issue became moot.  </w:t>
      </w:r>
      <w:r w:rsidR="00A90F76" w:rsidRPr="00A917A7">
        <w:rPr>
          <w:rStyle w:val="None"/>
          <w:rFonts w:eastAsia="Georgia" w:cs="Times New Roman"/>
          <w14:textOutline w14:w="12700" w14:cap="flat" w14:cmpd="sng" w14:algn="ctr">
            <w14:noFill/>
            <w14:prstDash w14:val="solid"/>
            <w14:miter w14:lim="400000"/>
          </w14:textOutline>
        </w:rPr>
        <w:t>The Court found that DCF violated its regulations by unilaterally terminating vis</w:t>
      </w:r>
      <w:r w:rsidR="000D0586">
        <w:rPr>
          <w:rStyle w:val="None"/>
          <w:rFonts w:eastAsia="Georgia" w:cs="Times New Roman"/>
          <w14:textOutline w14:w="12700" w14:cap="flat" w14:cmpd="sng" w14:algn="ctr">
            <w14:noFill/>
            <w14:prstDash w14:val="solid"/>
            <w14:miter w14:lim="400000"/>
          </w14:textOutline>
        </w:rPr>
        <w:t xml:space="preserve">itation without court approval and that </w:t>
      </w:r>
      <w:r w:rsidR="00A90F76" w:rsidRPr="00A917A7">
        <w:rPr>
          <w:rStyle w:val="None"/>
          <w:rFonts w:eastAsia="Georgia" w:cs="Times New Roman"/>
          <w14:textOutline w14:w="12700" w14:cap="flat" w14:cmpd="sng" w14:algn="ctr">
            <w14:noFill/>
            <w14:prstDash w14:val="solid"/>
            <w14:miter w14:lim="400000"/>
          </w14:textOutline>
        </w:rPr>
        <w:t>the judge compounded DCF’s error by consolidating father’s abuse of discretion motion into the termination trial and denying him a timely and separa</w:t>
      </w:r>
      <w:r w:rsidR="000D0586">
        <w:rPr>
          <w:rStyle w:val="None"/>
          <w:rFonts w:eastAsia="Georgia" w:cs="Times New Roman"/>
          <w14:textOutline w14:w="12700" w14:cap="flat" w14:cmpd="sng" w14:algn="ctr">
            <w14:noFill/>
            <w14:prstDash w14:val="solid"/>
            <w14:miter w14:lim="400000"/>
          </w14:textOutline>
        </w:rPr>
        <w:t>te heari</w:t>
      </w:r>
      <w:r w:rsidR="00C33192">
        <w:rPr>
          <w:rStyle w:val="None"/>
          <w:rFonts w:eastAsia="Georgia" w:cs="Times New Roman"/>
          <w14:textOutline w14:w="12700" w14:cap="flat" w14:cmpd="sng" w14:algn="ctr">
            <w14:noFill/>
            <w14:prstDash w14:val="solid"/>
            <w14:miter w14:lim="400000"/>
          </w14:textOutline>
        </w:rPr>
        <w:t xml:space="preserve">ng.  </w:t>
      </w:r>
      <w:r w:rsidR="00165A95">
        <w:rPr>
          <w:rStyle w:val="None"/>
          <w:rFonts w:eastAsia="Georgia" w:cs="Times New Roman"/>
          <w14:textOutline w14:w="12700" w14:cap="flat" w14:cmpd="sng" w14:algn="ctr">
            <w14:noFill/>
            <w14:prstDash w14:val="solid"/>
            <w14:miter w14:lim="400000"/>
          </w14:textOutline>
        </w:rPr>
        <w:t>However, t</w:t>
      </w:r>
      <w:r w:rsidR="000D0586">
        <w:rPr>
          <w:rStyle w:val="None"/>
          <w:rFonts w:eastAsia="Georgia" w:cs="Times New Roman"/>
          <w14:textOutline w14:w="12700" w14:cap="flat" w14:cmpd="sng" w14:algn="ctr">
            <w14:noFill/>
            <w14:prstDash w14:val="solid"/>
            <w14:miter w14:lim="400000"/>
          </w14:textOutline>
        </w:rPr>
        <w:t xml:space="preserve">he Court affirmed the termination decree and order denying the father’s motion for relief from judgment stating that, “Although we agree with the father that the department violated its regulation in terminating visitation without court approval and that the judge erred by postponing consideration of the father’s motion to restore visitation, it does not follow that the father is entitled to reversal of the decree terminating his parental rights.”  </w:t>
      </w:r>
      <w:r w:rsidR="0031788A">
        <w:rPr>
          <w:rStyle w:val="None"/>
          <w:rFonts w:eastAsia="Georgia" w:cs="Times New Roman"/>
          <w14:textOutline w14:w="12700" w14:cap="flat" w14:cmpd="sng" w14:algn="ctr">
            <w14:noFill/>
            <w14:prstDash w14:val="solid"/>
            <w14:miter w14:lim="400000"/>
          </w14:textOutline>
        </w:rPr>
        <w:t xml:space="preserve">As to the issue of standing, the court found the judge erred in denying the father’s motion for relief from justice based on standing and </w:t>
      </w:r>
      <w:r w:rsidR="0031788A" w:rsidRPr="00A917A7">
        <w:rPr>
          <w:rStyle w:val="None"/>
          <w:rFonts w:eastAsia="Georgia" w:cs="Times New Roman"/>
          <w14:textOutline w14:w="12700" w14:cap="flat" w14:cmpd="sng" w14:algn="ctr">
            <w14:noFill/>
            <w14:prstDash w14:val="solid"/>
            <w14:miter w14:lim="400000"/>
          </w14:textOutline>
        </w:rPr>
        <w:t>reiterated the rule that “where a parent is challenging a decree entered following a best interest trial, the parent retains standing to challenge the decree, whether on appeal or through an appropriate post-trial motion in the trial court, so long as the litigation r</w:t>
      </w:r>
      <w:r w:rsidR="0031788A">
        <w:rPr>
          <w:rStyle w:val="None"/>
          <w:rFonts w:eastAsia="Georgia" w:cs="Times New Roman"/>
          <w14:textOutline w14:w="12700" w14:cap="flat" w14:cmpd="sng" w14:algn="ctr">
            <w14:noFill/>
            <w14:prstDash w14:val="solid"/>
            <w14:miter w14:lim="400000"/>
          </w14:textOutline>
        </w:rPr>
        <w:t xml:space="preserve">emains live.” </w:t>
      </w:r>
      <w:r w:rsidR="0031788A" w:rsidRPr="0031788A">
        <w:rPr>
          <w:rStyle w:val="None"/>
          <w:rFonts w:eastAsia="Georgia" w:cs="Times New Roman"/>
          <w:i/>
          <w14:textOutline w14:w="12700" w14:cap="flat" w14:cmpd="sng" w14:algn="ctr">
            <w14:noFill/>
            <w14:prstDash w14:val="solid"/>
            <w14:miter w14:lim="400000"/>
          </w14:textOutline>
        </w:rPr>
        <w:t>Adoption of Douglas</w:t>
      </w:r>
      <w:r w:rsidR="0031788A">
        <w:rPr>
          <w:rStyle w:val="None"/>
          <w:rFonts w:eastAsia="Georgia" w:cs="Times New Roman"/>
          <w14:textOutline w14:w="12700" w14:cap="flat" w14:cmpd="sng" w14:algn="ctr">
            <w14:noFill/>
            <w14:prstDash w14:val="solid"/>
            <w14:miter w14:lim="400000"/>
          </w14:textOutline>
        </w:rPr>
        <w:t xml:space="preserve">, 473 Mass. 1024, 1026 (2016).  </w:t>
      </w:r>
    </w:p>
    <w:p w14:paraId="2CFA23F0" w14:textId="77777777" w:rsidR="006A1A1C" w:rsidRDefault="006A1A1C" w:rsidP="006A1A1C">
      <w:pPr>
        <w:pStyle w:val="Body"/>
        <w:shd w:val="clear" w:color="auto" w:fill="FFFFFF"/>
        <w:spacing w:line="276" w:lineRule="atLeast"/>
        <w:rPr>
          <w:rStyle w:val="None"/>
          <w:rFonts w:eastAsia="Georgia" w:cs="Times New Roman"/>
          <w14:textOutline w14:w="12700" w14:cap="flat" w14:cmpd="sng" w14:algn="ctr">
            <w14:noFill/>
            <w14:prstDash w14:val="solid"/>
            <w14:miter w14:lim="400000"/>
          </w14:textOutline>
        </w:rPr>
      </w:pPr>
    </w:p>
    <w:p w14:paraId="13417945" w14:textId="073FD1F7" w:rsidR="006A1A1C" w:rsidRDefault="006A1A1C" w:rsidP="006A1A1C">
      <w:pPr>
        <w:pStyle w:val="Body"/>
        <w:shd w:val="clear" w:color="auto" w:fill="FFFFFF"/>
        <w:spacing w:line="276" w:lineRule="atLeast"/>
        <w:rPr>
          <w:rStyle w:val="None"/>
          <w:rFonts w:eastAsia="Georgia" w:cs="Times New Roman"/>
          <w14:textOutline w14:w="12700" w14:cap="flat" w14:cmpd="sng" w14:algn="ctr">
            <w14:noFill/>
            <w14:prstDash w14:val="solid"/>
            <w14:miter w14:lim="400000"/>
          </w14:textOutline>
        </w:rPr>
      </w:pPr>
      <w:r>
        <w:rPr>
          <w:rStyle w:val="None"/>
          <w:rFonts w:eastAsia="Georgia" w:cs="Times New Roman"/>
          <w14:textOutline w14:w="12700" w14:cap="flat" w14:cmpd="sng" w14:algn="ctr">
            <w14:noFill/>
            <w14:prstDash w14:val="solid"/>
            <w14:miter w14:lim="400000"/>
          </w14:textOutline>
        </w:rPr>
        <w:t>It was only with respect to visitation that the court remanded</w:t>
      </w:r>
      <w:r w:rsidR="00C33192">
        <w:rPr>
          <w:rStyle w:val="None"/>
          <w:rFonts w:eastAsia="Georgia" w:cs="Times New Roman"/>
          <w14:textOutline w14:w="12700" w14:cap="flat" w14:cmpd="sng" w14:algn="ctr">
            <w14:noFill/>
            <w14:prstDash w14:val="solid"/>
            <w14:miter w14:lim="400000"/>
          </w14:textOutline>
        </w:rPr>
        <w:t xml:space="preserve"> </w:t>
      </w:r>
      <w:r w:rsidR="00165A95">
        <w:rPr>
          <w:rStyle w:val="None"/>
          <w:rFonts w:eastAsia="Georgia" w:cs="Times New Roman"/>
          <w14:textOutline w14:w="12700" w14:cap="flat" w14:cmpd="sng" w14:algn="ctr">
            <w14:noFill/>
            <w14:prstDash w14:val="solid"/>
            <w14:miter w14:lim="400000"/>
          </w14:textOutline>
        </w:rPr>
        <w:t xml:space="preserve">this case </w:t>
      </w:r>
      <w:r w:rsidR="00C33192">
        <w:rPr>
          <w:rStyle w:val="None"/>
          <w:rFonts w:eastAsia="Georgia" w:cs="Times New Roman"/>
          <w14:textOutline w14:w="12700" w14:cap="flat" w14:cmpd="sng" w14:algn="ctr">
            <w14:noFill/>
            <w14:prstDash w14:val="solid"/>
            <w14:miter w14:lim="400000"/>
          </w14:textOutline>
        </w:rPr>
        <w:t xml:space="preserve">taking into </w:t>
      </w:r>
      <w:r>
        <w:rPr>
          <w:rStyle w:val="None"/>
          <w:rFonts w:eastAsia="Georgia" w:cs="Times New Roman"/>
          <w14:textOutline w14:w="12700" w14:cap="flat" w14:cmpd="sng" w14:algn="ctr">
            <w14:noFill/>
            <w14:prstDash w14:val="solid"/>
            <w14:miter w14:lim="400000"/>
          </w14:textOutline>
        </w:rPr>
        <w:t xml:space="preserve">consideration the </w:t>
      </w:r>
      <w:r w:rsidR="00165A95">
        <w:rPr>
          <w:rStyle w:val="None"/>
          <w:rFonts w:eastAsia="Georgia" w:cs="Times New Roman"/>
          <w14:textOutline w14:w="12700" w14:cap="flat" w14:cmpd="sng" w14:algn="ctr">
            <w14:noFill/>
            <w14:prstDash w14:val="solid"/>
            <w14:miter w14:lim="400000"/>
          </w14:textOutline>
        </w:rPr>
        <w:t>changed circumstances of the child whose pre-adoptive plans had failed</w:t>
      </w:r>
      <w:r>
        <w:rPr>
          <w:rStyle w:val="None"/>
          <w:rFonts w:eastAsia="Georgia" w:cs="Times New Roman"/>
          <w14:textOutline w14:w="12700" w14:cap="flat" w14:cmpd="sng" w14:algn="ctr">
            <w14:noFill/>
            <w14:prstDash w14:val="solid"/>
            <w14:miter w14:lim="400000"/>
          </w14:textOutline>
        </w:rPr>
        <w:t xml:space="preserve"> and the error of DCF’s unilateral termination of visits. </w:t>
      </w:r>
    </w:p>
    <w:p w14:paraId="51D5FFB1" w14:textId="77777777" w:rsidR="00583BA7" w:rsidRPr="00A917A7" w:rsidRDefault="00583BA7">
      <w:pPr>
        <w:rPr>
          <w:rFonts w:ascii="Times New Roman" w:hAnsi="Times New Roman" w:cs="Times New Roman"/>
          <w:sz w:val="24"/>
          <w:szCs w:val="24"/>
        </w:rPr>
      </w:pPr>
    </w:p>
    <w:sectPr w:rsidR="00583BA7" w:rsidRPr="00A91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BA7"/>
    <w:rsid w:val="0006595B"/>
    <w:rsid w:val="000D0586"/>
    <w:rsid w:val="00165A95"/>
    <w:rsid w:val="00274AB6"/>
    <w:rsid w:val="002D64DC"/>
    <w:rsid w:val="0031788A"/>
    <w:rsid w:val="00583BA7"/>
    <w:rsid w:val="006A1A1C"/>
    <w:rsid w:val="007A1E15"/>
    <w:rsid w:val="00A90F76"/>
    <w:rsid w:val="00A917A7"/>
    <w:rsid w:val="00C33192"/>
    <w:rsid w:val="00E67289"/>
    <w:rsid w:val="00E73CAF"/>
    <w:rsid w:val="00EB3333"/>
    <w:rsid w:val="00F53BDA"/>
    <w:rsid w:val="00FA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A3CB"/>
  <w15:chartTrackingRefBased/>
  <w15:docId w15:val="{47D9E65E-AEA6-4CFC-959C-5C8978F9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3BA7"/>
    <w:rPr>
      <w:u w:val="single"/>
    </w:rPr>
  </w:style>
  <w:style w:type="paragraph" w:customStyle="1" w:styleId="Body">
    <w:name w:val="Body"/>
    <w:rsid w:val="00583BA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None">
    <w:name w:val="None"/>
    <w:rsid w:val="00583BA7"/>
  </w:style>
  <w:style w:type="character" w:styleId="FollowedHyperlink">
    <w:name w:val="FollowedHyperlink"/>
    <w:basedOn w:val="DefaultParagraphFont"/>
    <w:uiPriority w:val="99"/>
    <w:semiHidden/>
    <w:unhideWhenUsed/>
    <w:rsid w:val="00F53BDA"/>
    <w:rPr>
      <w:color w:val="954F72" w:themeColor="followedHyperlink"/>
      <w:u w:val="single"/>
    </w:rPr>
  </w:style>
  <w:style w:type="character" w:styleId="UnresolvedMention">
    <w:name w:val="Unresolved Mention"/>
    <w:basedOn w:val="DefaultParagraphFont"/>
    <w:uiPriority w:val="99"/>
    <w:semiHidden/>
    <w:unhideWhenUsed/>
    <w:rsid w:val="002D6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sscases.com/cases/app/99/99massappct7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Amdemariam</dc:creator>
  <cp:keywords/>
  <dc:description/>
  <cp:lastModifiedBy>Rebecca Amdemariam</cp:lastModifiedBy>
  <cp:revision>4</cp:revision>
  <dcterms:created xsi:type="dcterms:W3CDTF">2022-01-31T16:07:00Z</dcterms:created>
  <dcterms:modified xsi:type="dcterms:W3CDTF">2022-01-31T16:58:00Z</dcterms:modified>
</cp:coreProperties>
</file>