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62A8" w14:textId="4FC3E2E8" w:rsidR="00083C10" w:rsidRPr="00083C10" w:rsidRDefault="00E700A8" w:rsidP="00083C10">
      <w:pPr>
        <w:spacing w:after="0" w:line="240" w:lineRule="auto"/>
        <w:rPr>
          <w:rFonts w:ascii="Times New Roman" w:hAnsi="Times New Roman" w:cs="Times New Roman"/>
          <w:sz w:val="24"/>
          <w:szCs w:val="24"/>
        </w:rPr>
      </w:pPr>
      <w:r w:rsidRPr="00E700A8">
        <w:rPr>
          <w:rFonts w:ascii="Times New Roman" w:hAnsi="Times New Roman" w:cs="Times New Roman"/>
          <w:i/>
          <w:sz w:val="24"/>
          <w:szCs w:val="24"/>
        </w:rPr>
        <w:t>Adoption of Gertrude</w:t>
      </w:r>
      <w:r w:rsidR="00083C10" w:rsidRPr="00083C10">
        <w:rPr>
          <w:rFonts w:ascii="Times New Roman" w:hAnsi="Times New Roman" w:cs="Times New Roman"/>
          <w:sz w:val="24"/>
          <w:szCs w:val="24"/>
        </w:rPr>
        <w:t xml:space="preserve">, </w:t>
      </w:r>
      <w:hyperlink r:id="rId5" w:history="1">
        <w:r w:rsidR="003E0681">
          <w:rPr>
            <w:rStyle w:val="Hyperlink"/>
            <w:rFonts w:ascii="Times New Roman" w:hAnsi="Times New Roman" w:cs="Times New Roman"/>
            <w:sz w:val="24"/>
            <w:szCs w:val="24"/>
          </w:rPr>
          <w:t xml:space="preserve">99 Mass. </w:t>
        </w:r>
        <w:r w:rsidR="003E0681">
          <w:rPr>
            <w:rStyle w:val="Hyperlink"/>
            <w:rFonts w:ascii="Times New Roman" w:hAnsi="Times New Roman" w:cs="Times New Roman"/>
            <w:sz w:val="24"/>
            <w:szCs w:val="24"/>
          </w:rPr>
          <w:t>A</w:t>
        </w:r>
        <w:r w:rsidR="003E0681">
          <w:rPr>
            <w:rStyle w:val="Hyperlink"/>
            <w:rFonts w:ascii="Times New Roman" w:hAnsi="Times New Roman" w:cs="Times New Roman"/>
            <w:sz w:val="24"/>
            <w:szCs w:val="24"/>
          </w:rPr>
          <w:t>pp. Ct. 817</w:t>
        </w:r>
      </w:hyperlink>
      <w:r w:rsidR="003E0681">
        <w:rPr>
          <w:rFonts w:ascii="Times New Roman" w:hAnsi="Times New Roman" w:cs="Times New Roman"/>
          <w:sz w:val="24"/>
          <w:szCs w:val="24"/>
        </w:rPr>
        <w:t xml:space="preserve">  </w:t>
      </w:r>
      <w:r w:rsidR="00083C10" w:rsidRPr="00083C10">
        <w:rPr>
          <w:rFonts w:ascii="Times New Roman" w:hAnsi="Times New Roman" w:cs="Times New Roman"/>
          <w:sz w:val="24"/>
          <w:szCs w:val="24"/>
        </w:rPr>
        <w:t>(</w:t>
      </w:r>
      <w:r w:rsidRPr="00E700A8">
        <w:rPr>
          <w:rFonts w:ascii="Times New Roman" w:hAnsi="Times New Roman" w:cs="Times New Roman"/>
          <w:sz w:val="24"/>
          <w:szCs w:val="24"/>
        </w:rPr>
        <w:t>June 29</w:t>
      </w:r>
      <w:r w:rsidR="00083C10" w:rsidRPr="00083C10">
        <w:rPr>
          <w:rFonts w:ascii="Times New Roman" w:hAnsi="Times New Roman" w:cs="Times New Roman"/>
          <w:sz w:val="24"/>
          <w:szCs w:val="24"/>
        </w:rPr>
        <w:t>, 2021)</w:t>
      </w:r>
      <w:r w:rsidR="00491610">
        <w:rPr>
          <w:rFonts w:ascii="Times New Roman" w:hAnsi="Times New Roman" w:cs="Times New Roman"/>
          <w:sz w:val="24"/>
          <w:szCs w:val="24"/>
        </w:rPr>
        <w:t xml:space="preserve"> (Milkey</w:t>
      </w:r>
      <w:r w:rsidR="00083C10" w:rsidRPr="00083C10">
        <w:rPr>
          <w:rFonts w:ascii="Times New Roman" w:hAnsi="Times New Roman" w:cs="Times New Roman"/>
          <w:sz w:val="24"/>
          <w:szCs w:val="24"/>
        </w:rPr>
        <w:t>, J.)</w:t>
      </w:r>
    </w:p>
    <w:p w14:paraId="524A8E70" w14:textId="77777777" w:rsidR="00083C10" w:rsidRPr="00083C10" w:rsidRDefault="00083C10" w:rsidP="00083C10">
      <w:pPr>
        <w:spacing w:after="0" w:line="240" w:lineRule="auto"/>
        <w:rPr>
          <w:rFonts w:ascii="Times New Roman" w:hAnsi="Times New Roman" w:cs="Times New Roman"/>
          <w:sz w:val="24"/>
          <w:szCs w:val="24"/>
        </w:rPr>
      </w:pPr>
      <w:r w:rsidRPr="00083C10">
        <w:rPr>
          <w:rFonts w:ascii="Times New Roman" w:hAnsi="Times New Roman" w:cs="Times New Roman"/>
          <w:sz w:val="24"/>
          <w:szCs w:val="24"/>
        </w:rPr>
        <w:t>Summary by Rebecca Amdemariam, CAFL Training Unit</w:t>
      </w:r>
    </w:p>
    <w:p w14:paraId="11473C80" w14:textId="77777777" w:rsidR="00083C10" w:rsidRPr="00083C10" w:rsidRDefault="00083C10" w:rsidP="00083C10">
      <w:pPr>
        <w:spacing w:after="0" w:line="240" w:lineRule="auto"/>
        <w:rPr>
          <w:rFonts w:ascii="Times New Roman" w:hAnsi="Times New Roman" w:cs="Times New Roman"/>
          <w:sz w:val="24"/>
          <w:szCs w:val="24"/>
        </w:rPr>
      </w:pPr>
    </w:p>
    <w:p w14:paraId="6F49A4E6" w14:textId="30FE7C3B" w:rsidR="006E1389" w:rsidRDefault="00E700A8">
      <w:pPr>
        <w:rPr>
          <w:rStyle w:val="None"/>
          <w:rFonts w:ascii="Times New Roman" w:eastAsia="Georgia" w:hAnsi="Times New Roman" w:cs="Times New Roman"/>
          <w:sz w:val="24"/>
          <w:szCs w:val="24"/>
          <w14:textOutline w14:w="12700" w14:cap="flat" w14:cmpd="sng" w14:algn="ctr">
            <w14:noFill/>
            <w14:prstDash w14:val="solid"/>
            <w14:miter w14:lim="400000"/>
          </w14:textOutline>
        </w:rPr>
      </w:pPr>
      <w:r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In </w:t>
      </w:r>
      <w:r w:rsidRPr="00E700A8">
        <w:rPr>
          <w:rStyle w:val="None"/>
          <w:rFonts w:ascii="Times New Roman" w:eastAsia="Georgia" w:hAnsi="Times New Roman" w:cs="Times New Roman"/>
          <w:i/>
          <w:sz w:val="24"/>
          <w:szCs w:val="24"/>
          <w14:textOutline w14:w="12700" w14:cap="flat" w14:cmpd="sng" w14:algn="ctr">
            <w14:noFill/>
            <w14:prstDash w14:val="solid"/>
            <w14:miter w14:lim="400000"/>
          </w14:textOutline>
        </w:rPr>
        <w:t>Adoption of Gertrude</w:t>
      </w:r>
      <w:r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 the </w:t>
      </w:r>
      <w:r w:rsidR="006906BA">
        <w:rPr>
          <w:rStyle w:val="None"/>
          <w:rFonts w:ascii="Times New Roman" w:eastAsia="Georgia" w:hAnsi="Times New Roman" w:cs="Times New Roman"/>
          <w:sz w:val="24"/>
          <w:szCs w:val="24"/>
          <w14:textOutline w14:w="12700" w14:cap="flat" w14:cmpd="sng" w14:algn="ctr">
            <w14:noFill/>
            <w14:prstDash w14:val="solid"/>
            <w14:miter w14:lim="400000"/>
          </w14:textOutline>
        </w:rPr>
        <w:t>C</w:t>
      </w:r>
      <w:r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ourt addressed the issue of “legal orphans” where counsel for mother and children appealed termination of parental rights.  Without challenging </w:t>
      </w:r>
      <w:r w:rsidR="006906BA">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the </w:t>
      </w:r>
      <w:r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unfitness finding, the children, aged 9 and 12 years old, argued that it was not in the children’s best interest to terminate parental rights as they would become legal orphans without any realistic chance of being adopted.  Unfortunately, the Appeals court did not find that this risk outweighed the benefits of the permanency they perceived that termination </w:t>
      </w:r>
      <w:r w:rsidR="006906BA">
        <w:rPr>
          <w:rStyle w:val="None"/>
          <w:rFonts w:ascii="Times New Roman" w:eastAsia="Georgia" w:hAnsi="Times New Roman" w:cs="Times New Roman"/>
          <w:sz w:val="24"/>
          <w:szCs w:val="24"/>
          <w14:textOutline w14:w="12700" w14:cap="flat" w14:cmpd="sng" w14:algn="ctr">
            <w14:noFill/>
            <w14:prstDash w14:val="solid"/>
            <w14:miter w14:lim="400000"/>
          </w14:textOutline>
        </w:rPr>
        <w:t>offered the children</w:t>
      </w:r>
      <w:r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  </w:t>
      </w:r>
      <w:r w:rsidR="006E1389">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Especially in this case where neither mother nor children challenged the unfitness finding, nor the fact that the mother had minimal contact and bonds with the children.  </w:t>
      </w:r>
      <w:r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The </w:t>
      </w:r>
      <w:r w:rsidR="006906BA">
        <w:rPr>
          <w:rStyle w:val="None"/>
          <w:rFonts w:ascii="Times New Roman" w:eastAsia="Georgia" w:hAnsi="Times New Roman" w:cs="Times New Roman"/>
          <w:sz w:val="24"/>
          <w:szCs w:val="24"/>
          <w14:textOutline w14:w="12700" w14:cap="flat" w14:cmpd="sng" w14:algn="ctr">
            <w14:noFill/>
            <w14:prstDash w14:val="solid"/>
            <w14:miter w14:lim="400000"/>
          </w14:textOutline>
        </w:rPr>
        <w:t>C</w:t>
      </w:r>
      <w:r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ourt stated that “…we recognize that even in circumstances where termination will render children legal orphans, the children may benefit from the permanence and stability that termination creates</w:t>
      </w:r>
      <w:r w:rsidR="00503A58">
        <w:rPr>
          <w:rStyle w:val="None"/>
          <w:rFonts w:ascii="Times New Roman" w:eastAsia="Georgia" w:hAnsi="Times New Roman" w:cs="Times New Roman"/>
          <w:sz w:val="24"/>
          <w:szCs w:val="24"/>
          <w14:textOutline w14:w="12700" w14:cap="flat" w14:cmpd="sng" w14:algn="ctr">
            <w14:noFill/>
            <w14:prstDash w14:val="solid"/>
            <w14:miter w14:lim="400000"/>
          </w14:textOutline>
        </w:rPr>
        <w:t>.</w:t>
      </w:r>
      <w:r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  </w:t>
      </w:r>
    </w:p>
    <w:p w14:paraId="74E8BDDC" w14:textId="6AC33218" w:rsidR="00F661BC" w:rsidRDefault="009177FB">
      <w:pPr>
        <w:rPr>
          <w:rStyle w:val="None"/>
          <w:rFonts w:ascii="Times New Roman" w:eastAsia="Georgia" w:hAnsi="Times New Roman" w:cs="Times New Roman"/>
          <w:sz w:val="24"/>
          <w:szCs w:val="24"/>
          <w14:textOutline w14:w="12700" w14:cap="flat" w14:cmpd="sng" w14:algn="ctr">
            <w14:noFill/>
            <w14:prstDash w14:val="solid"/>
            <w14:miter w14:lim="400000"/>
          </w14:textOutline>
        </w:rPr>
      </w:pPr>
      <w:r>
        <w:rPr>
          <w:rStyle w:val="None"/>
          <w:rFonts w:ascii="Times New Roman" w:eastAsia="Georgia" w:hAnsi="Times New Roman" w:cs="Times New Roman"/>
          <w:sz w:val="24"/>
          <w:szCs w:val="24"/>
          <w14:textOutline w14:w="12700" w14:cap="flat" w14:cmpd="sng" w14:algn="ctr">
            <w14:noFill/>
            <w14:prstDash w14:val="solid"/>
            <w14:miter w14:lim="400000"/>
          </w14:textOutline>
        </w:rPr>
        <w:t>While this case is limited to circumstances where no familial bonds were established, it does offer practitioners some guid</w:t>
      </w:r>
      <w:r w:rsidR="00EC6D8D">
        <w:rPr>
          <w:rStyle w:val="None"/>
          <w:rFonts w:ascii="Times New Roman" w:eastAsia="Georgia" w:hAnsi="Times New Roman" w:cs="Times New Roman"/>
          <w:sz w:val="24"/>
          <w:szCs w:val="24"/>
          <w14:textOutline w14:w="12700" w14:cap="flat" w14:cmpd="sng" w14:algn="ctr">
            <w14:noFill/>
            <w14:prstDash w14:val="solid"/>
            <w14:miter w14:lim="400000"/>
          </w14:textOutline>
        </w:rPr>
        <w:t>ance in preparing cases facing termination. For example, i</w:t>
      </w:r>
      <w:r w:rsidR="00E700A8"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n its reasoning the </w:t>
      </w:r>
      <w:r w:rsidR="006906BA">
        <w:rPr>
          <w:rStyle w:val="None"/>
          <w:rFonts w:ascii="Times New Roman" w:eastAsia="Georgia" w:hAnsi="Times New Roman" w:cs="Times New Roman"/>
          <w:sz w:val="24"/>
          <w:szCs w:val="24"/>
          <w14:textOutline w14:w="12700" w14:cap="flat" w14:cmpd="sng" w14:algn="ctr">
            <w14:noFill/>
            <w14:prstDash w14:val="solid"/>
            <w14:miter w14:lim="400000"/>
          </w14:textOutline>
        </w:rPr>
        <w:t>C</w:t>
      </w:r>
      <w:r w:rsidR="00E700A8"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ourt pointed out that it did not find any evidence in the record of</w:t>
      </w:r>
      <w:r w:rsidR="003F5A92">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 the reduced chances for adoption of</w:t>
      </w:r>
      <w:r w:rsidR="00E700A8"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 older </w:t>
      </w:r>
      <w:r w:rsidR="003F5A92">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children to further mother’s </w:t>
      </w:r>
      <w:r w:rsidR="00E700A8"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and children’s argument</w:t>
      </w:r>
      <w:r w:rsidR="003F5A92">
        <w:rPr>
          <w:rStyle w:val="None"/>
          <w:rFonts w:ascii="Times New Roman" w:eastAsia="Georgia" w:hAnsi="Times New Roman" w:cs="Times New Roman"/>
          <w:sz w:val="24"/>
          <w:szCs w:val="24"/>
          <w14:textOutline w14:w="12700" w14:cap="flat" w14:cmpd="sng" w14:algn="ctr">
            <w14:noFill/>
            <w14:prstDash w14:val="solid"/>
            <w14:miter w14:lim="400000"/>
          </w14:textOutline>
        </w:rPr>
        <w:t>s on appeal</w:t>
      </w:r>
      <w:r w:rsidR="00E700A8"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 This </w:t>
      </w:r>
      <w:r w:rsidR="003F5A92">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decision while affirming termination, leaves unanswered </w:t>
      </w:r>
      <w:r w:rsidR="00E700A8"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how courts would respond </w:t>
      </w:r>
      <w:r w:rsidR="003F5A92">
        <w:rPr>
          <w:rStyle w:val="None"/>
          <w:rFonts w:ascii="Times New Roman" w:eastAsia="Georgia" w:hAnsi="Times New Roman" w:cs="Times New Roman"/>
          <w:sz w:val="24"/>
          <w:szCs w:val="24"/>
          <w14:textOutline w14:w="12700" w14:cap="flat" w14:cmpd="sng" w14:algn="ctr">
            <w14:noFill/>
            <w14:prstDash w14:val="solid"/>
            <w14:miter w14:lim="400000"/>
          </w14:textOutline>
        </w:rPr>
        <w:t>if presented</w:t>
      </w:r>
      <w:r w:rsidR="00E700A8"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 with evidence </w:t>
      </w:r>
      <w:r w:rsidR="003F5A92">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establishing </w:t>
      </w:r>
      <w:r w:rsidR="00E700A8"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the low likelihood of adopti</w:t>
      </w:r>
      <w:r w:rsidR="003F5A92">
        <w:rPr>
          <w:rStyle w:val="None"/>
          <w:rFonts w:ascii="Times New Roman" w:eastAsia="Georgia" w:hAnsi="Times New Roman" w:cs="Times New Roman"/>
          <w:sz w:val="24"/>
          <w:szCs w:val="24"/>
          <w14:textOutline w14:w="12700" w14:cap="flat" w14:cmpd="sng" w14:algn="ctr">
            <w14:noFill/>
            <w14:prstDash w14:val="solid"/>
            <w14:miter w14:lim="400000"/>
          </w14:textOutline>
        </w:rPr>
        <w:t>on for older children in DCF custody</w:t>
      </w:r>
      <w:r w:rsidR="00E700A8" w:rsidRPr="00E700A8">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  </w:t>
      </w:r>
      <w:r w:rsidR="00EC6D8D">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If you have a similar </w:t>
      </w:r>
      <w:r w:rsidR="00766FC9">
        <w:rPr>
          <w:rStyle w:val="None"/>
          <w:rFonts w:ascii="Times New Roman" w:eastAsia="Georgia" w:hAnsi="Times New Roman" w:cs="Times New Roman"/>
          <w:sz w:val="24"/>
          <w:szCs w:val="24"/>
          <w14:textOutline w14:w="12700" w14:cap="flat" w14:cmpd="sng" w14:algn="ctr">
            <w14:noFill/>
            <w14:prstDash w14:val="solid"/>
            <w14:miter w14:lim="400000"/>
          </w14:textOutline>
        </w:rPr>
        <w:t>case,</w:t>
      </w:r>
      <w:r w:rsidR="00EC6D8D">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 consider the possibility of having </w:t>
      </w:r>
      <w:r w:rsidR="00596B05">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your </w:t>
      </w:r>
      <w:r w:rsidR="00766FC9">
        <w:rPr>
          <w:rStyle w:val="None"/>
          <w:rFonts w:ascii="Times New Roman" w:eastAsia="Georgia" w:hAnsi="Times New Roman" w:cs="Times New Roman"/>
          <w:sz w:val="24"/>
          <w:szCs w:val="24"/>
          <w14:textOutline w14:w="12700" w14:cap="flat" w14:cmpd="sng" w14:algn="ctr">
            <w14:noFill/>
            <w14:prstDash w14:val="solid"/>
            <w14:miter w14:lim="400000"/>
          </w14:textOutline>
        </w:rPr>
        <w:t>12-year-old</w:t>
      </w:r>
      <w:r w:rsidR="00EC6D8D">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 child client</w:t>
      </w:r>
      <w:r w:rsidR="00596B05">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 </w:t>
      </w:r>
      <w:r w:rsidR="00EC6D8D">
        <w:rPr>
          <w:rStyle w:val="None"/>
          <w:rFonts w:ascii="Times New Roman" w:eastAsia="Georgia" w:hAnsi="Times New Roman" w:cs="Times New Roman"/>
          <w:sz w:val="24"/>
          <w:szCs w:val="24"/>
          <w14:textOutline w14:w="12700" w14:cap="flat" w14:cmpd="sng" w14:algn="ctr">
            <w14:noFill/>
            <w14:prstDash w14:val="solid"/>
            <w14:miter w14:lim="400000"/>
          </w14:textOutline>
        </w:rPr>
        <w:t>testify and offer evidence to the detrimental effects of termination and their wish not to be adopted.  You may also want to consider offering data on the likelihood of th</w:t>
      </w:r>
      <w:r w:rsidR="00766FC9">
        <w:rPr>
          <w:rStyle w:val="None"/>
          <w:rFonts w:ascii="Times New Roman" w:eastAsia="Georgia" w:hAnsi="Times New Roman" w:cs="Times New Roman"/>
          <w:sz w:val="24"/>
          <w:szCs w:val="24"/>
          <w14:textOutline w14:w="12700" w14:cap="flat" w14:cmpd="sng" w14:algn="ctr">
            <w14:noFill/>
            <w14:prstDash w14:val="solid"/>
            <w14:miter w14:lim="400000"/>
          </w14:textOutline>
        </w:rPr>
        <w:t>ose particular children</w:t>
      </w:r>
      <w:r w:rsidR="00EC6D8D">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 being adopted because of </w:t>
      </w:r>
      <w:r w:rsidR="00596B05">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their </w:t>
      </w:r>
      <w:r w:rsidR="00EC6D8D">
        <w:rPr>
          <w:rStyle w:val="None"/>
          <w:rFonts w:ascii="Times New Roman" w:eastAsia="Georgia" w:hAnsi="Times New Roman" w:cs="Times New Roman"/>
          <w:sz w:val="24"/>
          <w:szCs w:val="24"/>
          <w14:textOutline w14:w="12700" w14:cap="flat" w14:cmpd="sng" w14:algn="ctr">
            <w14:noFill/>
            <w14:prstDash w14:val="solid"/>
            <w14:miter w14:lim="400000"/>
          </w14:textOutline>
        </w:rPr>
        <w:t>age, sibling group, or special needs</w:t>
      </w:r>
      <w:r w:rsidR="00596B05">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 requirements</w:t>
      </w:r>
      <w:r w:rsidR="00EC6D8D">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  Whether through established reports or through a hired expert, the Court could use this information in its </w:t>
      </w:r>
      <w:r w:rsidR="00596B05">
        <w:rPr>
          <w:rStyle w:val="None"/>
          <w:rFonts w:ascii="Times New Roman" w:eastAsia="Georgia" w:hAnsi="Times New Roman" w:cs="Times New Roman"/>
          <w:sz w:val="24"/>
          <w:szCs w:val="24"/>
          <w14:textOutline w14:w="12700" w14:cap="flat" w14:cmpd="sng" w14:algn="ctr">
            <w14:noFill/>
            <w14:prstDash w14:val="solid"/>
            <w14:miter w14:lim="400000"/>
          </w14:textOutline>
        </w:rPr>
        <w:t>best interest analysis rather than leaving the record absent any supporting evidence for your argument</w:t>
      </w:r>
      <w:r w:rsidR="00766FC9">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 against termination</w:t>
      </w:r>
      <w:r w:rsidR="00596B05">
        <w:rPr>
          <w:rStyle w:val="None"/>
          <w:rFonts w:ascii="Times New Roman" w:eastAsia="Georgia" w:hAnsi="Times New Roman" w:cs="Times New Roman"/>
          <w:sz w:val="24"/>
          <w:szCs w:val="24"/>
          <w14:textOutline w14:w="12700" w14:cap="flat" w14:cmpd="sng" w14:algn="ctr">
            <w14:noFill/>
            <w14:prstDash w14:val="solid"/>
            <w14:miter w14:lim="400000"/>
          </w14:textOutline>
        </w:rPr>
        <w:t xml:space="preserve">.  </w:t>
      </w:r>
    </w:p>
    <w:p w14:paraId="2ECA612E" w14:textId="24FEDC28" w:rsidR="00B9152E" w:rsidRDefault="00B9152E">
      <w:pPr>
        <w:rPr>
          <w:rStyle w:val="None"/>
          <w:rFonts w:ascii="Times New Roman" w:eastAsia="Georgia" w:hAnsi="Times New Roman" w:cs="Times New Roman"/>
          <w:sz w:val="24"/>
          <w:szCs w:val="24"/>
          <w14:textOutline w14:w="12700" w14:cap="flat" w14:cmpd="sng" w14:algn="ctr">
            <w14:noFill/>
            <w14:prstDash w14:val="solid"/>
            <w14:miter w14:lim="400000"/>
          </w14:textOutline>
        </w:rPr>
      </w:pPr>
    </w:p>
    <w:p w14:paraId="36D0A640" w14:textId="124EFA84" w:rsidR="00B9152E" w:rsidRPr="003F5A92" w:rsidRDefault="00B9152E">
      <w:pPr>
        <w:rPr>
          <w:rFonts w:ascii="Times New Roman" w:hAnsi="Times New Roman" w:cs="Times New Roman"/>
          <w:sz w:val="24"/>
          <w:szCs w:val="24"/>
        </w:rPr>
      </w:pPr>
    </w:p>
    <w:sectPr w:rsidR="00B9152E" w:rsidRPr="003F5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BC"/>
    <w:rsid w:val="00083C10"/>
    <w:rsid w:val="003E0681"/>
    <w:rsid w:val="003F5A92"/>
    <w:rsid w:val="00491610"/>
    <w:rsid w:val="00503A58"/>
    <w:rsid w:val="00596B05"/>
    <w:rsid w:val="006906BA"/>
    <w:rsid w:val="006E1389"/>
    <w:rsid w:val="00766FC9"/>
    <w:rsid w:val="009177FB"/>
    <w:rsid w:val="00AE024B"/>
    <w:rsid w:val="00B9152E"/>
    <w:rsid w:val="00E700A8"/>
    <w:rsid w:val="00E73CAF"/>
    <w:rsid w:val="00EC6D8D"/>
    <w:rsid w:val="00F6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6922"/>
  <w15:chartTrackingRefBased/>
  <w15:docId w15:val="{C19A4F76-80ED-4D1B-A160-85A10293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661B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None">
    <w:name w:val="None"/>
    <w:rsid w:val="00F661BC"/>
  </w:style>
  <w:style w:type="character" w:styleId="Hyperlink">
    <w:name w:val="Hyperlink"/>
    <w:rsid w:val="00F661BC"/>
    <w:rPr>
      <w:u w:val="single"/>
    </w:rPr>
  </w:style>
  <w:style w:type="character" w:styleId="FollowedHyperlink">
    <w:name w:val="FollowedHyperlink"/>
    <w:basedOn w:val="DefaultParagraphFont"/>
    <w:uiPriority w:val="99"/>
    <w:semiHidden/>
    <w:unhideWhenUsed/>
    <w:rsid w:val="00083C10"/>
    <w:rPr>
      <w:color w:val="954F72" w:themeColor="followedHyperlink"/>
      <w:u w:val="single"/>
    </w:rPr>
  </w:style>
  <w:style w:type="character" w:styleId="UnresolvedMention">
    <w:name w:val="Unresolved Mention"/>
    <w:basedOn w:val="DefaultParagraphFont"/>
    <w:uiPriority w:val="99"/>
    <w:semiHidden/>
    <w:unhideWhenUsed/>
    <w:rsid w:val="003E0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masscases.com/cases/app/99/99massappct81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6B8D-5A21-486C-B51C-73057FEB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Amdemariam</dc:creator>
  <cp:keywords/>
  <dc:description/>
  <cp:lastModifiedBy>Rebecca Amdemariam</cp:lastModifiedBy>
  <cp:revision>4</cp:revision>
  <dcterms:created xsi:type="dcterms:W3CDTF">2022-01-31T16:24:00Z</dcterms:created>
  <dcterms:modified xsi:type="dcterms:W3CDTF">2022-01-31T16:57:00Z</dcterms:modified>
</cp:coreProperties>
</file>