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BF" w:rsidRPr="00D62CBF" w:rsidRDefault="005329A4" w:rsidP="00D62CBF">
      <w:pPr>
        <w:tabs>
          <w:tab w:val="center" w:pos="4680"/>
        </w:tabs>
      </w:pPr>
      <w:r>
        <w:tab/>
      </w:r>
      <w:r w:rsidR="00D62CBF" w:rsidRPr="00D62CBF">
        <w:t>COMMONWEALTH OF MASSACHUSETTS</w:t>
      </w:r>
    </w:p>
    <w:p w:rsidR="00C550D7" w:rsidRPr="00D62CBF" w:rsidRDefault="00D62CBF" w:rsidP="00956449">
      <w:pPr>
        <w:tabs>
          <w:tab w:val="center" w:pos="4680"/>
        </w:tabs>
      </w:pPr>
      <w:r w:rsidRPr="00D62CBF">
        <w:tab/>
      </w:r>
      <w:r w:rsidR="00956449">
        <w:t>TRIAL COURT OF THE COMMONWEALTH</w:t>
      </w:r>
    </w:p>
    <w:p w:rsidR="002576D4" w:rsidRDefault="002576D4" w:rsidP="00D62CBF">
      <w:pPr>
        <w:tabs>
          <w:tab w:val="center" w:pos="4680"/>
        </w:tabs>
      </w:pPr>
    </w:p>
    <w:p w:rsidR="00C550D7" w:rsidRDefault="00D62CBF" w:rsidP="00D62CBF">
      <w:pPr>
        <w:tabs>
          <w:tab w:val="center" w:pos="4680"/>
        </w:tabs>
      </w:pPr>
      <w:r w:rsidRPr="00D62CBF">
        <w:tab/>
      </w:r>
      <w:r>
        <w:tab/>
      </w:r>
    </w:p>
    <w:p w:rsidR="003D484A" w:rsidRDefault="003D484A" w:rsidP="00D62CBF">
      <w:pPr>
        <w:tabs>
          <w:tab w:val="center" w:pos="4680"/>
        </w:tabs>
      </w:pPr>
    </w:p>
    <w:p w:rsidR="003D484A" w:rsidRDefault="003D484A" w:rsidP="00D62CBF">
      <w:pPr>
        <w:tabs>
          <w:tab w:val="center" w:pos="4680"/>
        </w:tabs>
      </w:pPr>
    </w:p>
    <w:p w:rsidR="00D62CBF" w:rsidRDefault="004D1A62" w:rsidP="00D62CBF">
      <w:pPr>
        <w:tabs>
          <w:tab w:val="center" w:pos="4680"/>
        </w:tabs>
      </w:pPr>
      <w:r>
        <w:t>PLYMOUTH</w:t>
      </w:r>
      <w:r w:rsidR="002576D4">
        <w:t>, s.s.</w:t>
      </w:r>
      <w:r w:rsidR="002576D4">
        <w:tab/>
      </w:r>
      <w:r w:rsidR="002576D4">
        <w:tab/>
      </w:r>
      <w:r w:rsidR="00811C37">
        <w:t xml:space="preserve">BROCKTON </w:t>
      </w:r>
      <w:r w:rsidR="00956449">
        <w:t>DISTRICT COURT</w:t>
      </w:r>
    </w:p>
    <w:p w:rsidR="00956449" w:rsidRPr="00D62CBF" w:rsidRDefault="00956449" w:rsidP="00D62CBF">
      <w:pPr>
        <w:tabs>
          <w:tab w:val="center" w:pos="4680"/>
        </w:tabs>
      </w:pPr>
      <w:r>
        <w:tab/>
      </w:r>
      <w:r>
        <w:tab/>
        <w:t>Docket No.</w:t>
      </w:r>
      <w:r>
        <w:tab/>
      </w:r>
    </w:p>
    <w:p w:rsidR="006910FF" w:rsidRDefault="006910FF" w:rsidP="006910FF">
      <w:pPr>
        <w:ind w:left="3600" w:firstLine="720"/>
      </w:pPr>
    </w:p>
    <w:p w:rsidR="006910FF" w:rsidRDefault="006910FF" w:rsidP="006910FF">
      <w:pPr>
        <w:ind w:left="3600" w:hanging="3600"/>
      </w:pPr>
    </w:p>
    <w:p w:rsidR="003D484A" w:rsidRDefault="003D484A" w:rsidP="006910FF">
      <w:pPr>
        <w:ind w:left="3600" w:hanging="3600"/>
      </w:pPr>
    </w:p>
    <w:p w:rsidR="006910FF" w:rsidRDefault="006910FF" w:rsidP="006910FF">
      <w:pPr>
        <w:tabs>
          <w:tab w:val="left" w:pos="0"/>
        </w:tabs>
        <w:ind w:left="2070" w:hanging="3510"/>
      </w:pPr>
      <w:r>
        <w:tab/>
        <w:t>_______________________</w:t>
      </w:r>
    </w:p>
    <w:p w:rsidR="005329A4" w:rsidRDefault="005329A4" w:rsidP="006910FF">
      <w:pPr>
        <w:ind w:left="2070" w:hanging="3510"/>
      </w:pPr>
      <w:r>
        <w:tab/>
      </w:r>
      <w:r>
        <w:tab/>
      </w:r>
      <w:r>
        <w:tab/>
      </w:r>
      <w:r w:rsidR="006910FF">
        <w:t>)</w:t>
      </w:r>
      <w:r>
        <w:t xml:space="preserve">   </w:t>
      </w:r>
    </w:p>
    <w:p w:rsidR="0080703C" w:rsidRDefault="005329A4" w:rsidP="0080703C">
      <w:pPr>
        <w:tabs>
          <w:tab w:val="left" w:pos="-1440"/>
        </w:tabs>
        <w:ind w:left="3600" w:hanging="3600"/>
        <w:rPr>
          <w:b/>
        </w:rPr>
      </w:pPr>
      <w:r>
        <w:t>IN THE MATTER OF</w:t>
      </w:r>
      <w:r w:rsidR="002576D4">
        <w:t xml:space="preserve"> </w:t>
      </w:r>
      <w:r w:rsidR="0080703C">
        <w:t xml:space="preserve">      </w:t>
      </w:r>
      <w:r w:rsidR="00956449">
        <w:t>)</w:t>
      </w:r>
      <w:r w:rsidR="0080703C" w:rsidRPr="0080703C">
        <w:rPr>
          <w:b/>
        </w:rPr>
        <w:t xml:space="preserve"> </w:t>
      </w:r>
      <w:r w:rsidR="0080703C">
        <w:rPr>
          <w:b/>
        </w:rPr>
        <w:tab/>
        <w:t xml:space="preserve">AFFIDAVIT OF COUNSEL IN SUPPORT OF </w:t>
      </w:r>
    </w:p>
    <w:p w:rsidR="001D196B" w:rsidRDefault="00F37357">
      <w:pPr>
        <w:tabs>
          <w:tab w:val="left" w:pos="-1440"/>
        </w:tabs>
        <w:ind w:left="2880" w:hanging="2880"/>
        <w:rPr>
          <w:b/>
        </w:rPr>
      </w:pPr>
      <w:r>
        <w:tab/>
        <w:t>)</w:t>
      </w:r>
      <w:r w:rsidR="0080703C">
        <w:tab/>
      </w:r>
      <w:r w:rsidR="0080703C">
        <w:rPr>
          <w:b/>
        </w:rPr>
        <w:t xml:space="preserve">WAIVER OF FEES </w:t>
      </w:r>
    </w:p>
    <w:p w:rsidR="005329A4" w:rsidRDefault="00085E72">
      <w:pPr>
        <w:tabs>
          <w:tab w:val="left" w:pos="-1440"/>
        </w:tabs>
        <w:ind w:left="2880" w:hanging="2880"/>
      </w:pPr>
      <w:r>
        <w:t>JOHN DOE</w:t>
      </w:r>
      <w:r w:rsidR="00F37357">
        <w:t>,</w:t>
      </w:r>
      <w:r w:rsidR="005329A4">
        <w:tab/>
        <w:t>)</w:t>
      </w:r>
      <w:r w:rsidR="009C6675" w:rsidRPr="009C6675">
        <w:rPr>
          <w:b/>
        </w:rPr>
        <w:t xml:space="preserve"> </w:t>
      </w:r>
      <w:r w:rsidR="0080703C">
        <w:rPr>
          <w:b/>
        </w:rPr>
        <w:tab/>
      </w:r>
      <w:r w:rsidR="009C6675">
        <w:rPr>
          <w:b/>
        </w:rPr>
        <w:tab/>
      </w:r>
      <w:r w:rsidR="009C6675">
        <w:rPr>
          <w:b/>
        </w:rPr>
        <w:tab/>
      </w:r>
    </w:p>
    <w:p w:rsidR="005329A4" w:rsidRDefault="005329A4">
      <w:pPr>
        <w:tabs>
          <w:tab w:val="left" w:pos="-1440"/>
        </w:tabs>
        <w:ind w:left="2880" w:hanging="720"/>
      </w:pPr>
      <w:r>
        <w:t xml:space="preserve">   </w:t>
      </w:r>
      <w:r>
        <w:tab/>
        <w:t>)</w:t>
      </w:r>
      <w:r w:rsidR="00C755E9">
        <w:tab/>
      </w:r>
      <w:r w:rsidR="00D62CBF">
        <w:tab/>
      </w:r>
      <w:r w:rsidR="00C755E9">
        <w:tab/>
      </w:r>
    </w:p>
    <w:p w:rsidR="00F37357" w:rsidRDefault="00F37357">
      <w:r>
        <w:t>Appellant</w:t>
      </w:r>
      <w:r w:rsidR="005B0A24">
        <w:t>-Respondent</w:t>
      </w:r>
      <w:r>
        <w:tab/>
      </w:r>
      <w:r>
        <w:tab/>
        <w:t>)</w:t>
      </w:r>
    </w:p>
    <w:p w:rsidR="005329A4" w:rsidRDefault="00956449">
      <w:r>
        <w:t xml:space="preserve">_______________________ </w:t>
      </w:r>
      <w:r w:rsidR="005329A4">
        <w:t>)</w:t>
      </w:r>
    </w:p>
    <w:p w:rsidR="0080703C" w:rsidRDefault="00085E72" w:rsidP="003E7042">
      <w:pPr>
        <w:spacing w:before="276" w:line="360" w:lineRule="auto"/>
        <w:ind w:left="72"/>
        <w:textAlignment w:val="baseline"/>
        <w:rPr>
          <w:rFonts w:eastAsia="Times New Roman"/>
          <w:color w:val="000000"/>
          <w:spacing w:val="2"/>
        </w:rPr>
      </w:pPr>
      <w:r>
        <w:rPr>
          <w:rFonts w:eastAsia="Times New Roman"/>
          <w:color w:val="000000"/>
          <w:spacing w:val="2"/>
        </w:rPr>
        <w:t xml:space="preserve">I, XXXXX, </w:t>
      </w:r>
      <w:r w:rsidR="0080703C" w:rsidRPr="00787DD3">
        <w:rPr>
          <w:rFonts w:eastAsia="Times New Roman"/>
          <w:color w:val="000000"/>
          <w:spacing w:val="2"/>
        </w:rPr>
        <w:t xml:space="preserve">counsel for </w:t>
      </w:r>
      <w:r>
        <w:rPr>
          <w:rFonts w:eastAsia="Times New Roman"/>
          <w:color w:val="000000"/>
          <w:spacing w:val="2"/>
        </w:rPr>
        <w:t>JOHN DOE</w:t>
      </w:r>
      <w:r w:rsidR="0080703C" w:rsidRPr="00787DD3">
        <w:rPr>
          <w:rFonts w:eastAsia="Times New Roman"/>
          <w:color w:val="000000"/>
          <w:spacing w:val="2"/>
        </w:rPr>
        <w:t>, Appellant-Respondent, do hereby aver that:</w:t>
      </w:r>
    </w:p>
    <w:p w:rsidR="003B58AE" w:rsidRPr="00A1118B" w:rsidRDefault="0080703C" w:rsidP="003B58AE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360" w:lineRule="auto"/>
        <w:rPr>
          <w:bCs/>
        </w:rPr>
      </w:pPr>
      <w:r w:rsidRPr="00A1118B">
        <w:rPr>
          <w:rFonts w:eastAsia="Times New Roman"/>
          <w:color w:val="000000"/>
          <w:spacing w:val="2"/>
        </w:rPr>
        <w:t xml:space="preserve">Appellant-Respondent </w:t>
      </w:r>
      <w:r w:rsidR="00085E72">
        <w:rPr>
          <w:rFonts w:eastAsia="Times New Roman"/>
          <w:color w:val="000000"/>
          <w:spacing w:val="2"/>
        </w:rPr>
        <w:t>JOHN DOE</w:t>
      </w:r>
      <w:r w:rsidRPr="00A1118B">
        <w:rPr>
          <w:rFonts w:eastAsia="Times New Roman"/>
          <w:color w:val="000000"/>
        </w:rPr>
        <w:t xml:space="preserve"> is </w:t>
      </w:r>
      <w:r w:rsidR="00A1118B" w:rsidRPr="00A1118B">
        <w:rPr>
          <w:rFonts w:eastAsia="Times New Roman"/>
          <w:color w:val="000000"/>
        </w:rPr>
        <w:t xml:space="preserve">presumed </w:t>
      </w:r>
      <w:r w:rsidRPr="00A1118B">
        <w:rPr>
          <w:rFonts w:eastAsia="Times New Roman"/>
          <w:color w:val="000000"/>
        </w:rPr>
        <w:t xml:space="preserve">indigent by operation of Supreme Judicial Court Rule </w:t>
      </w:r>
      <w:r w:rsidR="00A1118B" w:rsidRPr="00A1118B">
        <w:rPr>
          <w:bCs/>
        </w:rPr>
        <w:t xml:space="preserve">3.10 (h) (iii) as a </w:t>
      </w:r>
      <w:r w:rsidR="00A1118B">
        <w:rPr>
          <w:bCs/>
        </w:rPr>
        <w:t>person who is subject to a civil commitment proceeding</w:t>
      </w:r>
      <w:r w:rsidR="003B58AE" w:rsidRPr="00A1118B">
        <w:rPr>
          <w:bCs/>
        </w:rPr>
        <w:t xml:space="preserve">. </w:t>
      </w:r>
    </w:p>
    <w:p w:rsidR="000C27D3" w:rsidRDefault="00085E72" w:rsidP="000C27D3">
      <w:pPr>
        <w:pStyle w:val="ListParagraph"/>
        <w:widowControl/>
        <w:numPr>
          <w:ilvl w:val="0"/>
          <w:numId w:val="2"/>
        </w:numPr>
        <w:tabs>
          <w:tab w:val="left" w:pos="216"/>
          <w:tab w:val="left" w:pos="288"/>
        </w:tabs>
        <w:autoSpaceDE/>
        <w:autoSpaceDN/>
        <w:adjustRightInd/>
        <w:spacing w:before="290" w:line="360" w:lineRule="auto"/>
        <w:ind w:right="144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Appellant-Respondent wa</w:t>
      </w:r>
      <w:r w:rsidR="00044779">
        <w:rPr>
          <w:rFonts w:eastAsia="Times New Roman"/>
          <w:color w:val="000000"/>
        </w:rPr>
        <w:t>s represent</w:t>
      </w:r>
      <w:r>
        <w:rPr>
          <w:rFonts w:eastAsia="Times New Roman"/>
          <w:color w:val="000000"/>
        </w:rPr>
        <w:t xml:space="preserve">ed by Court-appointed counsel at </w:t>
      </w:r>
      <w:r w:rsidR="00044779">
        <w:rPr>
          <w:rFonts w:eastAsia="Times New Roman"/>
          <w:color w:val="000000"/>
        </w:rPr>
        <w:t>trial</w:t>
      </w:r>
      <w:r>
        <w:rPr>
          <w:rFonts w:eastAsia="Times New Roman"/>
          <w:color w:val="000000"/>
        </w:rPr>
        <w:t>.</w:t>
      </w:r>
    </w:p>
    <w:p w:rsidR="0080703C" w:rsidRDefault="0080703C" w:rsidP="000C27D3">
      <w:pPr>
        <w:pStyle w:val="ListParagraph"/>
        <w:widowControl/>
        <w:numPr>
          <w:ilvl w:val="0"/>
          <w:numId w:val="2"/>
        </w:numPr>
        <w:tabs>
          <w:tab w:val="left" w:pos="216"/>
          <w:tab w:val="left" w:pos="288"/>
        </w:tabs>
        <w:autoSpaceDE/>
        <w:autoSpaceDN/>
        <w:adjustRightInd/>
        <w:spacing w:before="290" w:line="360" w:lineRule="auto"/>
        <w:ind w:right="144"/>
        <w:textAlignment w:val="baseline"/>
        <w:rPr>
          <w:rFonts w:eastAsia="Times New Roman"/>
          <w:color w:val="000000"/>
        </w:rPr>
      </w:pPr>
      <w:r w:rsidRPr="000C27D3">
        <w:rPr>
          <w:rFonts w:eastAsia="Times New Roman"/>
          <w:color w:val="000000"/>
        </w:rPr>
        <w:t>The funds sought by means of the within Motion to Waive F</w:t>
      </w:r>
      <w:r w:rsidR="000C27D3">
        <w:rPr>
          <w:rFonts w:eastAsia="Times New Roman"/>
          <w:color w:val="000000"/>
        </w:rPr>
        <w:t xml:space="preserve">ees associated </w:t>
      </w:r>
      <w:r w:rsidR="005E6F0F">
        <w:rPr>
          <w:rFonts w:eastAsia="Times New Roman"/>
          <w:color w:val="000000"/>
        </w:rPr>
        <w:t xml:space="preserve">with this appeal </w:t>
      </w:r>
      <w:r w:rsidRPr="000C27D3">
        <w:rPr>
          <w:rFonts w:eastAsia="Times New Roman"/>
          <w:color w:val="000000"/>
        </w:rPr>
        <w:t xml:space="preserve">are necessary in order that </w:t>
      </w:r>
      <w:r w:rsidR="00500E4D">
        <w:rPr>
          <w:rFonts w:eastAsia="Times New Roman"/>
          <w:color w:val="000000"/>
        </w:rPr>
        <w:t xml:space="preserve">Appellant-Respondent </w:t>
      </w:r>
      <w:r w:rsidRPr="000C27D3">
        <w:rPr>
          <w:rFonts w:eastAsia="Times New Roman"/>
          <w:color w:val="000000"/>
        </w:rPr>
        <w:t>may properl</w:t>
      </w:r>
      <w:r w:rsidR="000C27D3">
        <w:rPr>
          <w:rFonts w:eastAsia="Times New Roman"/>
          <w:color w:val="000000"/>
        </w:rPr>
        <w:t xml:space="preserve">y prepare for and prosecute his </w:t>
      </w:r>
      <w:r w:rsidRPr="000C27D3">
        <w:rPr>
          <w:rFonts w:eastAsia="Times New Roman"/>
          <w:color w:val="000000"/>
        </w:rPr>
        <w:t>appeal</w:t>
      </w:r>
      <w:r w:rsidR="000C27D3">
        <w:rPr>
          <w:rFonts w:eastAsia="Times New Roman"/>
          <w:color w:val="000000"/>
        </w:rPr>
        <w:t xml:space="preserve"> of the order committing him for up to </w:t>
      </w:r>
      <w:r w:rsidR="00500E4D">
        <w:rPr>
          <w:rFonts w:eastAsia="Times New Roman"/>
          <w:color w:val="000000"/>
        </w:rPr>
        <w:t>[[six months/</w:t>
      </w:r>
      <w:r w:rsidR="000C27D3">
        <w:rPr>
          <w:rFonts w:eastAsia="Times New Roman"/>
          <w:color w:val="000000"/>
        </w:rPr>
        <w:t>one year</w:t>
      </w:r>
      <w:r w:rsidR="00500E4D">
        <w:rPr>
          <w:rFonts w:eastAsia="Times New Roman"/>
          <w:color w:val="000000"/>
        </w:rPr>
        <w:t>]]</w:t>
      </w:r>
      <w:r w:rsidR="000C27D3">
        <w:rPr>
          <w:rFonts w:eastAsia="Times New Roman"/>
          <w:color w:val="000000"/>
        </w:rPr>
        <w:t xml:space="preserve"> to the</w:t>
      </w:r>
      <w:r w:rsidR="00F01AF8">
        <w:rPr>
          <w:rFonts w:eastAsia="Times New Roman"/>
          <w:color w:val="000000"/>
        </w:rPr>
        <w:t xml:space="preserve"> [[xxx Hospital]]</w:t>
      </w:r>
      <w:r w:rsidR="000C27D3">
        <w:rPr>
          <w:rFonts w:eastAsia="Times New Roman"/>
          <w:color w:val="000000"/>
        </w:rPr>
        <w:t>.</w:t>
      </w:r>
      <w:r w:rsidR="005E6F0F">
        <w:rPr>
          <w:rFonts w:eastAsia="Times New Roman"/>
          <w:color w:val="000000"/>
        </w:rPr>
        <w:t xml:space="preserve">  Denial of this</w:t>
      </w:r>
      <w:bookmarkStart w:id="0" w:name="_GoBack"/>
      <w:bookmarkEnd w:id="0"/>
      <w:r w:rsidR="005E6F0F">
        <w:rPr>
          <w:rFonts w:eastAsia="Times New Roman"/>
          <w:color w:val="000000"/>
        </w:rPr>
        <w:t xml:space="preserve"> Motion</w:t>
      </w:r>
      <w:r w:rsidRPr="000C27D3">
        <w:rPr>
          <w:rFonts w:eastAsia="Times New Roman"/>
          <w:color w:val="000000"/>
        </w:rPr>
        <w:t xml:space="preserve"> will place </w:t>
      </w:r>
      <w:r w:rsidR="000C27D3">
        <w:rPr>
          <w:rFonts w:eastAsia="Times New Roman"/>
          <w:color w:val="000000"/>
        </w:rPr>
        <w:t xml:space="preserve">him at </w:t>
      </w:r>
      <w:r w:rsidRPr="000C27D3">
        <w:rPr>
          <w:rFonts w:eastAsia="Times New Roman"/>
          <w:color w:val="000000"/>
        </w:rPr>
        <w:t>a substantial disadvantage in pursuing h</w:t>
      </w:r>
      <w:r w:rsidR="000C27D3">
        <w:rPr>
          <w:rFonts w:eastAsia="Times New Roman"/>
          <w:color w:val="000000"/>
        </w:rPr>
        <w:t>is</w:t>
      </w:r>
      <w:r w:rsidRPr="000C27D3">
        <w:rPr>
          <w:rFonts w:eastAsia="Times New Roman"/>
          <w:color w:val="000000"/>
        </w:rPr>
        <w:t xml:space="preserve"> appeal.</w:t>
      </w:r>
    </w:p>
    <w:p w:rsidR="00500E4D" w:rsidRPr="00500E4D" w:rsidRDefault="00044779" w:rsidP="000C1D58">
      <w:pPr>
        <w:pStyle w:val="ListParagraph"/>
        <w:widowControl/>
        <w:numPr>
          <w:ilvl w:val="0"/>
          <w:numId w:val="2"/>
        </w:numPr>
        <w:tabs>
          <w:tab w:val="left" w:pos="216"/>
          <w:tab w:val="left" w:pos="288"/>
        </w:tabs>
        <w:autoSpaceDE/>
        <w:autoSpaceDN/>
        <w:adjustRightInd/>
        <w:spacing w:before="288" w:line="360" w:lineRule="auto"/>
        <w:ind w:right="72"/>
        <w:textAlignment w:val="baseline"/>
        <w:rPr>
          <w:rFonts w:eastAsia="Times New Roman"/>
          <w:color w:val="000000"/>
        </w:rPr>
      </w:pPr>
      <w:r w:rsidRPr="00500E4D">
        <w:rPr>
          <w:rFonts w:eastAsia="Times New Roman"/>
          <w:color w:val="000000"/>
          <w:spacing w:val="3"/>
        </w:rPr>
        <w:t xml:space="preserve">Appellant-Respondent </w:t>
      </w:r>
      <w:r w:rsidR="0080703C" w:rsidRPr="00500E4D">
        <w:rPr>
          <w:rFonts w:eastAsia="Times New Roman"/>
          <w:color w:val="000000"/>
          <w:spacing w:val="3"/>
        </w:rPr>
        <w:t xml:space="preserve">has a right under the United States and Massachusetts Constitutions to the same access to the Courts as a person of means, including the right to file and prosecute an appeal. </w:t>
      </w:r>
    </w:p>
    <w:p w:rsidR="0080703C" w:rsidRPr="00500E4D" w:rsidRDefault="0080703C" w:rsidP="000C1D58">
      <w:pPr>
        <w:pStyle w:val="ListParagraph"/>
        <w:widowControl/>
        <w:numPr>
          <w:ilvl w:val="0"/>
          <w:numId w:val="2"/>
        </w:numPr>
        <w:tabs>
          <w:tab w:val="left" w:pos="216"/>
          <w:tab w:val="left" w:pos="288"/>
        </w:tabs>
        <w:autoSpaceDE/>
        <w:autoSpaceDN/>
        <w:adjustRightInd/>
        <w:spacing w:before="288" w:line="360" w:lineRule="auto"/>
        <w:ind w:right="72"/>
        <w:textAlignment w:val="baseline"/>
        <w:rPr>
          <w:rFonts w:eastAsia="Times New Roman"/>
          <w:color w:val="000000"/>
        </w:rPr>
      </w:pPr>
      <w:proofErr w:type="gramStart"/>
      <w:r w:rsidRPr="00500E4D">
        <w:rPr>
          <w:rFonts w:eastAsia="Times New Roman"/>
          <w:color w:val="000000"/>
        </w:rPr>
        <w:t xml:space="preserve">Allowance of the within Motions is also required pursuant to G.L. c.261, §27C in that waiving the filing fee and fee for obtaining the recording of the </w:t>
      </w:r>
      <w:r w:rsidR="00044779" w:rsidRPr="00500E4D">
        <w:rPr>
          <w:rFonts w:eastAsia="Times New Roman"/>
          <w:color w:val="000000"/>
        </w:rPr>
        <w:t>proceedings,</w:t>
      </w:r>
      <w:r w:rsidRPr="00500E4D">
        <w:rPr>
          <w:rFonts w:eastAsia="Times New Roman"/>
          <w:color w:val="000000"/>
        </w:rPr>
        <w:t xml:space="preserve"> in addition to authorizing funds to retain a transcriber, are necessary to assure that </w:t>
      </w:r>
      <w:r w:rsidR="00745CAE" w:rsidRPr="00500E4D">
        <w:rPr>
          <w:rFonts w:eastAsia="Times New Roman"/>
          <w:color w:val="000000"/>
        </w:rPr>
        <w:t>the Appellant-Respondent</w:t>
      </w:r>
      <w:r w:rsidR="00044779" w:rsidRPr="00500E4D">
        <w:rPr>
          <w:rFonts w:eastAsia="Times New Roman"/>
          <w:color w:val="000000"/>
        </w:rPr>
        <w:t xml:space="preserve"> </w:t>
      </w:r>
      <w:r w:rsidRPr="00500E4D">
        <w:rPr>
          <w:rFonts w:eastAsia="Times New Roman"/>
          <w:color w:val="000000"/>
        </w:rPr>
        <w:t>is able to prosecute this appeal in as effective a manner as would be available to a person of means.</w:t>
      </w:r>
      <w:proofErr w:type="gramEnd"/>
      <w:r w:rsidRPr="00500E4D">
        <w:rPr>
          <w:rFonts w:eastAsia="Times New Roman"/>
          <w:color w:val="000000"/>
        </w:rPr>
        <w:t xml:space="preserve"> </w:t>
      </w:r>
      <w:r w:rsidRPr="00500E4D">
        <w:rPr>
          <w:rFonts w:eastAsia="Times New Roman"/>
          <w:i/>
          <w:color w:val="000000"/>
        </w:rPr>
        <w:t xml:space="preserve">Commonwealth v. Lockley, </w:t>
      </w:r>
      <w:r w:rsidRPr="00500E4D">
        <w:rPr>
          <w:rFonts w:eastAsia="Times New Roman"/>
          <w:color w:val="000000"/>
        </w:rPr>
        <w:t>381 Mass. 156 (1980).</w:t>
      </w:r>
    </w:p>
    <w:p w:rsidR="0080703C" w:rsidRPr="00787DD3" w:rsidRDefault="00044779" w:rsidP="00085E72">
      <w:pPr>
        <w:widowControl/>
        <w:numPr>
          <w:ilvl w:val="0"/>
          <w:numId w:val="2"/>
        </w:numPr>
        <w:tabs>
          <w:tab w:val="left" w:pos="288"/>
        </w:tabs>
        <w:autoSpaceDE/>
        <w:autoSpaceDN/>
        <w:adjustRightInd/>
        <w:spacing w:before="283" w:line="360" w:lineRule="auto"/>
        <w:ind w:right="7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Appellant-Respondent </w:t>
      </w:r>
      <w:r w:rsidR="0080703C" w:rsidRPr="00787DD3">
        <w:rPr>
          <w:rFonts w:eastAsia="Times New Roman"/>
          <w:color w:val="000000"/>
        </w:rPr>
        <w:t>asserts that it cannot reasonably be argued that a person of means would ever knowingly choose not to expend h</w:t>
      </w:r>
      <w:r>
        <w:rPr>
          <w:rFonts w:eastAsia="Times New Roman"/>
          <w:color w:val="000000"/>
        </w:rPr>
        <w:t>is</w:t>
      </w:r>
      <w:r w:rsidR="0080703C" w:rsidRPr="00787DD3">
        <w:rPr>
          <w:rFonts w:eastAsia="Times New Roman"/>
          <w:color w:val="000000"/>
        </w:rPr>
        <w:t xml:space="preserve"> funds to prosecute an appeal in these matters. </w:t>
      </w:r>
      <w:r w:rsidR="0080703C" w:rsidRPr="00787DD3">
        <w:rPr>
          <w:rFonts w:eastAsia="Times New Roman"/>
          <w:i/>
          <w:color w:val="000000"/>
        </w:rPr>
        <w:t xml:space="preserve">See, e.g., Guardianship of a Mentally Ill Person, </w:t>
      </w:r>
      <w:r w:rsidR="0080703C" w:rsidRPr="00787DD3">
        <w:rPr>
          <w:rFonts w:eastAsia="Times New Roman"/>
          <w:color w:val="000000"/>
        </w:rPr>
        <w:t>Mass.App.Ct. No. 85-0018 Civ.</w:t>
      </w:r>
    </w:p>
    <w:p w:rsidR="0080703C" w:rsidRPr="00787DD3" w:rsidRDefault="0080703C" w:rsidP="0080703C">
      <w:pPr>
        <w:spacing w:line="360" w:lineRule="auto"/>
        <w:ind w:left="72"/>
        <w:textAlignment w:val="baseline"/>
        <w:rPr>
          <w:rFonts w:eastAsia="Times New Roman"/>
          <w:color w:val="000000"/>
        </w:rPr>
      </w:pPr>
      <w:r w:rsidRPr="00787DD3">
        <w:rPr>
          <w:rFonts w:eastAsia="Times New Roman"/>
          <w:color w:val="000000"/>
        </w:rPr>
        <w:t>(Dreben, J. 1/28/85).</w:t>
      </w:r>
    </w:p>
    <w:p w:rsidR="0080703C" w:rsidRPr="00787DD3" w:rsidRDefault="0080703C" w:rsidP="0080703C">
      <w:pPr>
        <w:rPr>
          <w:rFonts w:eastAsia="Times New Roman"/>
          <w:color w:val="000000"/>
          <w:spacing w:val="2"/>
        </w:rPr>
      </w:pPr>
    </w:p>
    <w:p w:rsidR="0080703C" w:rsidRPr="00787DD3" w:rsidRDefault="0080703C" w:rsidP="0080703C">
      <w:r w:rsidRPr="00787DD3">
        <w:rPr>
          <w:rFonts w:eastAsia="Times New Roman"/>
          <w:color w:val="000000"/>
          <w:spacing w:val="2"/>
        </w:rPr>
        <w:t>The foregoing is true and correct to the best of my knowledge and belief.</w:t>
      </w:r>
    </w:p>
    <w:p w:rsidR="0080703C" w:rsidRPr="00787DD3" w:rsidRDefault="0080703C" w:rsidP="0080703C">
      <w:pPr>
        <w:ind w:firstLine="4320"/>
      </w:pPr>
    </w:p>
    <w:p w:rsidR="0080703C" w:rsidRDefault="0080703C" w:rsidP="0080703C">
      <w:pPr>
        <w:ind w:firstLine="4320"/>
      </w:pPr>
    </w:p>
    <w:p w:rsidR="0080703C" w:rsidRDefault="0080703C" w:rsidP="0080703C">
      <w:pPr>
        <w:ind w:firstLine="4320"/>
      </w:pPr>
    </w:p>
    <w:p w:rsidR="0080703C" w:rsidRDefault="0080703C" w:rsidP="0080703C">
      <w:pPr>
        <w:ind w:firstLine="4320"/>
      </w:pPr>
      <w:r>
        <w:t>Respectfully submitted,</w:t>
      </w:r>
    </w:p>
    <w:p w:rsidR="0080703C" w:rsidRDefault="0014640C" w:rsidP="0080703C">
      <w:pPr>
        <w:ind w:firstLine="4320"/>
      </w:pPr>
      <w:r>
        <w:t>JOHN DOE</w:t>
      </w:r>
      <w:r w:rsidR="0080703C">
        <w:t xml:space="preserve"> by </w:t>
      </w:r>
      <w:r w:rsidR="00044779">
        <w:t>his</w:t>
      </w:r>
      <w:r w:rsidR="0080703C">
        <w:t xml:space="preserve"> attorney,</w:t>
      </w:r>
    </w:p>
    <w:p w:rsidR="0080703C" w:rsidRDefault="0080703C" w:rsidP="0080703C">
      <w:pPr>
        <w:ind w:firstLine="4320"/>
      </w:pPr>
    </w:p>
    <w:p w:rsidR="0080703C" w:rsidRDefault="0080703C" w:rsidP="0080703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                                           </w:t>
      </w:r>
    </w:p>
    <w:p w:rsidR="001D196B" w:rsidRDefault="0080703C" w:rsidP="001D196B">
      <w:r>
        <w:tab/>
      </w:r>
      <w:r>
        <w:tab/>
      </w:r>
      <w:r>
        <w:tab/>
      </w:r>
      <w:r>
        <w:tab/>
      </w:r>
      <w:r>
        <w:tab/>
      </w:r>
      <w:r>
        <w:tab/>
      </w:r>
      <w:r w:rsidR="001D196B">
        <w:t xml:space="preserve">XXXXX   </w:t>
      </w:r>
    </w:p>
    <w:p w:rsidR="0080703C" w:rsidRPr="00785F9D" w:rsidRDefault="0080703C" w:rsidP="0080703C">
      <w:r>
        <w:t xml:space="preserve">Dated:  </w:t>
      </w:r>
      <w:r>
        <w:tab/>
      </w:r>
      <w:r>
        <w:tab/>
      </w:r>
      <w:r>
        <w:tab/>
      </w:r>
    </w:p>
    <w:p w:rsidR="0080703C" w:rsidRDefault="0080703C" w:rsidP="0080703C">
      <w:pPr>
        <w:ind w:firstLine="2880"/>
        <w:rPr>
          <w:b/>
          <w:bCs/>
        </w:rPr>
      </w:pPr>
    </w:p>
    <w:p w:rsidR="0080703C" w:rsidRDefault="0080703C" w:rsidP="0080703C">
      <w:pPr>
        <w:ind w:firstLine="2880"/>
        <w:rPr>
          <w:b/>
          <w:bCs/>
        </w:rPr>
      </w:pPr>
    </w:p>
    <w:p w:rsidR="0080703C" w:rsidRDefault="0080703C" w:rsidP="0080703C">
      <w:pPr>
        <w:ind w:firstLine="2880"/>
        <w:rPr>
          <w:b/>
          <w:bCs/>
        </w:rPr>
      </w:pPr>
    </w:p>
    <w:p w:rsidR="0080703C" w:rsidRDefault="0080703C" w:rsidP="0080703C">
      <w:pPr>
        <w:ind w:firstLine="2880"/>
        <w:rPr>
          <w:b/>
          <w:bCs/>
        </w:rPr>
      </w:pPr>
    </w:p>
    <w:p w:rsidR="005329A4" w:rsidRDefault="005329A4" w:rsidP="00F37357">
      <w:pPr>
        <w:spacing w:line="360" w:lineRule="auto"/>
      </w:pPr>
    </w:p>
    <w:p w:rsidR="005329A4" w:rsidRDefault="005329A4"/>
    <w:p w:rsidR="003D484A" w:rsidRDefault="003D484A">
      <w:pPr>
        <w:ind w:firstLine="4320"/>
      </w:pPr>
    </w:p>
    <w:p w:rsidR="00044779" w:rsidRDefault="00044779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4D1A62" w:rsidRDefault="004D1A62">
      <w:pPr>
        <w:ind w:firstLine="2880"/>
        <w:rPr>
          <w:b/>
          <w:bCs/>
        </w:rPr>
      </w:pPr>
    </w:p>
    <w:p w:rsidR="005329A4" w:rsidRDefault="005329A4">
      <w:pPr>
        <w:ind w:firstLine="2880"/>
      </w:pPr>
      <w:r>
        <w:rPr>
          <w:b/>
          <w:bCs/>
        </w:rPr>
        <w:t>CERTIFICATE OF SERVICE</w:t>
      </w:r>
    </w:p>
    <w:p w:rsidR="00785F9D" w:rsidRDefault="00785F9D">
      <w:pPr>
        <w:ind w:firstLine="720"/>
      </w:pPr>
    </w:p>
    <w:p w:rsidR="005329A4" w:rsidRDefault="005329A4" w:rsidP="00785F9D">
      <w:r>
        <w:t xml:space="preserve">I, </w:t>
      </w:r>
      <w:r w:rsidR="001D196B">
        <w:t>XXXX</w:t>
      </w:r>
      <w:r>
        <w:t xml:space="preserve">, hereby certify that I today caused the foregoing </w:t>
      </w:r>
      <w:r w:rsidR="00044779">
        <w:t xml:space="preserve">Affidavit of Counsel in Support of Motion to </w:t>
      </w:r>
      <w:r w:rsidR="00EC288C">
        <w:t xml:space="preserve">Waive Fees </w:t>
      </w:r>
      <w:r>
        <w:t xml:space="preserve">to be served, via </w:t>
      </w:r>
      <w:r w:rsidR="00785F9D">
        <w:t xml:space="preserve">first class </w:t>
      </w:r>
      <w:r w:rsidR="00AE29C1">
        <w:t xml:space="preserve">postage prepaid </w:t>
      </w:r>
      <w:r w:rsidR="00785F9D">
        <w:t>mail</w:t>
      </w:r>
      <w:r>
        <w:t>, upon the following attorney</w:t>
      </w:r>
      <w:r w:rsidR="00785F9D">
        <w:t xml:space="preserve"> </w:t>
      </w:r>
      <w:r>
        <w:t>of record in this matter:</w:t>
      </w:r>
    </w:p>
    <w:p w:rsidR="000E6CC7" w:rsidRDefault="000E6CC7" w:rsidP="002377A3">
      <w:pPr>
        <w:spacing w:before="33"/>
        <w:ind w:left="2880" w:right="-20"/>
      </w:pPr>
    </w:p>
    <w:p w:rsidR="001D530E" w:rsidRDefault="001D530E" w:rsidP="002377A3">
      <w:pPr>
        <w:spacing w:before="33"/>
        <w:ind w:left="2160" w:right="-20" w:firstLine="720"/>
      </w:pPr>
    </w:p>
    <w:p w:rsidR="003D484A" w:rsidRDefault="001D196B" w:rsidP="001D196B">
      <w:pPr>
        <w:spacing w:before="33"/>
        <w:ind w:left="2160" w:right="-20" w:firstLine="720"/>
      </w:pPr>
      <w:r>
        <w:t>XXXXX</w:t>
      </w:r>
    </w:p>
    <w:p w:rsidR="003D484A" w:rsidRDefault="003D484A" w:rsidP="003D484A">
      <w:pPr>
        <w:spacing w:before="33"/>
        <w:ind w:right="-20"/>
      </w:pPr>
    </w:p>
    <w:p w:rsidR="003D484A" w:rsidRDefault="003D484A" w:rsidP="003D484A">
      <w:pPr>
        <w:spacing w:before="33"/>
        <w:ind w:right="-20"/>
      </w:pPr>
    </w:p>
    <w:p w:rsidR="003D484A" w:rsidRDefault="003D484A" w:rsidP="003D484A">
      <w:pPr>
        <w:spacing w:before="33"/>
        <w:ind w:right="-20"/>
      </w:pPr>
    </w:p>
    <w:p w:rsidR="001D530E" w:rsidRDefault="00AE29C1">
      <w:r>
        <w:tab/>
      </w:r>
      <w:r>
        <w:tab/>
      </w:r>
      <w:r>
        <w:tab/>
      </w:r>
      <w:r>
        <w:tab/>
      </w:r>
      <w:r>
        <w:tab/>
      </w:r>
      <w:r>
        <w:tab/>
      </w:r>
      <w:r w:rsidR="00F37357">
        <w:tab/>
      </w:r>
      <w:r w:rsidR="005329A4">
        <w:t xml:space="preserve">_______________________ </w:t>
      </w:r>
    </w:p>
    <w:p w:rsidR="005329A4" w:rsidRDefault="005329A4" w:rsidP="00F37357">
      <w:pPr>
        <w:ind w:firstLine="720"/>
      </w:pPr>
      <w:r>
        <w:t>Dated:</w:t>
      </w:r>
      <w:r w:rsidR="00A32C03">
        <w:t xml:space="preserve">  </w:t>
      </w:r>
      <w:r w:rsidR="001D196B">
        <w:tab/>
      </w:r>
      <w:r w:rsidR="001D196B">
        <w:tab/>
      </w:r>
      <w:r w:rsidR="00956449">
        <w:tab/>
      </w:r>
      <w:r w:rsidR="00956449">
        <w:tab/>
      </w:r>
      <w:r w:rsidR="00956449">
        <w:tab/>
      </w:r>
      <w:r>
        <w:t xml:space="preserve"> </w:t>
      </w:r>
    </w:p>
    <w:sectPr w:rsidR="005329A4" w:rsidSect="005329A4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8EB"/>
    <w:multiLevelType w:val="multilevel"/>
    <w:tmpl w:val="4CF6E078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82434B"/>
    <w:multiLevelType w:val="hybridMultilevel"/>
    <w:tmpl w:val="9F9240C0"/>
    <w:lvl w:ilvl="0" w:tplc="5290EB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A4"/>
    <w:rsid w:val="00044779"/>
    <w:rsid w:val="00085E72"/>
    <w:rsid w:val="00093225"/>
    <w:rsid w:val="000C27D3"/>
    <w:rsid w:val="000E6CC7"/>
    <w:rsid w:val="0014640C"/>
    <w:rsid w:val="001D196B"/>
    <w:rsid w:val="001D530E"/>
    <w:rsid w:val="001D56FA"/>
    <w:rsid w:val="002377A3"/>
    <w:rsid w:val="002576D4"/>
    <w:rsid w:val="00260D9E"/>
    <w:rsid w:val="002712F7"/>
    <w:rsid w:val="002847AA"/>
    <w:rsid w:val="002B2CBF"/>
    <w:rsid w:val="003A47EB"/>
    <w:rsid w:val="003B58AE"/>
    <w:rsid w:val="003D484A"/>
    <w:rsid w:val="003E7042"/>
    <w:rsid w:val="004978FA"/>
    <w:rsid w:val="004D1A62"/>
    <w:rsid w:val="004E5698"/>
    <w:rsid w:val="00500E4D"/>
    <w:rsid w:val="005329A4"/>
    <w:rsid w:val="00577DD4"/>
    <w:rsid w:val="005B0A24"/>
    <w:rsid w:val="005D768D"/>
    <w:rsid w:val="005E6F0F"/>
    <w:rsid w:val="00617A49"/>
    <w:rsid w:val="006676DA"/>
    <w:rsid w:val="006910FF"/>
    <w:rsid w:val="006B5007"/>
    <w:rsid w:val="006D3F24"/>
    <w:rsid w:val="00730185"/>
    <w:rsid w:val="00745CAE"/>
    <w:rsid w:val="00785F9D"/>
    <w:rsid w:val="0080703C"/>
    <w:rsid w:val="00811C37"/>
    <w:rsid w:val="00945502"/>
    <w:rsid w:val="009527EF"/>
    <w:rsid w:val="00956449"/>
    <w:rsid w:val="009C6675"/>
    <w:rsid w:val="009D2D2D"/>
    <w:rsid w:val="00A048BD"/>
    <w:rsid w:val="00A1118B"/>
    <w:rsid w:val="00A32C03"/>
    <w:rsid w:val="00AE29C1"/>
    <w:rsid w:val="00C550D7"/>
    <w:rsid w:val="00C61592"/>
    <w:rsid w:val="00C755E9"/>
    <w:rsid w:val="00D425EF"/>
    <w:rsid w:val="00D62CBF"/>
    <w:rsid w:val="00E237B5"/>
    <w:rsid w:val="00E74FF3"/>
    <w:rsid w:val="00EC288C"/>
    <w:rsid w:val="00F01AF8"/>
    <w:rsid w:val="00F37357"/>
    <w:rsid w:val="00F5166A"/>
    <w:rsid w:val="00F64216"/>
    <w:rsid w:val="00F9531A"/>
    <w:rsid w:val="00FA6945"/>
    <w:rsid w:val="00F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75DFF4"/>
  <w14:defaultImageDpi w14:val="0"/>
  <w15:docId w15:val="{0EC0E1B5-778E-411F-87E1-A13881F1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1D5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6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5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CPCS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cpcs</dc:creator>
  <cp:lastModifiedBy>Karen Talley</cp:lastModifiedBy>
  <cp:revision>8</cp:revision>
  <cp:lastPrinted>2017-10-13T15:46:00Z</cp:lastPrinted>
  <dcterms:created xsi:type="dcterms:W3CDTF">2017-10-24T14:28:00Z</dcterms:created>
  <dcterms:modified xsi:type="dcterms:W3CDTF">2021-05-24T16:42:00Z</dcterms:modified>
</cp:coreProperties>
</file>