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48" w:rsidRPr="00B7739A" w:rsidRDefault="00B40548" w:rsidP="00B40548">
      <w:pPr>
        <w:jc w:val="center"/>
        <w:rPr>
          <w:rFonts w:ascii="Times New Roman" w:hAnsi="Times New Roman"/>
          <w:b/>
          <w:i/>
        </w:rPr>
      </w:pPr>
      <w:r w:rsidRPr="00B7739A">
        <w:rPr>
          <w:rFonts w:ascii="Times New Roman" w:hAnsi="Times New Roman"/>
          <w:b/>
          <w:i/>
        </w:rPr>
        <w:t>[Please note:  This is a memorandum by a law student intern.  It is intended to jump-start your own research.  We have not Shepardized the cases or determined that the student’s analysis of the cases or other sources is correct.]</w:t>
      </w:r>
    </w:p>
    <w:p w:rsidR="00B40548" w:rsidRDefault="00B40548" w:rsidP="00C90892">
      <w:pPr>
        <w:spacing w:after="0" w:line="240" w:lineRule="auto"/>
        <w:jc w:val="center"/>
        <w:rPr>
          <w:rFonts w:ascii="Times New Roman" w:hAnsi="Times New Roman" w:cs="Times New Roman"/>
          <w:b/>
          <w:sz w:val="24"/>
          <w:szCs w:val="24"/>
          <w:u w:val="single"/>
        </w:rPr>
      </w:pPr>
    </w:p>
    <w:p w:rsidR="00C90892" w:rsidRPr="00527D0E" w:rsidRDefault="00C90892" w:rsidP="00C90892">
      <w:pPr>
        <w:spacing w:after="0" w:line="240" w:lineRule="auto"/>
        <w:jc w:val="center"/>
        <w:rPr>
          <w:rFonts w:ascii="Times New Roman" w:hAnsi="Times New Roman" w:cs="Times New Roman"/>
          <w:b/>
          <w:sz w:val="24"/>
          <w:szCs w:val="24"/>
          <w:u w:val="single"/>
        </w:rPr>
      </w:pPr>
      <w:r w:rsidRPr="00527D0E">
        <w:rPr>
          <w:rFonts w:ascii="Times New Roman" w:hAnsi="Times New Roman" w:cs="Times New Roman"/>
          <w:b/>
          <w:sz w:val="24"/>
          <w:szCs w:val="24"/>
          <w:u w:val="single"/>
        </w:rPr>
        <w:t>Memorandum</w:t>
      </w:r>
    </w:p>
    <w:p w:rsidR="00C90892" w:rsidRPr="00527D0E" w:rsidRDefault="00C90892" w:rsidP="00C90892">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To: </w:t>
      </w:r>
      <w:r w:rsidR="009109DE">
        <w:rPr>
          <w:rFonts w:ascii="Times New Roman" w:hAnsi="Times New Roman" w:cs="Times New Roman"/>
          <w:sz w:val="24"/>
          <w:szCs w:val="24"/>
        </w:rPr>
        <w:tab/>
      </w:r>
      <w:r w:rsidR="00264C75">
        <w:rPr>
          <w:rFonts w:ascii="Times New Roman" w:hAnsi="Times New Roman" w:cs="Times New Roman"/>
          <w:sz w:val="24"/>
          <w:szCs w:val="24"/>
        </w:rPr>
        <w:t>CAFL Appellate Panel Support Unit</w:t>
      </w:r>
      <w:bookmarkStart w:id="0" w:name="_GoBack"/>
      <w:bookmarkEnd w:id="0"/>
    </w:p>
    <w:p w:rsidR="00C90892" w:rsidRPr="00527D0E" w:rsidRDefault="00C90892" w:rsidP="00C90892">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From:</w:t>
      </w:r>
      <w:r w:rsidR="009109DE">
        <w:rPr>
          <w:rFonts w:ascii="Times New Roman" w:hAnsi="Times New Roman" w:cs="Times New Roman"/>
          <w:sz w:val="24"/>
          <w:szCs w:val="24"/>
        </w:rPr>
        <w:tab/>
        <w:t>[</w:t>
      </w:r>
      <w:r w:rsidR="00B40548">
        <w:rPr>
          <w:rFonts w:ascii="Times New Roman" w:hAnsi="Times New Roman" w:cs="Times New Roman"/>
          <w:sz w:val="24"/>
          <w:szCs w:val="24"/>
        </w:rPr>
        <w:t>Intern</w:t>
      </w:r>
      <w:r w:rsidR="009109DE">
        <w:rPr>
          <w:rFonts w:ascii="Times New Roman" w:hAnsi="Times New Roman" w:cs="Times New Roman"/>
          <w:sz w:val="24"/>
          <w:szCs w:val="24"/>
        </w:rPr>
        <w:t>]</w:t>
      </w:r>
    </w:p>
    <w:p w:rsidR="00C90892" w:rsidRPr="00527D0E" w:rsidRDefault="00C90892" w:rsidP="00C90892">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Re: </w:t>
      </w:r>
      <w:r w:rsidR="009109DE">
        <w:rPr>
          <w:rFonts w:ascii="Times New Roman" w:hAnsi="Times New Roman" w:cs="Times New Roman"/>
          <w:sz w:val="24"/>
          <w:szCs w:val="24"/>
        </w:rPr>
        <w:tab/>
      </w:r>
      <w:r w:rsidRPr="00527D0E">
        <w:rPr>
          <w:rFonts w:ascii="Times New Roman" w:hAnsi="Times New Roman" w:cs="Times New Roman"/>
          <w:sz w:val="24"/>
          <w:szCs w:val="24"/>
        </w:rPr>
        <w:t>Judicial Impartiality</w:t>
      </w:r>
      <w:r w:rsidR="009109DE">
        <w:rPr>
          <w:rFonts w:ascii="Times New Roman" w:hAnsi="Times New Roman" w:cs="Times New Roman"/>
          <w:sz w:val="24"/>
          <w:szCs w:val="24"/>
        </w:rPr>
        <w:t xml:space="preserve">/Bias – </w:t>
      </w:r>
      <w:r w:rsidR="00B40548">
        <w:rPr>
          <w:rFonts w:ascii="Times New Roman" w:hAnsi="Times New Roman" w:cs="Times New Roman"/>
          <w:sz w:val="24"/>
          <w:szCs w:val="24"/>
        </w:rPr>
        <w:t xml:space="preserve">Judge’s </w:t>
      </w:r>
      <w:r w:rsidR="009109DE">
        <w:rPr>
          <w:rFonts w:ascii="Times New Roman" w:hAnsi="Times New Roman" w:cs="Times New Roman"/>
          <w:sz w:val="24"/>
          <w:szCs w:val="24"/>
        </w:rPr>
        <w:t>Personal Conflict of Interest</w:t>
      </w:r>
    </w:p>
    <w:p w:rsidR="00C90892" w:rsidRPr="00527D0E" w:rsidRDefault="00C90892" w:rsidP="00C90892">
      <w:pPr>
        <w:pBdr>
          <w:bottom w:val="single" w:sz="6" w:space="1" w:color="auto"/>
        </w:pBd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Date: </w:t>
      </w:r>
      <w:r w:rsidR="009109DE">
        <w:rPr>
          <w:rFonts w:ascii="Times New Roman" w:hAnsi="Times New Roman" w:cs="Times New Roman"/>
          <w:sz w:val="24"/>
          <w:szCs w:val="24"/>
        </w:rPr>
        <w:tab/>
      </w:r>
      <w:r w:rsidR="00EA5270" w:rsidRPr="00527D0E">
        <w:rPr>
          <w:rFonts w:ascii="Times New Roman" w:hAnsi="Times New Roman" w:cs="Times New Roman"/>
          <w:sz w:val="24"/>
          <w:szCs w:val="24"/>
        </w:rPr>
        <w:t>November 4, 2015</w:t>
      </w:r>
    </w:p>
    <w:p w:rsidR="00557796" w:rsidRPr="00527D0E" w:rsidRDefault="00557796" w:rsidP="00C90892">
      <w:pPr>
        <w:spacing w:after="0" w:line="240" w:lineRule="auto"/>
        <w:rPr>
          <w:rFonts w:ascii="Times New Roman" w:hAnsi="Times New Roman" w:cs="Times New Roman"/>
          <w:b/>
          <w:sz w:val="24"/>
          <w:szCs w:val="24"/>
          <w:u w:val="single"/>
        </w:rPr>
      </w:pPr>
    </w:p>
    <w:p w:rsidR="008F339E" w:rsidRPr="00527D0E" w:rsidRDefault="009109DE" w:rsidP="009109DE">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Facts</w:t>
      </w:r>
    </w:p>
    <w:p w:rsidR="005E00EF" w:rsidRPr="00527D0E" w:rsidRDefault="008F339E" w:rsidP="005E00EF">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You are seated at counsel table when the judge come</w:t>
      </w:r>
      <w:r w:rsidR="005E00EF" w:rsidRPr="00527D0E">
        <w:rPr>
          <w:rFonts w:ascii="Times New Roman" w:hAnsi="Times New Roman" w:cs="Times New Roman"/>
          <w:sz w:val="24"/>
          <w:szCs w:val="24"/>
        </w:rPr>
        <w:t xml:space="preserve">s in, </w:t>
      </w:r>
      <w:r w:rsidR="007760D0" w:rsidRPr="00527D0E">
        <w:rPr>
          <w:rFonts w:ascii="Times New Roman" w:hAnsi="Times New Roman" w:cs="Times New Roman"/>
          <w:sz w:val="24"/>
          <w:szCs w:val="24"/>
        </w:rPr>
        <w:t>eyes</w:t>
      </w:r>
      <w:r w:rsidR="005E00EF" w:rsidRPr="00527D0E">
        <w:rPr>
          <w:rFonts w:ascii="Times New Roman" w:hAnsi="Times New Roman" w:cs="Times New Roman"/>
          <w:sz w:val="24"/>
          <w:szCs w:val="24"/>
        </w:rPr>
        <w:t xml:space="preserve"> the parties, </w:t>
      </w:r>
      <w:r w:rsidRPr="00527D0E">
        <w:rPr>
          <w:rFonts w:ascii="Times New Roman" w:hAnsi="Times New Roman" w:cs="Times New Roman"/>
          <w:sz w:val="24"/>
          <w:szCs w:val="24"/>
        </w:rPr>
        <w:t xml:space="preserve">and </w:t>
      </w:r>
      <w:r w:rsidR="00557796" w:rsidRPr="00527D0E">
        <w:rPr>
          <w:rFonts w:ascii="Times New Roman" w:hAnsi="Times New Roman" w:cs="Times New Roman"/>
          <w:sz w:val="24"/>
          <w:szCs w:val="24"/>
        </w:rPr>
        <w:t xml:space="preserve">immediately </w:t>
      </w:r>
      <w:r w:rsidR="00EA5270" w:rsidRPr="00527D0E">
        <w:rPr>
          <w:rFonts w:ascii="Times New Roman" w:hAnsi="Times New Roman" w:cs="Times New Roman"/>
          <w:sz w:val="24"/>
          <w:szCs w:val="24"/>
        </w:rPr>
        <w:t xml:space="preserve">calls </w:t>
      </w:r>
      <w:r w:rsidRPr="00527D0E">
        <w:rPr>
          <w:rFonts w:ascii="Times New Roman" w:hAnsi="Times New Roman" w:cs="Times New Roman"/>
          <w:sz w:val="24"/>
          <w:szCs w:val="24"/>
        </w:rPr>
        <w:t>counsel for a lobby conference.  The judge al</w:t>
      </w:r>
      <w:r w:rsidR="005E00EF" w:rsidRPr="00527D0E">
        <w:rPr>
          <w:rFonts w:ascii="Times New Roman" w:hAnsi="Times New Roman" w:cs="Times New Roman"/>
          <w:sz w:val="24"/>
          <w:szCs w:val="24"/>
        </w:rPr>
        <w:t xml:space="preserve">erts counsel that she is a former classmate </w:t>
      </w:r>
      <w:r w:rsidR="00476C7D">
        <w:rPr>
          <w:rFonts w:ascii="Times New Roman" w:hAnsi="Times New Roman" w:cs="Times New Roman"/>
          <w:sz w:val="24"/>
          <w:szCs w:val="24"/>
        </w:rPr>
        <w:t>of</w:t>
      </w:r>
      <w:r w:rsidR="005E00EF" w:rsidRPr="00527D0E">
        <w:rPr>
          <w:rFonts w:ascii="Times New Roman" w:hAnsi="Times New Roman" w:cs="Times New Roman"/>
          <w:sz w:val="24"/>
          <w:szCs w:val="24"/>
        </w:rPr>
        <w:t xml:space="preserve"> the DCF supervisor</w:t>
      </w:r>
      <w:r w:rsidR="00557796" w:rsidRPr="00527D0E">
        <w:rPr>
          <w:rFonts w:ascii="Times New Roman" w:hAnsi="Times New Roman" w:cs="Times New Roman"/>
          <w:sz w:val="24"/>
          <w:szCs w:val="24"/>
        </w:rPr>
        <w:t xml:space="preserve">, </w:t>
      </w:r>
      <w:r w:rsidR="005E00EF" w:rsidRPr="00527D0E">
        <w:rPr>
          <w:rFonts w:ascii="Times New Roman" w:hAnsi="Times New Roman" w:cs="Times New Roman"/>
          <w:sz w:val="24"/>
          <w:szCs w:val="24"/>
        </w:rPr>
        <w:t xml:space="preserve">a party </w:t>
      </w:r>
      <w:r w:rsidR="00557796" w:rsidRPr="00527D0E">
        <w:rPr>
          <w:rFonts w:ascii="Times New Roman" w:hAnsi="Times New Roman" w:cs="Times New Roman"/>
          <w:sz w:val="24"/>
          <w:szCs w:val="24"/>
        </w:rPr>
        <w:t>currently seated in the courtroom, and that they get</w:t>
      </w:r>
      <w:r w:rsidR="005E00EF" w:rsidRPr="00527D0E">
        <w:rPr>
          <w:rFonts w:ascii="Times New Roman" w:hAnsi="Times New Roman" w:cs="Times New Roman"/>
          <w:sz w:val="24"/>
          <w:szCs w:val="24"/>
        </w:rPr>
        <w:t xml:space="preserve"> together </w:t>
      </w:r>
      <w:r w:rsidR="00557796" w:rsidRPr="00527D0E">
        <w:rPr>
          <w:rFonts w:ascii="Times New Roman" w:hAnsi="Times New Roman" w:cs="Times New Roman"/>
          <w:sz w:val="24"/>
          <w:szCs w:val="24"/>
        </w:rPr>
        <w:t>for</w:t>
      </w:r>
      <w:r w:rsidR="005E00EF" w:rsidRPr="00527D0E">
        <w:rPr>
          <w:rFonts w:ascii="Times New Roman" w:hAnsi="Times New Roman" w:cs="Times New Roman"/>
          <w:sz w:val="24"/>
          <w:szCs w:val="24"/>
        </w:rPr>
        <w:t xml:space="preserve"> social gatherings </w:t>
      </w:r>
      <w:r w:rsidR="00557796" w:rsidRPr="00527D0E">
        <w:rPr>
          <w:rFonts w:ascii="Times New Roman" w:hAnsi="Times New Roman" w:cs="Times New Roman"/>
          <w:sz w:val="24"/>
          <w:szCs w:val="24"/>
        </w:rPr>
        <w:t>“</w:t>
      </w:r>
      <w:r w:rsidR="005E00EF" w:rsidRPr="00527D0E">
        <w:rPr>
          <w:rFonts w:ascii="Times New Roman" w:hAnsi="Times New Roman" w:cs="Times New Roman"/>
          <w:sz w:val="24"/>
          <w:szCs w:val="24"/>
        </w:rPr>
        <w:t>every month or so.</w:t>
      </w:r>
      <w:r w:rsidR="00557796" w:rsidRPr="00527D0E">
        <w:rPr>
          <w:rFonts w:ascii="Times New Roman" w:hAnsi="Times New Roman" w:cs="Times New Roman"/>
          <w:sz w:val="24"/>
          <w:szCs w:val="24"/>
        </w:rPr>
        <w:t xml:space="preserve">”  The judge states </w:t>
      </w:r>
      <w:r w:rsidR="00DB0824" w:rsidRPr="00527D0E">
        <w:rPr>
          <w:rFonts w:ascii="Times New Roman" w:hAnsi="Times New Roman" w:cs="Times New Roman"/>
          <w:sz w:val="24"/>
          <w:szCs w:val="24"/>
        </w:rPr>
        <w:t>that she</w:t>
      </w:r>
      <w:r w:rsidR="00557796" w:rsidRPr="00527D0E">
        <w:rPr>
          <w:rFonts w:ascii="Times New Roman" w:hAnsi="Times New Roman" w:cs="Times New Roman"/>
          <w:sz w:val="24"/>
          <w:szCs w:val="24"/>
        </w:rPr>
        <w:t xml:space="preserve"> do</w:t>
      </w:r>
      <w:r w:rsidR="00DB0824" w:rsidRPr="00527D0E">
        <w:rPr>
          <w:rFonts w:ascii="Times New Roman" w:hAnsi="Times New Roman" w:cs="Times New Roman"/>
          <w:sz w:val="24"/>
          <w:szCs w:val="24"/>
        </w:rPr>
        <w:t>es</w:t>
      </w:r>
      <w:r w:rsidR="00557796" w:rsidRPr="00527D0E">
        <w:rPr>
          <w:rFonts w:ascii="Times New Roman" w:hAnsi="Times New Roman" w:cs="Times New Roman"/>
          <w:sz w:val="24"/>
          <w:szCs w:val="24"/>
        </w:rPr>
        <w:t xml:space="preserve"> not feel this prior relationship will in any way bias </w:t>
      </w:r>
      <w:r w:rsidR="009109DE">
        <w:rPr>
          <w:rFonts w:ascii="Times New Roman" w:hAnsi="Times New Roman" w:cs="Times New Roman"/>
          <w:sz w:val="24"/>
          <w:szCs w:val="24"/>
        </w:rPr>
        <w:t>her</w:t>
      </w:r>
      <w:r w:rsidR="00557796" w:rsidRPr="00527D0E">
        <w:rPr>
          <w:rFonts w:ascii="Times New Roman" w:hAnsi="Times New Roman" w:cs="Times New Roman"/>
          <w:sz w:val="24"/>
          <w:szCs w:val="24"/>
        </w:rPr>
        <w:t xml:space="preserve"> view of the </w:t>
      </w:r>
      <w:r w:rsidR="00C34009" w:rsidRPr="00527D0E">
        <w:rPr>
          <w:rFonts w:ascii="Times New Roman" w:hAnsi="Times New Roman" w:cs="Times New Roman"/>
          <w:sz w:val="24"/>
          <w:szCs w:val="24"/>
        </w:rPr>
        <w:t>proceedings and was only alerting</w:t>
      </w:r>
      <w:r w:rsidR="00557796" w:rsidRPr="00527D0E">
        <w:rPr>
          <w:rFonts w:ascii="Times New Roman" w:hAnsi="Times New Roman" w:cs="Times New Roman"/>
          <w:sz w:val="24"/>
          <w:szCs w:val="24"/>
        </w:rPr>
        <w:t xml:space="preserve"> counsel as a court</w:t>
      </w:r>
      <w:r w:rsidR="00C34009" w:rsidRPr="00527D0E">
        <w:rPr>
          <w:rFonts w:ascii="Times New Roman" w:hAnsi="Times New Roman" w:cs="Times New Roman"/>
          <w:sz w:val="24"/>
          <w:szCs w:val="24"/>
        </w:rPr>
        <w:t xml:space="preserve">esy.  You feel otherwise.  </w:t>
      </w:r>
    </w:p>
    <w:p w:rsidR="008F339E" w:rsidRPr="00527D0E" w:rsidRDefault="008F339E" w:rsidP="00C90892">
      <w:pPr>
        <w:spacing w:after="0" w:line="240" w:lineRule="auto"/>
        <w:rPr>
          <w:rFonts w:ascii="Times New Roman" w:hAnsi="Times New Roman" w:cs="Times New Roman"/>
          <w:sz w:val="24"/>
          <w:szCs w:val="24"/>
        </w:rPr>
      </w:pPr>
    </w:p>
    <w:p w:rsidR="009109DE" w:rsidRPr="009109DE" w:rsidRDefault="009109DE" w:rsidP="009109DE">
      <w:pPr>
        <w:spacing w:after="0" w:line="240" w:lineRule="auto"/>
        <w:jc w:val="center"/>
        <w:rPr>
          <w:rFonts w:ascii="Times New Roman" w:hAnsi="Times New Roman" w:cs="Times New Roman"/>
          <w:b/>
          <w:sz w:val="24"/>
          <w:szCs w:val="24"/>
          <w:u w:val="single"/>
        </w:rPr>
      </w:pPr>
      <w:r w:rsidRPr="009109DE">
        <w:rPr>
          <w:rFonts w:ascii="Times New Roman" w:hAnsi="Times New Roman" w:cs="Times New Roman"/>
          <w:b/>
          <w:sz w:val="24"/>
          <w:szCs w:val="24"/>
          <w:u w:val="single"/>
        </w:rPr>
        <w:t>Question Presented</w:t>
      </w:r>
    </w:p>
    <w:p w:rsidR="00C90892" w:rsidRPr="00527D0E" w:rsidRDefault="004D17FC" w:rsidP="00C90892">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When </w:t>
      </w:r>
      <w:r w:rsidR="00B51185" w:rsidRPr="00527D0E">
        <w:rPr>
          <w:rFonts w:ascii="Times New Roman" w:hAnsi="Times New Roman" w:cs="Times New Roman"/>
          <w:sz w:val="24"/>
          <w:szCs w:val="24"/>
        </w:rPr>
        <w:t>encounter</w:t>
      </w:r>
      <w:r w:rsidR="00271AB6" w:rsidRPr="00527D0E">
        <w:rPr>
          <w:rFonts w:ascii="Times New Roman" w:hAnsi="Times New Roman" w:cs="Times New Roman"/>
          <w:sz w:val="24"/>
          <w:szCs w:val="24"/>
        </w:rPr>
        <w:t>ing</w:t>
      </w:r>
      <w:r w:rsidR="00B51185" w:rsidRPr="00527D0E">
        <w:rPr>
          <w:rFonts w:ascii="Times New Roman" w:hAnsi="Times New Roman" w:cs="Times New Roman"/>
          <w:sz w:val="24"/>
          <w:szCs w:val="24"/>
        </w:rPr>
        <w:t xml:space="preserve"> </w:t>
      </w:r>
      <w:r w:rsidRPr="00527D0E">
        <w:rPr>
          <w:rFonts w:ascii="Times New Roman" w:hAnsi="Times New Roman" w:cs="Times New Roman"/>
          <w:sz w:val="24"/>
          <w:szCs w:val="24"/>
        </w:rPr>
        <w:t xml:space="preserve">a </w:t>
      </w:r>
      <w:r w:rsidR="008F339E" w:rsidRPr="00527D0E">
        <w:rPr>
          <w:rFonts w:ascii="Times New Roman" w:hAnsi="Times New Roman" w:cs="Times New Roman"/>
          <w:sz w:val="24"/>
          <w:szCs w:val="24"/>
        </w:rPr>
        <w:t>judge</w:t>
      </w:r>
      <w:r w:rsidR="00B51185" w:rsidRPr="00527D0E">
        <w:rPr>
          <w:rFonts w:ascii="Times New Roman" w:hAnsi="Times New Roman" w:cs="Times New Roman"/>
          <w:sz w:val="24"/>
          <w:szCs w:val="24"/>
        </w:rPr>
        <w:t xml:space="preserve"> with</w:t>
      </w:r>
      <w:r w:rsidR="00DB0824" w:rsidRPr="00527D0E">
        <w:rPr>
          <w:rFonts w:ascii="Times New Roman" w:hAnsi="Times New Roman" w:cs="Times New Roman"/>
          <w:sz w:val="24"/>
          <w:szCs w:val="24"/>
        </w:rPr>
        <w:t xml:space="preserve"> a</w:t>
      </w:r>
      <w:r w:rsidR="00B51185" w:rsidRPr="00527D0E">
        <w:rPr>
          <w:rFonts w:ascii="Times New Roman" w:hAnsi="Times New Roman" w:cs="Times New Roman"/>
          <w:sz w:val="24"/>
          <w:szCs w:val="24"/>
        </w:rPr>
        <w:t xml:space="preserve"> potentia</w:t>
      </w:r>
      <w:r w:rsidRPr="00527D0E">
        <w:rPr>
          <w:rFonts w:ascii="Times New Roman" w:hAnsi="Times New Roman" w:cs="Times New Roman"/>
          <w:sz w:val="24"/>
          <w:szCs w:val="24"/>
        </w:rPr>
        <w:t>l conflict</w:t>
      </w:r>
      <w:r w:rsidR="008F339E" w:rsidRPr="00527D0E">
        <w:rPr>
          <w:rFonts w:ascii="Times New Roman" w:hAnsi="Times New Roman" w:cs="Times New Roman"/>
          <w:sz w:val="24"/>
          <w:szCs w:val="24"/>
        </w:rPr>
        <w:t xml:space="preserve"> of interest</w:t>
      </w:r>
      <w:r w:rsidRPr="00527D0E">
        <w:rPr>
          <w:rFonts w:ascii="Times New Roman" w:hAnsi="Times New Roman" w:cs="Times New Roman"/>
          <w:sz w:val="24"/>
          <w:szCs w:val="24"/>
        </w:rPr>
        <w:t xml:space="preserve">, what </w:t>
      </w:r>
      <w:r w:rsidR="009B7B96" w:rsidRPr="00527D0E">
        <w:rPr>
          <w:rFonts w:ascii="Times New Roman" w:hAnsi="Times New Roman" w:cs="Times New Roman"/>
          <w:sz w:val="24"/>
          <w:szCs w:val="24"/>
        </w:rPr>
        <w:t>kind of discretion does the judge have in deciding whether or not to recuse his or herself</w:t>
      </w:r>
      <w:r w:rsidRPr="00527D0E">
        <w:rPr>
          <w:rFonts w:ascii="Times New Roman" w:hAnsi="Times New Roman" w:cs="Times New Roman"/>
          <w:sz w:val="24"/>
          <w:szCs w:val="24"/>
        </w:rPr>
        <w:t>?</w:t>
      </w:r>
      <w:r w:rsidR="00B51185" w:rsidRPr="00527D0E">
        <w:rPr>
          <w:rFonts w:ascii="Times New Roman" w:hAnsi="Times New Roman" w:cs="Times New Roman"/>
          <w:sz w:val="24"/>
          <w:szCs w:val="24"/>
        </w:rPr>
        <w:t xml:space="preserve"> </w:t>
      </w:r>
      <w:r w:rsidRPr="00527D0E">
        <w:rPr>
          <w:rFonts w:ascii="Times New Roman" w:hAnsi="Times New Roman" w:cs="Times New Roman"/>
          <w:sz w:val="24"/>
          <w:szCs w:val="24"/>
        </w:rPr>
        <w:t xml:space="preserve"> </w:t>
      </w:r>
      <w:r w:rsidR="00892CCA" w:rsidRPr="00527D0E">
        <w:rPr>
          <w:rFonts w:ascii="Times New Roman" w:hAnsi="Times New Roman" w:cs="Times New Roman"/>
          <w:sz w:val="24"/>
          <w:szCs w:val="24"/>
        </w:rPr>
        <w:t>W</w:t>
      </w:r>
      <w:r w:rsidR="00B833C6" w:rsidRPr="00527D0E">
        <w:rPr>
          <w:rFonts w:ascii="Times New Roman" w:hAnsi="Times New Roman" w:cs="Times New Roman"/>
          <w:sz w:val="24"/>
          <w:szCs w:val="24"/>
        </w:rPr>
        <w:t xml:space="preserve">hat </w:t>
      </w:r>
      <w:r w:rsidR="001E74BE" w:rsidRPr="00527D0E">
        <w:rPr>
          <w:rFonts w:ascii="Times New Roman" w:hAnsi="Times New Roman" w:cs="Times New Roman"/>
          <w:sz w:val="24"/>
          <w:szCs w:val="24"/>
        </w:rPr>
        <w:t xml:space="preserve">is the standard </w:t>
      </w:r>
      <w:r w:rsidR="00476C7D">
        <w:rPr>
          <w:rFonts w:ascii="Times New Roman" w:hAnsi="Times New Roman" w:cs="Times New Roman"/>
          <w:sz w:val="24"/>
          <w:szCs w:val="24"/>
        </w:rPr>
        <w:t xml:space="preserve">by which </w:t>
      </w:r>
      <w:r w:rsidR="001E74BE" w:rsidRPr="00527D0E">
        <w:rPr>
          <w:rFonts w:ascii="Times New Roman" w:hAnsi="Times New Roman" w:cs="Times New Roman"/>
          <w:sz w:val="24"/>
          <w:szCs w:val="24"/>
        </w:rPr>
        <w:t>a judge</w:t>
      </w:r>
      <w:r w:rsidR="00B51185" w:rsidRPr="00527D0E">
        <w:rPr>
          <w:rFonts w:ascii="Times New Roman" w:hAnsi="Times New Roman" w:cs="Times New Roman"/>
          <w:sz w:val="24"/>
          <w:szCs w:val="24"/>
        </w:rPr>
        <w:t xml:space="preserve"> </w:t>
      </w:r>
      <w:r w:rsidR="00A10E4A" w:rsidRPr="00527D0E">
        <w:rPr>
          <w:rFonts w:ascii="Times New Roman" w:hAnsi="Times New Roman" w:cs="Times New Roman"/>
          <w:sz w:val="24"/>
          <w:szCs w:val="24"/>
        </w:rPr>
        <w:t>must</w:t>
      </w:r>
      <w:r w:rsidR="00B51185" w:rsidRPr="00527D0E">
        <w:rPr>
          <w:rFonts w:ascii="Times New Roman" w:hAnsi="Times New Roman" w:cs="Times New Roman"/>
          <w:sz w:val="24"/>
          <w:szCs w:val="24"/>
        </w:rPr>
        <w:t xml:space="preserve"> abide</w:t>
      </w:r>
      <w:r w:rsidRPr="00527D0E">
        <w:rPr>
          <w:rFonts w:ascii="Times New Roman" w:hAnsi="Times New Roman" w:cs="Times New Roman"/>
          <w:sz w:val="24"/>
          <w:szCs w:val="24"/>
        </w:rPr>
        <w:t>?</w:t>
      </w:r>
      <w:r w:rsidR="00B51185" w:rsidRPr="00527D0E">
        <w:rPr>
          <w:rFonts w:ascii="Times New Roman" w:hAnsi="Times New Roman" w:cs="Times New Roman"/>
          <w:sz w:val="24"/>
          <w:szCs w:val="24"/>
        </w:rPr>
        <w:t xml:space="preserve">  </w:t>
      </w:r>
      <w:r w:rsidR="00892CCA" w:rsidRPr="00527D0E">
        <w:rPr>
          <w:rFonts w:ascii="Times New Roman" w:hAnsi="Times New Roman" w:cs="Times New Roman"/>
          <w:sz w:val="24"/>
          <w:szCs w:val="24"/>
        </w:rPr>
        <w:t xml:space="preserve">And when </w:t>
      </w:r>
      <w:r w:rsidR="00892CCA" w:rsidRPr="00527D0E">
        <w:rPr>
          <w:rFonts w:ascii="Times New Roman" w:hAnsi="Times New Roman" w:cs="Times New Roman"/>
          <w:i/>
          <w:sz w:val="24"/>
          <w:szCs w:val="24"/>
        </w:rPr>
        <w:t xml:space="preserve">must </w:t>
      </w:r>
      <w:r w:rsidR="00892CCA" w:rsidRPr="00527D0E">
        <w:rPr>
          <w:rFonts w:ascii="Times New Roman" w:hAnsi="Times New Roman" w:cs="Times New Roman"/>
          <w:sz w:val="24"/>
          <w:szCs w:val="24"/>
        </w:rPr>
        <w:t xml:space="preserve">a judge recuse themselves? </w:t>
      </w:r>
      <w:r w:rsidR="00B45730" w:rsidRPr="00527D0E">
        <w:rPr>
          <w:rFonts w:ascii="Times New Roman" w:hAnsi="Times New Roman" w:cs="Times New Roman"/>
          <w:sz w:val="24"/>
          <w:szCs w:val="24"/>
        </w:rPr>
        <w:t xml:space="preserve"> </w:t>
      </w:r>
      <w:r w:rsidR="00C90892" w:rsidRPr="00527D0E">
        <w:rPr>
          <w:rFonts w:ascii="Times New Roman" w:hAnsi="Times New Roman" w:cs="Times New Roman"/>
          <w:sz w:val="24"/>
          <w:szCs w:val="24"/>
        </w:rPr>
        <w:t xml:space="preserve">Put simply, </w:t>
      </w:r>
      <w:r w:rsidR="00AA6086" w:rsidRPr="00527D0E">
        <w:rPr>
          <w:rFonts w:ascii="Times New Roman" w:hAnsi="Times New Roman" w:cs="Times New Roman"/>
          <w:sz w:val="24"/>
          <w:szCs w:val="24"/>
        </w:rPr>
        <w:t>if counsel believes there is a potential conflict of interest, counsel</w:t>
      </w:r>
      <w:r w:rsidR="00C90892" w:rsidRPr="00527D0E">
        <w:rPr>
          <w:rFonts w:ascii="Times New Roman" w:hAnsi="Times New Roman" w:cs="Times New Roman"/>
          <w:sz w:val="24"/>
          <w:szCs w:val="24"/>
        </w:rPr>
        <w:t xml:space="preserve"> should move for the judge’s recusal, recognizin</w:t>
      </w:r>
      <w:r w:rsidR="00271AB6" w:rsidRPr="00527D0E">
        <w:rPr>
          <w:rFonts w:ascii="Times New Roman" w:hAnsi="Times New Roman" w:cs="Times New Roman"/>
          <w:sz w:val="24"/>
          <w:szCs w:val="24"/>
        </w:rPr>
        <w:t>g the difficult threshold where</w:t>
      </w:r>
      <w:r w:rsidR="00C90892" w:rsidRPr="00527D0E">
        <w:rPr>
          <w:rFonts w:ascii="Times New Roman" w:hAnsi="Times New Roman" w:cs="Times New Roman"/>
          <w:sz w:val="24"/>
          <w:szCs w:val="24"/>
        </w:rPr>
        <w:t xml:space="preserve"> judges must first consider both their subjective and objective biases</w:t>
      </w:r>
      <w:r w:rsidR="000E6C78" w:rsidRPr="00527D0E">
        <w:rPr>
          <w:rFonts w:ascii="Times New Roman" w:hAnsi="Times New Roman" w:cs="Times New Roman"/>
          <w:sz w:val="24"/>
          <w:szCs w:val="24"/>
        </w:rPr>
        <w:t>,</w:t>
      </w:r>
      <w:r w:rsidR="00C90892" w:rsidRPr="00527D0E">
        <w:rPr>
          <w:rFonts w:ascii="Times New Roman" w:hAnsi="Times New Roman" w:cs="Times New Roman"/>
          <w:sz w:val="24"/>
          <w:szCs w:val="24"/>
        </w:rPr>
        <w:t xml:space="preserve"> and</w:t>
      </w:r>
      <w:r w:rsidR="000E6C78" w:rsidRPr="00527D0E">
        <w:rPr>
          <w:rFonts w:ascii="Times New Roman" w:hAnsi="Times New Roman" w:cs="Times New Roman"/>
          <w:sz w:val="24"/>
          <w:szCs w:val="24"/>
        </w:rPr>
        <w:t xml:space="preserve"> also the</w:t>
      </w:r>
      <w:r w:rsidR="00C90892" w:rsidRPr="00527D0E">
        <w:rPr>
          <w:rFonts w:ascii="Times New Roman" w:hAnsi="Times New Roman" w:cs="Times New Roman"/>
          <w:sz w:val="24"/>
          <w:szCs w:val="24"/>
        </w:rPr>
        <w:t xml:space="preserve"> </w:t>
      </w:r>
      <w:r w:rsidR="00AA6086" w:rsidRPr="00527D0E">
        <w:rPr>
          <w:rFonts w:ascii="Times New Roman" w:hAnsi="Times New Roman" w:cs="Times New Roman"/>
          <w:sz w:val="24"/>
          <w:szCs w:val="24"/>
        </w:rPr>
        <w:t xml:space="preserve">circumstances in which the judge must recuse themselves versus when they have discretion.  </w:t>
      </w:r>
    </w:p>
    <w:p w:rsidR="00AA6086" w:rsidRPr="00527D0E" w:rsidRDefault="00AA6086" w:rsidP="00C90892">
      <w:pPr>
        <w:spacing w:after="0" w:line="240" w:lineRule="auto"/>
        <w:rPr>
          <w:rFonts w:ascii="Times New Roman" w:hAnsi="Times New Roman" w:cs="Times New Roman"/>
          <w:sz w:val="24"/>
          <w:szCs w:val="24"/>
        </w:rPr>
      </w:pPr>
    </w:p>
    <w:p w:rsidR="009109DE" w:rsidRDefault="009109DE" w:rsidP="009109D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Analysis</w:t>
      </w:r>
    </w:p>
    <w:p w:rsidR="00F33D9D" w:rsidRPr="00527D0E" w:rsidRDefault="005F2F6E" w:rsidP="00C90892">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Judicial Discretion to Recuse</w:t>
      </w:r>
    </w:p>
    <w:p w:rsidR="00F33D9D" w:rsidRPr="00527D0E" w:rsidRDefault="00311B20" w:rsidP="00C90892">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The decision to w</w:t>
      </w:r>
      <w:r w:rsidR="00B45730" w:rsidRPr="00527D0E">
        <w:rPr>
          <w:rFonts w:ascii="Times New Roman" w:hAnsi="Times New Roman" w:cs="Times New Roman"/>
          <w:sz w:val="24"/>
          <w:szCs w:val="24"/>
        </w:rPr>
        <w:t>ithdraw from a case at any stage</w:t>
      </w:r>
      <w:r w:rsidRPr="00527D0E">
        <w:rPr>
          <w:rFonts w:ascii="Times New Roman" w:hAnsi="Times New Roman" w:cs="Times New Roman"/>
          <w:sz w:val="24"/>
          <w:szCs w:val="24"/>
        </w:rPr>
        <w:t xml:space="preserve"> of the proceeding is </w:t>
      </w:r>
      <w:r w:rsidR="00BD3986" w:rsidRPr="00527D0E">
        <w:rPr>
          <w:rFonts w:ascii="Times New Roman" w:hAnsi="Times New Roman" w:cs="Times New Roman"/>
          <w:sz w:val="24"/>
          <w:szCs w:val="24"/>
        </w:rPr>
        <w:t xml:space="preserve">generally </w:t>
      </w:r>
      <w:r w:rsidRPr="00527D0E">
        <w:rPr>
          <w:rFonts w:ascii="Times New Roman" w:hAnsi="Times New Roman" w:cs="Times New Roman"/>
          <w:sz w:val="24"/>
          <w:szCs w:val="24"/>
        </w:rPr>
        <w:t xml:space="preserve">within the judge’s sound discretion. </w:t>
      </w:r>
      <w:r w:rsidR="00476C7D">
        <w:rPr>
          <w:rFonts w:ascii="Times New Roman" w:hAnsi="Times New Roman" w:cs="Times New Roman"/>
          <w:sz w:val="24"/>
          <w:szCs w:val="24"/>
        </w:rPr>
        <w:t xml:space="preserve"> </w:t>
      </w:r>
      <w:r w:rsidRPr="00527D0E">
        <w:rPr>
          <w:rFonts w:ascii="Times New Roman" w:hAnsi="Times New Roman" w:cs="Times New Roman"/>
          <w:i/>
          <w:sz w:val="24"/>
          <w:szCs w:val="24"/>
        </w:rPr>
        <w:t>Commonwealth v. Coyne</w:t>
      </w:r>
      <w:r w:rsidR="00040169" w:rsidRPr="00527D0E">
        <w:rPr>
          <w:rFonts w:ascii="Times New Roman" w:hAnsi="Times New Roman" w:cs="Times New Roman"/>
          <w:sz w:val="24"/>
          <w:szCs w:val="24"/>
        </w:rPr>
        <w:t xml:space="preserve">, 372 Mass. 599, 602 (1977).  </w:t>
      </w:r>
      <w:r w:rsidR="00694E8F" w:rsidRPr="00527D0E">
        <w:rPr>
          <w:rFonts w:ascii="Times New Roman" w:hAnsi="Times New Roman" w:cs="Times New Roman"/>
          <w:sz w:val="24"/>
          <w:szCs w:val="24"/>
        </w:rPr>
        <w:t>Under S.J.C. Rule 3:09, Canon (C)(1), a judge “should disqualify himself in a proceeding in which his impartiality might reasonably be questioned.”</w:t>
      </w:r>
      <w:r w:rsidR="00D5239C" w:rsidRPr="00527D0E">
        <w:rPr>
          <w:rFonts w:ascii="Times New Roman" w:hAnsi="Times New Roman" w:cs="Times New Roman"/>
          <w:sz w:val="24"/>
          <w:szCs w:val="24"/>
        </w:rPr>
        <w:t xml:space="preserve"> </w:t>
      </w:r>
      <w:r w:rsidR="00694E8F" w:rsidRPr="00527D0E">
        <w:rPr>
          <w:rFonts w:ascii="Times New Roman" w:hAnsi="Times New Roman" w:cs="Times New Roman"/>
          <w:sz w:val="24"/>
          <w:szCs w:val="24"/>
        </w:rPr>
        <w:t xml:space="preserve"> However, “[n]ot every contention of bias or partiality is entitled to be honored by a judge, or a hearing officer.” </w:t>
      </w:r>
      <w:r w:rsidR="00A14C44">
        <w:rPr>
          <w:rFonts w:ascii="Times New Roman" w:hAnsi="Times New Roman" w:cs="Times New Roman"/>
          <w:sz w:val="24"/>
          <w:szCs w:val="24"/>
        </w:rPr>
        <w:t xml:space="preserve"> </w:t>
      </w:r>
      <w:r w:rsidR="00945500" w:rsidRPr="00527D0E">
        <w:rPr>
          <w:rFonts w:ascii="Times New Roman" w:hAnsi="Times New Roman" w:cs="Times New Roman"/>
          <w:i/>
          <w:sz w:val="24"/>
          <w:szCs w:val="24"/>
        </w:rPr>
        <w:t>Police Comm’r of Boston v. Municipal Court of the W. Roxbury Dist.</w:t>
      </w:r>
      <w:r w:rsidR="00945500" w:rsidRPr="00527D0E">
        <w:rPr>
          <w:rFonts w:ascii="Times New Roman" w:hAnsi="Times New Roman" w:cs="Times New Roman"/>
          <w:sz w:val="24"/>
          <w:szCs w:val="24"/>
        </w:rPr>
        <w:t>, 368 Mass. 501, 508 (1975).</w:t>
      </w:r>
      <w:r w:rsidR="00473E39" w:rsidRPr="00527D0E">
        <w:rPr>
          <w:rFonts w:ascii="Times New Roman" w:hAnsi="Times New Roman" w:cs="Times New Roman"/>
          <w:sz w:val="24"/>
          <w:szCs w:val="24"/>
        </w:rPr>
        <w:t xml:space="preserve">  For example, if a judge had previously participated in a Care and Protection proceeding of the same parent, s/he is not required to recuse him or herself from a proceeding involving a petition to dispense with consent for adoption. </w:t>
      </w:r>
      <w:r w:rsidR="00D5239C" w:rsidRPr="00527D0E">
        <w:rPr>
          <w:rFonts w:ascii="Times New Roman" w:hAnsi="Times New Roman" w:cs="Times New Roman"/>
          <w:sz w:val="24"/>
          <w:szCs w:val="24"/>
        </w:rPr>
        <w:t xml:space="preserve"> </w:t>
      </w:r>
      <w:r w:rsidR="00473E39" w:rsidRPr="00527D0E">
        <w:rPr>
          <w:rFonts w:ascii="Times New Roman" w:hAnsi="Times New Roman" w:cs="Times New Roman"/>
          <w:i/>
          <w:sz w:val="24"/>
          <w:szCs w:val="24"/>
        </w:rPr>
        <w:t>Adoption of Gabrielle</w:t>
      </w:r>
      <w:r w:rsidR="00473E39" w:rsidRPr="00527D0E">
        <w:rPr>
          <w:rFonts w:ascii="Times New Roman" w:hAnsi="Times New Roman" w:cs="Times New Roman"/>
          <w:sz w:val="24"/>
          <w:szCs w:val="24"/>
        </w:rPr>
        <w:t>, 39 Mass. App. Ct. 484, 485-87 (1995).</w:t>
      </w:r>
    </w:p>
    <w:p w:rsidR="00F33D9D" w:rsidRPr="00527D0E" w:rsidRDefault="00F33D9D" w:rsidP="00C90892">
      <w:pPr>
        <w:spacing w:after="0" w:line="240" w:lineRule="auto"/>
        <w:rPr>
          <w:rFonts w:ascii="Times New Roman" w:hAnsi="Times New Roman" w:cs="Times New Roman"/>
          <w:sz w:val="24"/>
          <w:szCs w:val="24"/>
        </w:rPr>
      </w:pPr>
    </w:p>
    <w:p w:rsidR="00165126" w:rsidRPr="00527D0E" w:rsidRDefault="00165126" w:rsidP="00165126">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The Subjective and Objective Inquiries</w:t>
      </w:r>
    </w:p>
    <w:p w:rsidR="008E54B7" w:rsidRPr="00527D0E" w:rsidRDefault="00A14C44" w:rsidP="008E54B7">
      <w:pPr>
        <w:spacing w:after="0" w:line="240" w:lineRule="auto"/>
        <w:rPr>
          <w:rFonts w:ascii="Times New Roman" w:hAnsi="Times New Roman" w:cs="Times New Roman"/>
          <w:sz w:val="24"/>
          <w:szCs w:val="24"/>
        </w:rPr>
      </w:pPr>
      <w:r>
        <w:rPr>
          <w:rFonts w:ascii="Times New Roman" w:hAnsi="Times New Roman" w:cs="Times New Roman"/>
          <w:sz w:val="24"/>
          <w:szCs w:val="24"/>
        </w:rPr>
        <w:t>In evaluating a Motion to Recuse</w:t>
      </w:r>
      <w:r w:rsidR="008E54B7" w:rsidRPr="00527D0E">
        <w:rPr>
          <w:rFonts w:ascii="Times New Roman" w:hAnsi="Times New Roman" w:cs="Times New Roman"/>
          <w:sz w:val="24"/>
          <w:szCs w:val="24"/>
        </w:rPr>
        <w:t xml:space="preserve">, what must a judge consider in making his/her decision?  “It is not enough that [judges] know [themselves] to be fair and impartial[. </w:t>
      </w:r>
      <w:r w:rsidR="00476C7D">
        <w:rPr>
          <w:rFonts w:ascii="Times New Roman" w:hAnsi="Times New Roman" w:cs="Times New Roman"/>
          <w:sz w:val="24"/>
          <w:szCs w:val="24"/>
        </w:rPr>
        <w:t xml:space="preserve"> </w:t>
      </w:r>
      <w:r w:rsidR="008E54B7" w:rsidRPr="00527D0E">
        <w:rPr>
          <w:rFonts w:ascii="Times New Roman" w:hAnsi="Times New Roman" w:cs="Times New Roman"/>
          <w:sz w:val="24"/>
          <w:szCs w:val="24"/>
        </w:rPr>
        <w:t xml:space="preserve">Judges must] appear to be so as well.” </w:t>
      </w:r>
      <w:r w:rsidR="00D5239C" w:rsidRPr="00527D0E">
        <w:rPr>
          <w:rFonts w:ascii="Times New Roman" w:hAnsi="Times New Roman" w:cs="Times New Roman"/>
          <w:sz w:val="24"/>
          <w:szCs w:val="24"/>
        </w:rPr>
        <w:t xml:space="preserve"> </w:t>
      </w:r>
      <w:r w:rsidR="008E54B7" w:rsidRPr="00527D0E">
        <w:rPr>
          <w:rFonts w:ascii="Times New Roman" w:hAnsi="Times New Roman" w:cs="Times New Roman"/>
          <w:i/>
          <w:sz w:val="24"/>
          <w:szCs w:val="24"/>
        </w:rPr>
        <w:t>In re Brown</w:t>
      </w:r>
      <w:r w:rsidR="008E54B7" w:rsidRPr="00527D0E">
        <w:rPr>
          <w:rFonts w:ascii="Times New Roman" w:hAnsi="Times New Roman" w:cs="Times New Roman"/>
          <w:sz w:val="24"/>
          <w:szCs w:val="24"/>
        </w:rPr>
        <w:t>, 427 Mass. 146, 149 (1998).</w:t>
      </w:r>
    </w:p>
    <w:p w:rsidR="008E54B7" w:rsidRPr="00527D0E" w:rsidRDefault="008E54B7" w:rsidP="00165126">
      <w:pPr>
        <w:spacing w:after="0" w:line="240" w:lineRule="auto"/>
        <w:rPr>
          <w:rFonts w:ascii="Times New Roman" w:hAnsi="Times New Roman" w:cs="Times New Roman"/>
          <w:sz w:val="24"/>
          <w:szCs w:val="24"/>
        </w:rPr>
      </w:pPr>
    </w:p>
    <w:p w:rsidR="00165126" w:rsidRPr="00527D0E" w:rsidRDefault="00A14C44" w:rsidP="001651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EC7DC9" w:rsidRPr="00527D0E">
        <w:rPr>
          <w:rFonts w:ascii="Times New Roman" w:hAnsi="Times New Roman" w:cs="Times New Roman"/>
          <w:sz w:val="24"/>
          <w:szCs w:val="24"/>
        </w:rPr>
        <w:t>he S.J.C. has fashioned a two-prong</w:t>
      </w:r>
      <w:r w:rsidR="00EC1391" w:rsidRPr="00527D0E">
        <w:rPr>
          <w:rFonts w:ascii="Times New Roman" w:hAnsi="Times New Roman" w:cs="Times New Roman"/>
          <w:sz w:val="24"/>
          <w:szCs w:val="24"/>
        </w:rPr>
        <w:t>ed analysis</w:t>
      </w:r>
      <w:r w:rsidR="00EC7DC9" w:rsidRPr="00527D0E">
        <w:rPr>
          <w:rFonts w:ascii="Times New Roman" w:hAnsi="Times New Roman" w:cs="Times New Roman"/>
          <w:sz w:val="24"/>
          <w:szCs w:val="24"/>
        </w:rPr>
        <w:t xml:space="preserve"> for a trial judge</w:t>
      </w:r>
      <w:r w:rsidRPr="00A14C44">
        <w:rPr>
          <w:rFonts w:ascii="Times New Roman" w:hAnsi="Times New Roman" w:cs="Times New Roman"/>
          <w:sz w:val="24"/>
          <w:szCs w:val="24"/>
        </w:rPr>
        <w:t xml:space="preserve"> </w:t>
      </w:r>
      <w:r>
        <w:rPr>
          <w:rFonts w:ascii="Times New Roman" w:hAnsi="Times New Roman" w:cs="Times New Roman"/>
          <w:sz w:val="24"/>
          <w:szCs w:val="24"/>
        </w:rPr>
        <w:t>w</w:t>
      </w:r>
      <w:r w:rsidRPr="00527D0E">
        <w:rPr>
          <w:rFonts w:ascii="Times New Roman" w:hAnsi="Times New Roman" w:cs="Times New Roman"/>
          <w:sz w:val="24"/>
          <w:szCs w:val="24"/>
        </w:rPr>
        <w:t>he</w:t>
      </w:r>
      <w:r>
        <w:rPr>
          <w:rFonts w:ascii="Times New Roman" w:hAnsi="Times New Roman" w:cs="Times New Roman"/>
          <w:sz w:val="24"/>
          <w:szCs w:val="24"/>
        </w:rPr>
        <w:t>n faced with a Motion to Recuse</w:t>
      </w:r>
      <w:r w:rsidR="00EC7DC9" w:rsidRPr="00527D0E">
        <w:rPr>
          <w:rFonts w:ascii="Times New Roman" w:hAnsi="Times New Roman" w:cs="Times New Roman"/>
          <w:sz w:val="24"/>
          <w:szCs w:val="24"/>
        </w:rPr>
        <w:t>.  The</w:t>
      </w:r>
      <w:r w:rsidR="00165126" w:rsidRPr="00527D0E">
        <w:rPr>
          <w:rFonts w:ascii="Times New Roman" w:hAnsi="Times New Roman" w:cs="Times New Roman"/>
          <w:sz w:val="24"/>
          <w:szCs w:val="24"/>
        </w:rPr>
        <w:t xml:space="preserve"> judge must “consult first his own emotions and conscience.”  </w:t>
      </w:r>
      <w:r w:rsidR="00165126" w:rsidRPr="00527D0E">
        <w:rPr>
          <w:rFonts w:ascii="Times New Roman" w:hAnsi="Times New Roman" w:cs="Times New Roman"/>
          <w:i/>
          <w:sz w:val="24"/>
          <w:szCs w:val="24"/>
        </w:rPr>
        <w:t>Haddad v. Gonzalez</w:t>
      </w:r>
      <w:r w:rsidR="00165126" w:rsidRPr="00527D0E">
        <w:rPr>
          <w:rFonts w:ascii="Times New Roman" w:hAnsi="Times New Roman" w:cs="Times New Roman"/>
          <w:sz w:val="24"/>
          <w:szCs w:val="24"/>
        </w:rPr>
        <w:t>, 410 Mass. 855, 862 (1991)</w:t>
      </w:r>
      <w:r w:rsidR="00476C7D">
        <w:rPr>
          <w:rFonts w:ascii="Times New Roman" w:hAnsi="Times New Roman" w:cs="Times New Roman"/>
          <w:sz w:val="24"/>
          <w:szCs w:val="24"/>
        </w:rPr>
        <w:t xml:space="preserve"> (</w:t>
      </w:r>
      <w:r w:rsidR="00165126" w:rsidRPr="00527D0E">
        <w:rPr>
          <w:rFonts w:ascii="Times New Roman" w:hAnsi="Times New Roman" w:cs="Times New Roman"/>
          <w:sz w:val="24"/>
          <w:szCs w:val="24"/>
        </w:rPr>
        <w:t xml:space="preserve">quoting </w:t>
      </w:r>
      <w:r w:rsidR="00165126" w:rsidRPr="00527D0E">
        <w:rPr>
          <w:rFonts w:ascii="Times New Roman" w:hAnsi="Times New Roman" w:cs="Times New Roman"/>
          <w:i/>
          <w:sz w:val="24"/>
          <w:szCs w:val="24"/>
        </w:rPr>
        <w:t>Lena v. Commonwealth</w:t>
      </w:r>
      <w:r w:rsidR="00165126" w:rsidRPr="00527D0E">
        <w:rPr>
          <w:rFonts w:ascii="Times New Roman" w:hAnsi="Times New Roman" w:cs="Times New Roman"/>
          <w:sz w:val="24"/>
          <w:szCs w:val="24"/>
        </w:rPr>
        <w:t>, 369 Mass. 571, 575 (1976)</w:t>
      </w:r>
      <w:r w:rsidR="00476C7D">
        <w:rPr>
          <w:rFonts w:ascii="Times New Roman" w:hAnsi="Times New Roman" w:cs="Times New Roman"/>
          <w:sz w:val="24"/>
          <w:szCs w:val="24"/>
        </w:rPr>
        <w:t>)</w:t>
      </w:r>
      <w:r w:rsidR="00165126" w:rsidRPr="00527D0E">
        <w:rPr>
          <w:rFonts w:ascii="Times New Roman" w:hAnsi="Times New Roman" w:cs="Times New Roman"/>
          <w:sz w:val="24"/>
          <w:szCs w:val="24"/>
        </w:rPr>
        <w:t xml:space="preserve">.  </w:t>
      </w:r>
      <w:r w:rsidR="00EC1391" w:rsidRPr="00527D0E">
        <w:rPr>
          <w:rFonts w:ascii="Times New Roman" w:hAnsi="Times New Roman" w:cs="Times New Roman"/>
          <w:sz w:val="24"/>
          <w:szCs w:val="24"/>
        </w:rPr>
        <w:t xml:space="preserve">And, </w:t>
      </w:r>
      <w:r w:rsidR="00165126" w:rsidRPr="00527D0E">
        <w:rPr>
          <w:rFonts w:ascii="Times New Roman" w:hAnsi="Times New Roman" w:cs="Times New Roman"/>
          <w:sz w:val="24"/>
          <w:szCs w:val="24"/>
        </w:rPr>
        <w:t>“</w:t>
      </w:r>
      <w:r w:rsidR="00EC1391" w:rsidRPr="00527D0E">
        <w:rPr>
          <w:rFonts w:ascii="Times New Roman" w:hAnsi="Times New Roman" w:cs="Times New Roman"/>
          <w:sz w:val="24"/>
          <w:szCs w:val="24"/>
        </w:rPr>
        <w:t>[i]</w:t>
      </w:r>
      <w:r w:rsidR="00165126" w:rsidRPr="00527D0E">
        <w:rPr>
          <w:rFonts w:ascii="Times New Roman" w:hAnsi="Times New Roman" w:cs="Times New Roman"/>
          <w:sz w:val="24"/>
          <w:szCs w:val="24"/>
        </w:rPr>
        <w:t xml:space="preserve">f he pass[es] the internal test of freedom from disabling prejudice, he must next attempt an objective appraisal of whether this [is] a proceeding in which his impartiality might reasonably be questioned.” </w:t>
      </w:r>
      <w:r w:rsidR="00D5239C" w:rsidRPr="00527D0E">
        <w:rPr>
          <w:rFonts w:ascii="Times New Roman" w:hAnsi="Times New Roman" w:cs="Times New Roman"/>
          <w:sz w:val="24"/>
          <w:szCs w:val="24"/>
        </w:rPr>
        <w:t xml:space="preserve"> </w:t>
      </w:r>
      <w:r w:rsidR="00165126" w:rsidRPr="00527D0E">
        <w:rPr>
          <w:rFonts w:ascii="Times New Roman" w:hAnsi="Times New Roman" w:cs="Times New Roman"/>
          <w:i/>
          <w:sz w:val="24"/>
          <w:szCs w:val="24"/>
        </w:rPr>
        <w:t>Lena</w:t>
      </w:r>
      <w:r w:rsidR="00165126" w:rsidRPr="00527D0E">
        <w:rPr>
          <w:rFonts w:ascii="Times New Roman" w:hAnsi="Times New Roman" w:cs="Times New Roman"/>
          <w:sz w:val="24"/>
          <w:szCs w:val="24"/>
        </w:rPr>
        <w:t>, 369 Mass. at 575.</w:t>
      </w:r>
    </w:p>
    <w:p w:rsidR="00D42B36" w:rsidRPr="00527D0E" w:rsidRDefault="00D42B36" w:rsidP="00165126">
      <w:pPr>
        <w:spacing w:after="0" w:line="240" w:lineRule="auto"/>
        <w:rPr>
          <w:rFonts w:ascii="Times New Roman" w:hAnsi="Times New Roman" w:cs="Times New Roman"/>
          <w:sz w:val="24"/>
          <w:szCs w:val="24"/>
        </w:rPr>
      </w:pPr>
    </w:p>
    <w:p w:rsidR="00D42B36" w:rsidRPr="00527D0E" w:rsidRDefault="00FF0A64" w:rsidP="00165126">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Put plainly, t</w:t>
      </w:r>
      <w:r w:rsidR="00D42B36" w:rsidRPr="00527D0E">
        <w:rPr>
          <w:rFonts w:ascii="Times New Roman" w:hAnsi="Times New Roman" w:cs="Times New Roman"/>
          <w:sz w:val="24"/>
          <w:szCs w:val="24"/>
        </w:rPr>
        <w:t xml:space="preserve">he first part of the test is a subjective appraisal of the judge’s ability to be impartial in the case, while the second part of the test involves an objective assessment of whether there would be any appearance of bias if the judge hears the case.  </w:t>
      </w:r>
    </w:p>
    <w:p w:rsidR="005F2F6E" w:rsidRPr="00527D0E" w:rsidRDefault="005F2F6E" w:rsidP="00C90892">
      <w:pPr>
        <w:spacing w:after="0" w:line="240" w:lineRule="auto"/>
        <w:rPr>
          <w:rFonts w:ascii="Times New Roman" w:hAnsi="Times New Roman" w:cs="Times New Roman"/>
          <w:sz w:val="24"/>
          <w:szCs w:val="24"/>
        </w:rPr>
      </w:pPr>
    </w:p>
    <w:p w:rsidR="0012648F" w:rsidRPr="00527D0E" w:rsidRDefault="00FF0A64" w:rsidP="00C90892">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When</w:t>
      </w:r>
      <w:r w:rsidR="005F2F6E" w:rsidRPr="00527D0E">
        <w:rPr>
          <w:rFonts w:ascii="Times New Roman" w:hAnsi="Times New Roman" w:cs="Times New Roman"/>
          <w:b/>
          <w:sz w:val="24"/>
          <w:szCs w:val="24"/>
          <w:u w:val="single"/>
        </w:rPr>
        <w:t xml:space="preserve"> Judge</w:t>
      </w:r>
      <w:r w:rsidRPr="00527D0E">
        <w:rPr>
          <w:rFonts w:ascii="Times New Roman" w:hAnsi="Times New Roman" w:cs="Times New Roman"/>
          <w:b/>
          <w:sz w:val="24"/>
          <w:szCs w:val="24"/>
          <w:u w:val="single"/>
        </w:rPr>
        <w:t>s</w:t>
      </w:r>
      <w:r w:rsidR="005F2F6E" w:rsidRPr="00527D0E">
        <w:rPr>
          <w:rFonts w:ascii="Times New Roman" w:hAnsi="Times New Roman" w:cs="Times New Roman"/>
          <w:b/>
          <w:sz w:val="24"/>
          <w:szCs w:val="24"/>
          <w:u w:val="single"/>
        </w:rPr>
        <w:t xml:space="preserve"> Must Recuse Themselves</w:t>
      </w:r>
    </w:p>
    <w:p w:rsidR="001578E3" w:rsidRPr="00527D0E" w:rsidRDefault="00F951C2" w:rsidP="001578E3">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The Supreme Court of the United States </w:t>
      </w:r>
      <w:r w:rsidR="00127972" w:rsidRPr="00527D0E">
        <w:rPr>
          <w:rFonts w:ascii="Times New Roman" w:hAnsi="Times New Roman" w:cs="Times New Roman"/>
          <w:sz w:val="24"/>
          <w:szCs w:val="24"/>
        </w:rPr>
        <w:t>has reasoned</w:t>
      </w:r>
      <w:r w:rsidRPr="00527D0E">
        <w:rPr>
          <w:rFonts w:ascii="Times New Roman" w:hAnsi="Times New Roman" w:cs="Times New Roman"/>
          <w:sz w:val="24"/>
          <w:szCs w:val="24"/>
        </w:rPr>
        <w:t xml:space="preserve"> that</w:t>
      </w:r>
      <w:r w:rsidR="000F217C" w:rsidRPr="00527D0E">
        <w:rPr>
          <w:rFonts w:ascii="Times New Roman" w:hAnsi="Times New Roman" w:cs="Times New Roman"/>
          <w:sz w:val="24"/>
          <w:szCs w:val="24"/>
        </w:rPr>
        <w:t xml:space="preserve"> when the integrity of the judicial system is at stake,</w:t>
      </w:r>
      <w:r w:rsidRPr="00527D0E">
        <w:rPr>
          <w:rFonts w:ascii="Times New Roman" w:hAnsi="Times New Roman" w:cs="Times New Roman"/>
          <w:sz w:val="24"/>
          <w:szCs w:val="24"/>
        </w:rPr>
        <w:t xml:space="preserve"> </w:t>
      </w:r>
      <w:r w:rsidR="000F217C" w:rsidRPr="00527D0E">
        <w:rPr>
          <w:rFonts w:ascii="Times New Roman" w:hAnsi="Times New Roman" w:cs="Times New Roman"/>
          <w:sz w:val="24"/>
          <w:szCs w:val="24"/>
        </w:rPr>
        <w:t>they must</w:t>
      </w:r>
      <w:r w:rsidRPr="00527D0E">
        <w:rPr>
          <w:rFonts w:ascii="Times New Roman" w:hAnsi="Times New Roman" w:cs="Times New Roman"/>
          <w:sz w:val="24"/>
          <w:szCs w:val="24"/>
        </w:rPr>
        <w:t xml:space="preserve"> “enforce society’s legitimate expectation that judges maintain, in fact and appearance, the conviction and discipline to resolve those disputes w</w:t>
      </w:r>
      <w:r w:rsidR="000F217C" w:rsidRPr="00527D0E">
        <w:rPr>
          <w:rFonts w:ascii="Times New Roman" w:hAnsi="Times New Roman" w:cs="Times New Roman"/>
          <w:sz w:val="24"/>
          <w:szCs w:val="24"/>
        </w:rPr>
        <w:t>ith detachment and impartiality.</w:t>
      </w:r>
      <w:r w:rsidRPr="00527D0E">
        <w:rPr>
          <w:rFonts w:ascii="Times New Roman" w:hAnsi="Times New Roman" w:cs="Times New Roman"/>
          <w:sz w:val="24"/>
          <w:szCs w:val="24"/>
        </w:rPr>
        <w:t>”</w:t>
      </w:r>
      <w:r w:rsidR="00D5239C" w:rsidRPr="00527D0E">
        <w:rPr>
          <w:rFonts w:ascii="Times New Roman" w:hAnsi="Times New Roman" w:cs="Times New Roman"/>
          <w:sz w:val="24"/>
          <w:szCs w:val="24"/>
        </w:rPr>
        <w:t xml:space="preserve"> </w:t>
      </w:r>
      <w:r w:rsidR="000F217C" w:rsidRPr="00527D0E">
        <w:rPr>
          <w:rFonts w:ascii="Times New Roman" w:hAnsi="Times New Roman" w:cs="Times New Roman"/>
          <w:sz w:val="24"/>
          <w:szCs w:val="24"/>
        </w:rPr>
        <w:t xml:space="preserve"> </w:t>
      </w:r>
      <w:r w:rsidR="000F217C" w:rsidRPr="00527D0E">
        <w:rPr>
          <w:rFonts w:ascii="Times New Roman" w:hAnsi="Times New Roman" w:cs="Times New Roman"/>
          <w:i/>
          <w:sz w:val="24"/>
          <w:szCs w:val="24"/>
        </w:rPr>
        <w:t>Litecky v. United States</w:t>
      </w:r>
      <w:r w:rsidR="000F217C" w:rsidRPr="00527D0E">
        <w:rPr>
          <w:rFonts w:ascii="Times New Roman" w:hAnsi="Times New Roman" w:cs="Times New Roman"/>
          <w:sz w:val="24"/>
          <w:szCs w:val="24"/>
        </w:rPr>
        <w:t>, 510 U.S. 540, 564 (1994) (Kennedy, J., concurring, with Blackmun, Stevens, and Souter, JJ.).</w:t>
      </w:r>
      <w:r w:rsidR="00EB0605" w:rsidRPr="00527D0E">
        <w:rPr>
          <w:rFonts w:ascii="Times New Roman" w:hAnsi="Times New Roman" w:cs="Times New Roman"/>
          <w:sz w:val="24"/>
          <w:szCs w:val="24"/>
        </w:rPr>
        <w:t xml:space="preserve">  So important is the appearance of fairness that it may require a </w:t>
      </w:r>
      <w:r w:rsidR="00D03A99" w:rsidRPr="00527D0E">
        <w:rPr>
          <w:rFonts w:ascii="Times New Roman" w:hAnsi="Times New Roman" w:cs="Times New Roman"/>
          <w:sz w:val="24"/>
          <w:szCs w:val="24"/>
        </w:rPr>
        <w:t>judge</w:t>
      </w:r>
      <w:r w:rsidR="00EB0605" w:rsidRPr="00527D0E">
        <w:rPr>
          <w:rFonts w:ascii="Times New Roman" w:hAnsi="Times New Roman" w:cs="Times New Roman"/>
          <w:sz w:val="24"/>
          <w:szCs w:val="24"/>
        </w:rPr>
        <w:t xml:space="preserve"> to disqualify himself even though he has no actual bias or prejudice and would in fact do “his very best to weigh the scale</w:t>
      </w:r>
      <w:r w:rsidR="00430595" w:rsidRPr="00527D0E">
        <w:rPr>
          <w:rFonts w:ascii="Times New Roman" w:hAnsi="Times New Roman" w:cs="Times New Roman"/>
          <w:sz w:val="24"/>
          <w:szCs w:val="24"/>
        </w:rPr>
        <w:t>s</w:t>
      </w:r>
      <w:r w:rsidR="00EB0605" w:rsidRPr="00527D0E">
        <w:rPr>
          <w:rFonts w:ascii="Times New Roman" w:hAnsi="Times New Roman" w:cs="Times New Roman"/>
          <w:sz w:val="24"/>
          <w:szCs w:val="24"/>
        </w:rPr>
        <w:t xml:space="preserve"> of justice equally.” </w:t>
      </w:r>
      <w:r w:rsidR="00D5239C" w:rsidRPr="00527D0E">
        <w:rPr>
          <w:rFonts w:ascii="Times New Roman" w:hAnsi="Times New Roman" w:cs="Times New Roman"/>
          <w:sz w:val="24"/>
          <w:szCs w:val="24"/>
        </w:rPr>
        <w:t xml:space="preserve"> </w:t>
      </w:r>
      <w:r w:rsidR="00FF0A64" w:rsidRPr="00527D0E">
        <w:rPr>
          <w:rFonts w:ascii="Times New Roman" w:hAnsi="Times New Roman" w:cs="Times New Roman"/>
          <w:i/>
          <w:sz w:val="24"/>
          <w:szCs w:val="24"/>
        </w:rPr>
        <w:t>In re Murchinson</w:t>
      </w:r>
      <w:r w:rsidR="00FF0A64" w:rsidRPr="00527D0E">
        <w:rPr>
          <w:rFonts w:ascii="Times New Roman" w:hAnsi="Times New Roman" w:cs="Times New Roman"/>
          <w:sz w:val="24"/>
          <w:szCs w:val="24"/>
        </w:rPr>
        <w:t>, 349 U.S. 133, 136 (1955).</w:t>
      </w:r>
      <w:r w:rsidR="001578E3" w:rsidRPr="00527D0E">
        <w:rPr>
          <w:rFonts w:ascii="Times New Roman" w:hAnsi="Times New Roman" w:cs="Times New Roman"/>
          <w:sz w:val="24"/>
          <w:szCs w:val="24"/>
        </w:rPr>
        <w:t xml:space="preserve">  The standard by which disqualification is to be determined is “whether the charge of lack of impartiality is grounded on facts that would create a reasonable doubt concerning the judge’s impartiality, not in the mind of the judge himself or even necessarily in the mind of the litigant filing the motion</w:t>
      </w:r>
      <w:r w:rsidR="00127972" w:rsidRPr="00527D0E">
        <w:rPr>
          <w:rFonts w:ascii="Times New Roman" w:hAnsi="Times New Roman" w:cs="Times New Roman"/>
          <w:sz w:val="24"/>
          <w:szCs w:val="24"/>
        </w:rPr>
        <w:t xml:space="preserve"> </w:t>
      </w:r>
      <w:r w:rsidR="00A14C44">
        <w:rPr>
          <w:rFonts w:ascii="Times New Roman" w:hAnsi="Times New Roman" w:cs="Times New Roman"/>
          <w:sz w:val="24"/>
          <w:szCs w:val="24"/>
        </w:rPr>
        <w:t xml:space="preserve">. . . </w:t>
      </w:r>
      <w:r w:rsidR="001578E3" w:rsidRPr="00527D0E">
        <w:rPr>
          <w:rFonts w:ascii="Times New Roman" w:hAnsi="Times New Roman" w:cs="Times New Roman"/>
          <w:sz w:val="24"/>
          <w:szCs w:val="24"/>
        </w:rPr>
        <w:t xml:space="preserve">but rather in the mind of the reasonable man.”  </w:t>
      </w:r>
      <w:r w:rsidR="001578E3" w:rsidRPr="00527D0E">
        <w:rPr>
          <w:rFonts w:ascii="Times New Roman" w:hAnsi="Times New Roman" w:cs="Times New Roman"/>
          <w:i/>
          <w:sz w:val="24"/>
          <w:szCs w:val="24"/>
        </w:rPr>
        <w:t>Commonwealth v. Zine</w:t>
      </w:r>
      <w:r w:rsidR="001578E3" w:rsidRPr="00527D0E">
        <w:rPr>
          <w:rFonts w:ascii="Times New Roman" w:hAnsi="Times New Roman" w:cs="Times New Roman"/>
          <w:sz w:val="24"/>
          <w:szCs w:val="24"/>
        </w:rPr>
        <w:t>, 52 Mass. App. Ct. 130, 130 n.1 (2001).</w:t>
      </w:r>
    </w:p>
    <w:p w:rsidR="001578E3" w:rsidRPr="00527D0E" w:rsidRDefault="001578E3" w:rsidP="00C90892">
      <w:pPr>
        <w:spacing w:after="0" w:line="240" w:lineRule="auto"/>
        <w:rPr>
          <w:rFonts w:ascii="Times New Roman" w:hAnsi="Times New Roman" w:cs="Times New Roman"/>
          <w:sz w:val="24"/>
          <w:szCs w:val="24"/>
        </w:rPr>
      </w:pPr>
    </w:p>
    <w:p w:rsidR="000D2437" w:rsidRPr="00527D0E" w:rsidRDefault="001578E3" w:rsidP="00A02050">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Recusal is a matter that rests in the first instance in the </w:t>
      </w:r>
      <w:r w:rsidR="00476C7D">
        <w:rPr>
          <w:rFonts w:ascii="Times New Roman" w:hAnsi="Times New Roman" w:cs="Times New Roman"/>
          <w:sz w:val="24"/>
          <w:szCs w:val="24"/>
        </w:rPr>
        <w:t xml:space="preserve">judge’s </w:t>
      </w:r>
      <w:r w:rsidRPr="00527D0E">
        <w:rPr>
          <w:rFonts w:ascii="Times New Roman" w:hAnsi="Times New Roman" w:cs="Times New Roman"/>
          <w:sz w:val="24"/>
          <w:szCs w:val="24"/>
        </w:rPr>
        <w:t xml:space="preserve">discretion. </w:t>
      </w:r>
      <w:r w:rsidR="00476C7D">
        <w:rPr>
          <w:rFonts w:ascii="Times New Roman" w:hAnsi="Times New Roman" w:cs="Times New Roman"/>
          <w:sz w:val="24"/>
          <w:szCs w:val="24"/>
        </w:rPr>
        <w:t xml:space="preserve"> </w:t>
      </w:r>
      <w:r w:rsidRPr="00527D0E">
        <w:rPr>
          <w:rFonts w:ascii="Times New Roman" w:hAnsi="Times New Roman" w:cs="Times New Roman"/>
          <w:i/>
          <w:sz w:val="24"/>
          <w:szCs w:val="24"/>
        </w:rPr>
        <w:t>Coyne</w:t>
      </w:r>
      <w:r w:rsidRPr="00527D0E">
        <w:rPr>
          <w:rFonts w:ascii="Times New Roman" w:hAnsi="Times New Roman" w:cs="Times New Roman"/>
          <w:sz w:val="24"/>
          <w:szCs w:val="24"/>
        </w:rPr>
        <w:t>, 372 Mass.</w:t>
      </w:r>
      <w:r w:rsidR="00F4446B" w:rsidRPr="00527D0E">
        <w:rPr>
          <w:rFonts w:ascii="Times New Roman" w:hAnsi="Times New Roman" w:cs="Times New Roman"/>
          <w:sz w:val="24"/>
          <w:szCs w:val="24"/>
        </w:rPr>
        <w:t xml:space="preserve"> at</w:t>
      </w:r>
      <w:r w:rsidRPr="00527D0E">
        <w:rPr>
          <w:rFonts w:ascii="Times New Roman" w:hAnsi="Times New Roman" w:cs="Times New Roman"/>
          <w:sz w:val="24"/>
          <w:szCs w:val="24"/>
        </w:rPr>
        <w:t xml:space="preserve"> 602.  Bias requiring disqualification must ordinarily arise from an extrajudicial source.  </w:t>
      </w:r>
      <w:r w:rsidR="00A02050" w:rsidRPr="00527D0E">
        <w:rPr>
          <w:rFonts w:ascii="Times New Roman" w:hAnsi="Times New Roman" w:cs="Times New Roman"/>
          <w:sz w:val="24"/>
          <w:szCs w:val="24"/>
        </w:rPr>
        <w:t>Upon an affirmative answer to either the “internal test” or the “appearance test”, the judge must grant the recusal motion regardless of such consequences as trial delay, which are imm</w:t>
      </w:r>
      <w:r w:rsidR="009141A3">
        <w:rPr>
          <w:rFonts w:ascii="Times New Roman" w:hAnsi="Times New Roman" w:cs="Times New Roman"/>
          <w:sz w:val="24"/>
          <w:szCs w:val="24"/>
        </w:rPr>
        <w:t>aterial.  S.J.C. Rule 3:09, Can</w:t>
      </w:r>
      <w:r w:rsidR="00A02050" w:rsidRPr="00527D0E">
        <w:rPr>
          <w:rFonts w:ascii="Times New Roman" w:hAnsi="Times New Roman" w:cs="Times New Roman"/>
          <w:sz w:val="24"/>
          <w:szCs w:val="24"/>
        </w:rPr>
        <w:t>on 3</w:t>
      </w:r>
      <w:r w:rsidR="00EF3763" w:rsidRPr="00527D0E">
        <w:rPr>
          <w:rFonts w:ascii="Times New Roman" w:hAnsi="Times New Roman" w:cs="Times New Roman"/>
          <w:sz w:val="24"/>
          <w:szCs w:val="24"/>
        </w:rPr>
        <w:t>(E)</w:t>
      </w:r>
      <w:r w:rsidR="00A02050" w:rsidRPr="00527D0E">
        <w:rPr>
          <w:rFonts w:ascii="Times New Roman" w:hAnsi="Times New Roman" w:cs="Times New Roman"/>
          <w:sz w:val="24"/>
          <w:szCs w:val="24"/>
        </w:rPr>
        <w:t>(1) provides</w:t>
      </w:r>
      <w:r w:rsidR="00476C7D">
        <w:rPr>
          <w:rFonts w:ascii="Times New Roman" w:hAnsi="Times New Roman" w:cs="Times New Roman"/>
          <w:sz w:val="24"/>
          <w:szCs w:val="24"/>
        </w:rPr>
        <w:t>,</w:t>
      </w:r>
      <w:r w:rsidR="00A02050" w:rsidRPr="00527D0E">
        <w:rPr>
          <w:rFonts w:ascii="Times New Roman" w:hAnsi="Times New Roman" w:cs="Times New Roman"/>
          <w:sz w:val="24"/>
          <w:szCs w:val="24"/>
        </w:rPr>
        <w:t xml:space="preserve"> in part</w:t>
      </w:r>
      <w:r w:rsidR="00476C7D">
        <w:rPr>
          <w:rFonts w:ascii="Times New Roman" w:hAnsi="Times New Roman" w:cs="Times New Roman"/>
          <w:sz w:val="24"/>
          <w:szCs w:val="24"/>
        </w:rPr>
        <w:t>,</w:t>
      </w:r>
      <w:r w:rsidR="00A02050" w:rsidRPr="00527D0E">
        <w:rPr>
          <w:rFonts w:ascii="Times New Roman" w:hAnsi="Times New Roman" w:cs="Times New Roman"/>
          <w:sz w:val="24"/>
          <w:szCs w:val="24"/>
        </w:rPr>
        <w:t xml:space="preserve"> that “[a] judge </w:t>
      </w:r>
      <w:r w:rsidR="00A02050" w:rsidRPr="00527D0E">
        <w:rPr>
          <w:rFonts w:ascii="Times New Roman" w:hAnsi="Times New Roman" w:cs="Times New Roman"/>
          <w:i/>
          <w:sz w:val="24"/>
          <w:szCs w:val="24"/>
        </w:rPr>
        <w:t>shall</w:t>
      </w:r>
      <w:r w:rsidR="00A02050" w:rsidRPr="00527D0E">
        <w:rPr>
          <w:rFonts w:ascii="Times New Roman" w:hAnsi="Times New Roman" w:cs="Times New Roman"/>
          <w:sz w:val="24"/>
          <w:szCs w:val="24"/>
        </w:rPr>
        <w:t xml:space="preserve"> disqualify himself or herself in a proceeding in which the judge’s impartiality might reasonabl</w:t>
      </w:r>
      <w:r w:rsidR="00476C7D">
        <w:rPr>
          <w:rFonts w:ascii="Times New Roman" w:hAnsi="Times New Roman" w:cs="Times New Roman"/>
          <w:sz w:val="24"/>
          <w:szCs w:val="24"/>
        </w:rPr>
        <w:t>y be questioned.” (emphasis supplied</w:t>
      </w:r>
      <w:r w:rsidR="00A02050" w:rsidRPr="00527D0E">
        <w:rPr>
          <w:rFonts w:ascii="Times New Roman" w:hAnsi="Times New Roman" w:cs="Times New Roman"/>
          <w:sz w:val="24"/>
          <w:szCs w:val="24"/>
        </w:rPr>
        <w:t xml:space="preserve">). </w:t>
      </w:r>
      <w:r w:rsidR="00D5239C" w:rsidRPr="00527D0E">
        <w:rPr>
          <w:rFonts w:ascii="Times New Roman" w:hAnsi="Times New Roman" w:cs="Times New Roman"/>
          <w:sz w:val="24"/>
          <w:szCs w:val="24"/>
        </w:rPr>
        <w:t xml:space="preserve"> </w:t>
      </w:r>
    </w:p>
    <w:p w:rsidR="000D2437" w:rsidRPr="00527D0E" w:rsidRDefault="000D2437" w:rsidP="00A02050">
      <w:pPr>
        <w:spacing w:after="0" w:line="240" w:lineRule="auto"/>
        <w:rPr>
          <w:rFonts w:ascii="Times New Roman" w:hAnsi="Times New Roman" w:cs="Times New Roman"/>
          <w:sz w:val="24"/>
          <w:szCs w:val="24"/>
        </w:rPr>
      </w:pPr>
    </w:p>
    <w:p w:rsidR="00320275" w:rsidRPr="00527D0E" w:rsidRDefault="00FE6B82" w:rsidP="00A02050">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Possible </w:t>
      </w:r>
      <w:r w:rsidR="00A14C44">
        <w:rPr>
          <w:rFonts w:ascii="Times New Roman" w:hAnsi="Times New Roman" w:cs="Times New Roman"/>
          <w:sz w:val="24"/>
          <w:szCs w:val="24"/>
        </w:rPr>
        <w:t xml:space="preserve">recuse-able reasons </w:t>
      </w:r>
      <w:r w:rsidRPr="00527D0E">
        <w:rPr>
          <w:rFonts w:ascii="Times New Roman" w:hAnsi="Times New Roman" w:cs="Times New Roman"/>
          <w:sz w:val="24"/>
          <w:szCs w:val="24"/>
        </w:rPr>
        <w:t>include, but are</w:t>
      </w:r>
      <w:r w:rsidR="00ED6E8B" w:rsidRPr="00527D0E">
        <w:rPr>
          <w:rFonts w:ascii="Times New Roman" w:hAnsi="Times New Roman" w:cs="Times New Roman"/>
          <w:sz w:val="24"/>
          <w:szCs w:val="24"/>
        </w:rPr>
        <w:t xml:space="preserve"> certainly</w:t>
      </w:r>
      <w:r w:rsidRPr="00527D0E">
        <w:rPr>
          <w:rFonts w:ascii="Times New Roman" w:hAnsi="Times New Roman" w:cs="Times New Roman"/>
          <w:sz w:val="24"/>
          <w:szCs w:val="24"/>
        </w:rPr>
        <w:t xml:space="preserve"> not limited to, </w:t>
      </w:r>
      <w:r w:rsidR="00EF3763" w:rsidRPr="00527D0E">
        <w:rPr>
          <w:rFonts w:ascii="Times New Roman" w:hAnsi="Times New Roman" w:cs="Times New Roman"/>
          <w:sz w:val="24"/>
          <w:szCs w:val="24"/>
        </w:rPr>
        <w:t>if a judge has a personal bias or prejudice concern</w:t>
      </w:r>
      <w:r w:rsidRPr="00527D0E">
        <w:rPr>
          <w:rFonts w:ascii="Times New Roman" w:hAnsi="Times New Roman" w:cs="Times New Roman"/>
          <w:sz w:val="24"/>
          <w:szCs w:val="24"/>
        </w:rPr>
        <w:t>ing a party or a party’s lawyer, or if</w:t>
      </w:r>
      <w:r w:rsidR="00EF3763" w:rsidRPr="00527D0E">
        <w:rPr>
          <w:rFonts w:ascii="Times New Roman" w:hAnsi="Times New Roman" w:cs="Times New Roman"/>
          <w:sz w:val="24"/>
          <w:szCs w:val="24"/>
        </w:rPr>
        <w:t xml:space="preserve"> the judge knows or</w:t>
      </w:r>
      <w:r w:rsidRPr="00527D0E">
        <w:rPr>
          <w:rFonts w:ascii="Times New Roman" w:hAnsi="Times New Roman" w:cs="Times New Roman"/>
          <w:sz w:val="24"/>
          <w:szCs w:val="24"/>
        </w:rPr>
        <w:t xml:space="preserve"> reasonably should know that s/he </w:t>
      </w:r>
      <w:r w:rsidR="00EF3763" w:rsidRPr="00527D0E">
        <w:rPr>
          <w:rFonts w:ascii="Times New Roman" w:hAnsi="Times New Roman" w:cs="Times New Roman"/>
          <w:sz w:val="24"/>
          <w:szCs w:val="24"/>
        </w:rPr>
        <w:t xml:space="preserve">has a relationship interest </w:t>
      </w:r>
      <w:r w:rsidR="000E6C78" w:rsidRPr="00527D0E">
        <w:rPr>
          <w:rFonts w:ascii="Times New Roman" w:hAnsi="Times New Roman" w:cs="Times New Roman"/>
          <w:sz w:val="24"/>
          <w:szCs w:val="24"/>
        </w:rPr>
        <w:t>with</w:t>
      </w:r>
      <w:r w:rsidR="00EF3763" w:rsidRPr="00527D0E">
        <w:rPr>
          <w:rFonts w:ascii="Times New Roman" w:hAnsi="Times New Roman" w:cs="Times New Roman"/>
          <w:sz w:val="24"/>
          <w:szCs w:val="24"/>
        </w:rPr>
        <w:t xml:space="preserve"> a party to the proceeding where the party could be substantially affected by the</w:t>
      </w:r>
      <w:r w:rsidR="00A14C44">
        <w:rPr>
          <w:rFonts w:ascii="Times New Roman" w:hAnsi="Times New Roman" w:cs="Times New Roman"/>
          <w:sz w:val="24"/>
          <w:szCs w:val="24"/>
        </w:rPr>
        <w:t xml:space="preserve"> proceeding’s</w:t>
      </w:r>
      <w:r w:rsidR="00EF3763" w:rsidRPr="00527D0E">
        <w:rPr>
          <w:rFonts w:ascii="Times New Roman" w:hAnsi="Times New Roman" w:cs="Times New Roman"/>
          <w:sz w:val="24"/>
          <w:szCs w:val="24"/>
        </w:rPr>
        <w:t xml:space="preserve"> outcome</w:t>
      </w:r>
      <w:r w:rsidR="003D4D1E" w:rsidRPr="00527D0E">
        <w:rPr>
          <w:rFonts w:ascii="Times New Roman" w:hAnsi="Times New Roman" w:cs="Times New Roman"/>
          <w:sz w:val="24"/>
          <w:szCs w:val="24"/>
        </w:rPr>
        <w:t>.</w:t>
      </w:r>
      <w:r w:rsidR="007214CF" w:rsidRPr="00527D0E">
        <w:rPr>
          <w:rFonts w:ascii="Times New Roman" w:hAnsi="Times New Roman" w:cs="Times New Roman"/>
          <w:sz w:val="24"/>
          <w:szCs w:val="24"/>
        </w:rPr>
        <w:t xml:space="preserve"> </w:t>
      </w:r>
      <w:r w:rsidR="00ED6E8B" w:rsidRPr="00527D0E">
        <w:rPr>
          <w:rFonts w:ascii="Times New Roman" w:hAnsi="Times New Roman" w:cs="Times New Roman"/>
          <w:sz w:val="24"/>
          <w:szCs w:val="24"/>
        </w:rPr>
        <w:t xml:space="preserve"> </w:t>
      </w:r>
      <w:r w:rsidR="007214CF" w:rsidRPr="00527D0E">
        <w:rPr>
          <w:rFonts w:ascii="Times New Roman" w:hAnsi="Times New Roman" w:cs="Times New Roman"/>
          <w:i/>
          <w:sz w:val="24"/>
          <w:szCs w:val="24"/>
        </w:rPr>
        <w:t xml:space="preserve">See </w:t>
      </w:r>
      <w:r w:rsidR="007214CF" w:rsidRPr="00527D0E">
        <w:rPr>
          <w:rFonts w:ascii="Times New Roman" w:hAnsi="Times New Roman" w:cs="Times New Roman"/>
          <w:sz w:val="24"/>
          <w:szCs w:val="24"/>
        </w:rPr>
        <w:t>S.J.C. Rule 3:09, Canon 3(E)(1)(a), (g).</w:t>
      </w:r>
      <w:r w:rsidRPr="00527D0E">
        <w:rPr>
          <w:rFonts w:ascii="Times New Roman" w:hAnsi="Times New Roman" w:cs="Times New Roman"/>
          <w:sz w:val="24"/>
          <w:szCs w:val="24"/>
        </w:rPr>
        <w:t xml:space="preserve">  The latter instance includes not only the judge, but also any member of his or her family residing in the same household</w:t>
      </w:r>
      <w:r w:rsidR="00DF7BD2" w:rsidRPr="00527D0E">
        <w:rPr>
          <w:rFonts w:ascii="Times New Roman" w:hAnsi="Times New Roman" w:cs="Times New Roman"/>
          <w:sz w:val="24"/>
          <w:szCs w:val="24"/>
        </w:rPr>
        <w:t>, or the judge’s spouse or child regardless of where they are residing at the time</w:t>
      </w:r>
      <w:r w:rsidRPr="00527D0E">
        <w:rPr>
          <w:rFonts w:ascii="Times New Roman" w:hAnsi="Times New Roman" w:cs="Times New Roman"/>
          <w:sz w:val="24"/>
          <w:szCs w:val="24"/>
        </w:rPr>
        <w:t xml:space="preserve">.  </w:t>
      </w:r>
      <w:r w:rsidRPr="00527D0E">
        <w:rPr>
          <w:rFonts w:ascii="Times New Roman" w:hAnsi="Times New Roman" w:cs="Times New Roman"/>
          <w:i/>
          <w:sz w:val="24"/>
          <w:szCs w:val="24"/>
        </w:rPr>
        <w:t xml:space="preserve">See </w:t>
      </w:r>
      <w:r w:rsidR="00694CAB" w:rsidRPr="00527D0E">
        <w:rPr>
          <w:rFonts w:ascii="Times New Roman" w:hAnsi="Times New Roman" w:cs="Times New Roman"/>
          <w:i/>
          <w:sz w:val="24"/>
          <w:szCs w:val="24"/>
        </w:rPr>
        <w:t>id</w:t>
      </w:r>
      <w:r w:rsidRPr="00527D0E">
        <w:rPr>
          <w:rFonts w:ascii="Times New Roman" w:hAnsi="Times New Roman" w:cs="Times New Roman"/>
          <w:sz w:val="24"/>
          <w:szCs w:val="24"/>
        </w:rPr>
        <w:t xml:space="preserve">.  </w:t>
      </w:r>
      <w:r w:rsidR="00111961" w:rsidRPr="00527D0E">
        <w:rPr>
          <w:rFonts w:ascii="Times New Roman" w:hAnsi="Times New Roman" w:cs="Times New Roman"/>
          <w:sz w:val="24"/>
          <w:szCs w:val="24"/>
        </w:rPr>
        <w:t xml:space="preserve">Further, a judge shall recuse him/herself </w:t>
      </w:r>
      <w:r w:rsidR="00320275" w:rsidRPr="00527D0E">
        <w:rPr>
          <w:rFonts w:ascii="Times New Roman" w:hAnsi="Times New Roman" w:cs="Times New Roman"/>
          <w:sz w:val="24"/>
          <w:szCs w:val="24"/>
        </w:rPr>
        <w:t xml:space="preserve">if </w:t>
      </w:r>
      <w:r w:rsidR="00111961" w:rsidRPr="00527D0E">
        <w:rPr>
          <w:rFonts w:ascii="Times New Roman" w:hAnsi="Times New Roman" w:cs="Times New Roman"/>
          <w:sz w:val="24"/>
          <w:szCs w:val="24"/>
        </w:rPr>
        <w:t>their</w:t>
      </w:r>
      <w:r w:rsidR="00320275" w:rsidRPr="00527D0E">
        <w:rPr>
          <w:rFonts w:ascii="Times New Roman" w:hAnsi="Times New Roman" w:cs="Times New Roman"/>
          <w:sz w:val="24"/>
          <w:szCs w:val="24"/>
        </w:rPr>
        <w:t xml:space="preserve"> spouse or domestic partner</w:t>
      </w:r>
      <w:r w:rsidR="00111961" w:rsidRPr="00527D0E">
        <w:rPr>
          <w:rFonts w:ascii="Times New Roman" w:hAnsi="Times New Roman" w:cs="Times New Roman"/>
          <w:sz w:val="24"/>
          <w:szCs w:val="24"/>
        </w:rPr>
        <w:t>,</w:t>
      </w:r>
      <w:r w:rsidR="00320275" w:rsidRPr="00527D0E">
        <w:rPr>
          <w:rFonts w:ascii="Times New Roman" w:hAnsi="Times New Roman" w:cs="Times New Roman"/>
          <w:sz w:val="24"/>
          <w:szCs w:val="24"/>
        </w:rPr>
        <w:t xml:space="preserve"> or a person within the third </w:t>
      </w:r>
      <w:r w:rsidR="001122F8" w:rsidRPr="00527D0E">
        <w:rPr>
          <w:rFonts w:ascii="Times New Roman" w:hAnsi="Times New Roman" w:cs="Times New Roman"/>
          <w:sz w:val="24"/>
          <w:szCs w:val="24"/>
        </w:rPr>
        <w:t>degree</w:t>
      </w:r>
      <w:r w:rsidR="00320275" w:rsidRPr="00527D0E">
        <w:rPr>
          <w:rFonts w:ascii="Times New Roman" w:hAnsi="Times New Roman" w:cs="Times New Roman"/>
          <w:sz w:val="24"/>
          <w:szCs w:val="24"/>
        </w:rPr>
        <w:t xml:space="preserve"> of relationship to the judge, judge’s spouse, or judge’s domestic partner</w:t>
      </w:r>
      <w:r w:rsidR="00111961" w:rsidRPr="00527D0E">
        <w:rPr>
          <w:rFonts w:ascii="Times New Roman" w:hAnsi="Times New Roman" w:cs="Times New Roman"/>
          <w:sz w:val="24"/>
          <w:szCs w:val="24"/>
        </w:rPr>
        <w:t>,</w:t>
      </w:r>
      <w:r w:rsidR="00320275" w:rsidRPr="00527D0E">
        <w:rPr>
          <w:rFonts w:ascii="Times New Roman" w:hAnsi="Times New Roman" w:cs="Times New Roman"/>
          <w:sz w:val="24"/>
          <w:szCs w:val="24"/>
        </w:rPr>
        <w:t xml:space="preserve"> or the spouse or </w:t>
      </w:r>
      <w:r w:rsidR="001122F8" w:rsidRPr="00527D0E">
        <w:rPr>
          <w:rFonts w:ascii="Times New Roman" w:hAnsi="Times New Roman" w:cs="Times New Roman"/>
          <w:sz w:val="24"/>
          <w:szCs w:val="24"/>
        </w:rPr>
        <w:t>domestic</w:t>
      </w:r>
      <w:r w:rsidR="00320275" w:rsidRPr="00527D0E">
        <w:rPr>
          <w:rFonts w:ascii="Times New Roman" w:hAnsi="Times New Roman" w:cs="Times New Roman"/>
          <w:sz w:val="24"/>
          <w:szCs w:val="24"/>
        </w:rPr>
        <w:t xml:space="preserve"> partner of such a person</w:t>
      </w:r>
      <w:r w:rsidR="00111961" w:rsidRPr="00527D0E">
        <w:rPr>
          <w:rFonts w:ascii="Times New Roman" w:hAnsi="Times New Roman" w:cs="Times New Roman"/>
          <w:sz w:val="24"/>
          <w:szCs w:val="24"/>
        </w:rPr>
        <w:t>,</w:t>
      </w:r>
      <w:r w:rsidR="00320275" w:rsidRPr="00527D0E">
        <w:rPr>
          <w:rFonts w:ascii="Times New Roman" w:hAnsi="Times New Roman" w:cs="Times New Roman"/>
          <w:sz w:val="24"/>
          <w:szCs w:val="24"/>
        </w:rPr>
        <w:t xml:space="preserve"> </w:t>
      </w:r>
      <w:r w:rsidR="00111961" w:rsidRPr="00527D0E">
        <w:rPr>
          <w:rFonts w:ascii="Times New Roman" w:hAnsi="Times New Roman" w:cs="Times New Roman"/>
          <w:sz w:val="24"/>
          <w:szCs w:val="24"/>
        </w:rPr>
        <w:t xml:space="preserve">has </w:t>
      </w:r>
      <w:r w:rsidR="00320275" w:rsidRPr="00527D0E">
        <w:rPr>
          <w:rFonts w:ascii="Times New Roman" w:hAnsi="Times New Roman" w:cs="Times New Roman"/>
          <w:sz w:val="24"/>
          <w:szCs w:val="24"/>
        </w:rPr>
        <w:t xml:space="preserve">any more than a de minimus interest that could be substantially affected by the outcome of the proceeding.  </w:t>
      </w:r>
      <w:r w:rsidR="00320275" w:rsidRPr="00527D0E">
        <w:rPr>
          <w:rFonts w:ascii="Times New Roman" w:hAnsi="Times New Roman" w:cs="Times New Roman"/>
          <w:i/>
          <w:sz w:val="24"/>
          <w:szCs w:val="24"/>
        </w:rPr>
        <w:t xml:space="preserve">See </w:t>
      </w:r>
      <w:r w:rsidR="00320275" w:rsidRPr="00527D0E">
        <w:rPr>
          <w:rFonts w:ascii="Times New Roman" w:hAnsi="Times New Roman" w:cs="Times New Roman"/>
          <w:sz w:val="24"/>
          <w:szCs w:val="24"/>
        </w:rPr>
        <w:t xml:space="preserve">S.J.C. Rule 3:09, Canon 3(E)(1)(h).  </w:t>
      </w:r>
      <w:r w:rsidR="00DE73F8" w:rsidRPr="00527D0E">
        <w:rPr>
          <w:rFonts w:ascii="Times New Roman" w:hAnsi="Times New Roman" w:cs="Times New Roman"/>
          <w:sz w:val="24"/>
          <w:szCs w:val="24"/>
        </w:rPr>
        <w:t xml:space="preserve">It is also important to note that a relationship interest may include a non-financial interest, which is more likely to be the case in Care and Protection </w:t>
      </w:r>
      <w:r w:rsidR="00DE73F8" w:rsidRPr="00527D0E">
        <w:rPr>
          <w:rFonts w:ascii="Times New Roman" w:hAnsi="Times New Roman" w:cs="Times New Roman"/>
          <w:sz w:val="24"/>
          <w:szCs w:val="24"/>
        </w:rPr>
        <w:lastRenderedPageBreak/>
        <w:t xml:space="preserve">proceedings where a judge may have an extrajudicial relationship with a person or entity that that person represents. </w:t>
      </w:r>
    </w:p>
    <w:p w:rsidR="00BD3986" w:rsidRPr="00527D0E" w:rsidRDefault="00BD3986" w:rsidP="00C90892">
      <w:pPr>
        <w:spacing w:after="0" w:line="240" w:lineRule="auto"/>
        <w:rPr>
          <w:rFonts w:ascii="Times New Roman" w:hAnsi="Times New Roman" w:cs="Times New Roman"/>
          <w:sz w:val="24"/>
          <w:szCs w:val="24"/>
        </w:rPr>
      </w:pPr>
    </w:p>
    <w:p w:rsidR="006F0CEC" w:rsidRPr="00527D0E" w:rsidRDefault="00EE1467" w:rsidP="00C90892">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I</w:t>
      </w:r>
      <w:r w:rsidR="00B15A09" w:rsidRPr="00527D0E">
        <w:rPr>
          <w:rFonts w:ascii="Times New Roman" w:hAnsi="Times New Roman" w:cs="Times New Roman"/>
          <w:sz w:val="24"/>
          <w:szCs w:val="24"/>
        </w:rPr>
        <w:t>n our set of facts, there is an argument to be made regarding the judge’s extrajudicial social re</w:t>
      </w:r>
      <w:r w:rsidR="00A14C44">
        <w:rPr>
          <w:rFonts w:ascii="Times New Roman" w:hAnsi="Times New Roman" w:cs="Times New Roman"/>
          <w:sz w:val="24"/>
          <w:szCs w:val="24"/>
        </w:rPr>
        <w:t>lationship with the DCF supervisor</w:t>
      </w:r>
      <w:r w:rsidR="00B15A09" w:rsidRPr="00527D0E">
        <w:rPr>
          <w:rFonts w:ascii="Times New Roman" w:hAnsi="Times New Roman" w:cs="Times New Roman"/>
          <w:sz w:val="24"/>
          <w:szCs w:val="24"/>
        </w:rPr>
        <w:t xml:space="preserve">.  Courts have noted, </w:t>
      </w:r>
      <w:r w:rsidR="006F0CEC" w:rsidRPr="00527D0E">
        <w:rPr>
          <w:rFonts w:ascii="Times New Roman" w:hAnsi="Times New Roman" w:cs="Times New Roman"/>
          <w:sz w:val="24"/>
          <w:szCs w:val="24"/>
        </w:rPr>
        <w:t xml:space="preserve">“the alleged bias and prejudice to be disqualifying must rise from an extrajudicial source and not from something learned from participation in the case or from a hearing in a related proceeding.” </w:t>
      </w:r>
      <w:r w:rsidR="00D5239C" w:rsidRPr="00527D0E">
        <w:rPr>
          <w:rFonts w:ascii="Times New Roman" w:hAnsi="Times New Roman" w:cs="Times New Roman"/>
          <w:sz w:val="24"/>
          <w:szCs w:val="24"/>
        </w:rPr>
        <w:t xml:space="preserve"> </w:t>
      </w:r>
      <w:r w:rsidR="006F0CEC" w:rsidRPr="00527D0E">
        <w:rPr>
          <w:rFonts w:ascii="Times New Roman" w:hAnsi="Times New Roman" w:cs="Times New Roman"/>
          <w:i/>
          <w:sz w:val="24"/>
          <w:szCs w:val="24"/>
        </w:rPr>
        <w:t>Gabrielle</w:t>
      </w:r>
      <w:r w:rsidR="006F0CEC" w:rsidRPr="00527D0E">
        <w:rPr>
          <w:rFonts w:ascii="Times New Roman" w:hAnsi="Times New Roman" w:cs="Times New Roman"/>
          <w:sz w:val="24"/>
          <w:szCs w:val="24"/>
        </w:rPr>
        <w:t>,</w:t>
      </w:r>
      <w:r w:rsidR="006F0CEC" w:rsidRPr="00527D0E">
        <w:rPr>
          <w:rFonts w:ascii="Times New Roman" w:hAnsi="Times New Roman" w:cs="Times New Roman"/>
          <w:i/>
          <w:sz w:val="24"/>
          <w:szCs w:val="24"/>
        </w:rPr>
        <w:t xml:space="preserve"> </w:t>
      </w:r>
      <w:r w:rsidR="00BA50B3" w:rsidRPr="00527D0E">
        <w:rPr>
          <w:rFonts w:ascii="Times New Roman" w:hAnsi="Times New Roman" w:cs="Times New Roman"/>
          <w:sz w:val="24"/>
          <w:szCs w:val="24"/>
        </w:rPr>
        <w:t xml:space="preserve">39 Mass. App. Ct. at </w:t>
      </w:r>
      <w:r w:rsidR="006F0CEC" w:rsidRPr="00527D0E">
        <w:rPr>
          <w:rFonts w:ascii="Times New Roman" w:hAnsi="Times New Roman" w:cs="Times New Roman"/>
          <w:sz w:val="24"/>
          <w:szCs w:val="24"/>
        </w:rPr>
        <w:t>486.</w:t>
      </w:r>
      <w:r w:rsidR="00F80C42" w:rsidRPr="00527D0E">
        <w:rPr>
          <w:rFonts w:ascii="Times New Roman" w:hAnsi="Times New Roman" w:cs="Times New Roman"/>
          <w:sz w:val="24"/>
          <w:szCs w:val="24"/>
        </w:rPr>
        <w:t xml:space="preserve">  The fact that a judge knows the parties from an earlier case is of no consequence. </w:t>
      </w:r>
      <w:r w:rsidR="00D5239C" w:rsidRPr="00527D0E">
        <w:rPr>
          <w:rFonts w:ascii="Times New Roman" w:hAnsi="Times New Roman" w:cs="Times New Roman"/>
          <w:sz w:val="24"/>
          <w:szCs w:val="24"/>
        </w:rPr>
        <w:t xml:space="preserve"> </w:t>
      </w:r>
      <w:r w:rsidR="00F80C42" w:rsidRPr="00527D0E">
        <w:rPr>
          <w:rFonts w:ascii="Times New Roman" w:hAnsi="Times New Roman" w:cs="Times New Roman"/>
          <w:i/>
          <w:sz w:val="24"/>
          <w:szCs w:val="24"/>
        </w:rPr>
        <w:t>See Demoulas v. Demoulas Super Mkts.</w:t>
      </w:r>
      <w:r w:rsidR="00F80C42" w:rsidRPr="00527D0E">
        <w:rPr>
          <w:rFonts w:ascii="Times New Roman" w:hAnsi="Times New Roman" w:cs="Times New Roman"/>
          <w:sz w:val="24"/>
          <w:szCs w:val="24"/>
        </w:rPr>
        <w:t>, 424 Mass. 501, 525 (1997) (“Not subject to deprecatory characterization as ‘bias’ or ‘prejudice’ are opinions held by judges as a result of what they learned in earlier proceedings.  It has long been regarded as normal and proper for a judge to sit in the same case upon its remand, and to sit in successive trials involving the same defendant</w:t>
      </w:r>
      <w:r w:rsidR="009141A3">
        <w:rPr>
          <w:rFonts w:ascii="Times New Roman" w:hAnsi="Times New Roman" w:cs="Times New Roman"/>
          <w:sz w:val="24"/>
          <w:szCs w:val="24"/>
        </w:rPr>
        <w:t>.</w:t>
      </w:r>
      <w:r w:rsidR="00F80C42" w:rsidRPr="00527D0E">
        <w:rPr>
          <w:rFonts w:ascii="Times New Roman" w:hAnsi="Times New Roman" w:cs="Times New Roman"/>
          <w:sz w:val="24"/>
          <w:szCs w:val="24"/>
        </w:rPr>
        <w:t>”).</w:t>
      </w:r>
      <w:r w:rsidR="007E3D68" w:rsidRPr="00527D0E">
        <w:rPr>
          <w:rFonts w:ascii="Times New Roman" w:hAnsi="Times New Roman" w:cs="Times New Roman"/>
          <w:sz w:val="24"/>
          <w:szCs w:val="24"/>
        </w:rPr>
        <w:t xml:space="preserve">  </w:t>
      </w:r>
      <w:r w:rsidR="00A17C87" w:rsidRPr="00527D0E">
        <w:rPr>
          <w:rFonts w:ascii="Times New Roman" w:hAnsi="Times New Roman" w:cs="Times New Roman"/>
          <w:sz w:val="24"/>
          <w:szCs w:val="24"/>
        </w:rPr>
        <w:t>Additionally</w:t>
      </w:r>
      <w:r w:rsidR="007E3D68" w:rsidRPr="00527D0E">
        <w:rPr>
          <w:rFonts w:ascii="Times New Roman" w:hAnsi="Times New Roman" w:cs="Times New Roman"/>
          <w:sz w:val="24"/>
          <w:szCs w:val="24"/>
        </w:rPr>
        <w:t xml:space="preserve">, “a judge’s mere acquaintance with a party or witness is not sufficient to call into question that judge’s’ impartiality.” </w:t>
      </w:r>
      <w:r w:rsidR="00A14C44">
        <w:rPr>
          <w:rFonts w:ascii="Times New Roman" w:hAnsi="Times New Roman" w:cs="Times New Roman"/>
          <w:sz w:val="24"/>
          <w:szCs w:val="24"/>
        </w:rPr>
        <w:t xml:space="preserve"> </w:t>
      </w:r>
      <w:r w:rsidR="007E3D68" w:rsidRPr="00527D0E">
        <w:rPr>
          <w:rFonts w:ascii="Times New Roman" w:hAnsi="Times New Roman" w:cs="Times New Roman"/>
          <w:i/>
          <w:sz w:val="24"/>
          <w:szCs w:val="24"/>
        </w:rPr>
        <w:t>In re Cookie</w:t>
      </w:r>
      <w:r w:rsidR="007E3D68" w:rsidRPr="00527D0E">
        <w:rPr>
          <w:rFonts w:ascii="Times New Roman" w:hAnsi="Times New Roman" w:cs="Times New Roman"/>
          <w:sz w:val="24"/>
          <w:szCs w:val="24"/>
        </w:rPr>
        <w:t>, 160 B.R. 701, 706 (</w:t>
      </w:r>
      <w:r w:rsidR="009141A3">
        <w:rPr>
          <w:rFonts w:ascii="Times New Roman" w:hAnsi="Times New Roman" w:cs="Times New Roman"/>
          <w:sz w:val="24"/>
          <w:szCs w:val="24"/>
        </w:rPr>
        <w:t>Bankr. D.</w:t>
      </w:r>
      <w:r w:rsidR="004D563A" w:rsidRPr="00527D0E">
        <w:rPr>
          <w:rFonts w:ascii="Times New Roman" w:hAnsi="Times New Roman" w:cs="Times New Roman"/>
          <w:sz w:val="24"/>
          <w:szCs w:val="24"/>
        </w:rPr>
        <w:t xml:space="preserve">Conn. </w:t>
      </w:r>
      <w:r w:rsidR="007E3D68" w:rsidRPr="00527D0E">
        <w:rPr>
          <w:rFonts w:ascii="Times New Roman" w:hAnsi="Times New Roman" w:cs="Times New Roman"/>
          <w:sz w:val="24"/>
          <w:szCs w:val="24"/>
        </w:rPr>
        <w:t>1993).</w:t>
      </w:r>
    </w:p>
    <w:p w:rsidR="00143AC4" w:rsidRPr="00527D0E" w:rsidRDefault="00143AC4" w:rsidP="00C90892">
      <w:pPr>
        <w:spacing w:after="0" w:line="240" w:lineRule="auto"/>
        <w:rPr>
          <w:rFonts w:ascii="Times New Roman" w:hAnsi="Times New Roman" w:cs="Times New Roman"/>
          <w:sz w:val="24"/>
          <w:szCs w:val="24"/>
        </w:rPr>
      </w:pPr>
    </w:p>
    <w:p w:rsidR="00C80C29" w:rsidRPr="00527D0E" w:rsidRDefault="00853D72" w:rsidP="00C80C29">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 xml:space="preserve">Recusal is Routinely Denied When </w:t>
      </w:r>
      <w:r w:rsidR="00E80B25" w:rsidRPr="00527D0E">
        <w:rPr>
          <w:rFonts w:ascii="Times New Roman" w:hAnsi="Times New Roman" w:cs="Times New Roman"/>
          <w:b/>
          <w:sz w:val="24"/>
          <w:szCs w:val="24"/>
          <w:u w:val="single"/>
        </w:rPr>
        <w:t>Based on</w:t>
      </w:r>
      <w:r w:rsidR="00BC6482" w:rsidRPr="00527D0E">
        <w:rPr>
          <w:rFonts w:ascii="Times New Roman" w:hAnsi="Times New Roman" w:cs="Times New Roman"/>
          <w:b/>
          <w:sz w:val="24"/>
          <w:szCs w:val="24"/>
          <w:u w:val="single"/>
        </w:rPr>
        <w:t xml:space="preserve"> </w:t>
      </w:r>
      <w:r w:rsidR="00403409" w:rsidRPr="00527D0E">
        <w:rPr>
          <w:rFonts w:ascii="Times New Roman" w:hAnsi="Times New Roman" w:cs="Times New Roman"/>
          <w:b/>
          <w:sz w:val="24"/>
          <w:szCs w:val="24"/>
          <w:u w:val="single"/>
        </w:rPr>
        <w:t xml:space="preserve">Mere </w:t>
      </w:r>
      <w:r w:rsidRPr="00527D0E">
        <w:rPr>
          <w:rFonts w:ascii="Times New Roman" w:hAnsi="Times New Roman" w:cs="Times New Roman"/>
          <w:b/>
          <w:sz w:val="24"/>
          <w:szCs w:val="24"/>
          <w:u w:val="single"/>
        </w:rPr>
        <w:t>Social Acquaintances</w:t>
      </w:r>
    </w:p>
    <w:p w:rsidR="00FB4446" w:rsidRPr="00527D0E" w:rsidRDefault="00800A63" w:rsidP="00FD2FB2">
      <w:pPr>
        <w:spacing w:after="0" w:line="240" w:lineRule="auto"/>
        <w:rPr>
          <w:rStyle w:val="ssrfcpassagedeactivated"/>
          <w:rFonts w:ascii="Times New Roman" w:hAnsi="Times New Roman" w:cs="Times New Roman"/>
          <w:sz w:val="24"/>
          <w:szCs w:val="24"/>
        </w:rPr>
      </w:pPr>
      <w:r w:rsidRPr="00527D0E">
        <w:rPr>
          <w:rStyle w:val="ssit"/>
          <w:rFonts w:ascii="Times New Roman" w:hAnsi="Times New Roman" w:cs="Times New Roman"/>
          <w:sz w:val="24"/>
          <w:szCs w:val="24"/>
        </w:rPr>
        <w:t xml:space="preserve">If a </w:t>
      </w:r>
      <w:r w:rsidR="00574729" w:rsidRPr="00527D0E">
        <w:rPr>
          <w:rStyle w:val="ssit"/>
          <w:rFonts w:ascii="Times New Roman" w:hAnsi="Times New Roman" w:cs="Times New Roman"/>
          <w:sz w:val="24"/>
          <w:szCs w:val="24"/>
        </w:rPr>
        <w:t>M</w:t>
      </w:r>
      <w:r w:rsidRPr="00527D0E">
        <w:rPr>
          <w:rStyle w:val="ssit"/>
          <w:rFonts w:ascii="Times New Roman" w:hAnsi="Times New Roman" w:cs="Times New Roman"/>
          <w:sz w:val="24"/>
          <w:szCs w:val="24"/>
        </w:rPr>
        <w:t xml:space="preserve">otion to </w:t>
      </w:r>
      <w:r w:rsidR="00574729" w:rsidRPr="00527D0E">
        <w:rPr>
          <w:rStyle w:val="ssit"/>
          <w:rFonts w:ascii="Times New Roman" w:hAnsi="Times New Roman" w:cs="Times New Roman"/>
          <w:sz w:val="24"/>
          <w:szCs w:val="24"/>
        </w:rPr>
        <w:t>R</w:t>
      </w:r>
      <w:r w:rsidRPr="00527D0E">
        <w:rPr>
          <w:rStyle w:val="ssit"/>
          <w:rFonts w:ascii="Times New Roman" w:hAnsi="Times New Roman" w:cs="Times New Roman"/>
          <w:sz w:val="24"/>
          <w:szCs w:val="24"/>
        </w:rPr>
        <w:t xml:space="preserve">ecuse is based on the mere fact that the judge has a social acquaintance with an individual connected to the litigation, it is likely to be denied.  </w:t>
      </w:r>
      <w:r w:rsidRPr="00527D0E">
        <w:rPr>
          <w:rStyle w:val="ssit"/>
          <w:rFonts w:ascii="Times New Roman" w:hAnsi="Times New Roman" w:cs="Times New Roman"/>
          <w:i/>
          <w:sz w:val="24"/>
          <w:szCs w:val="24"/>
        </w:rPr>
        <w:t xml:space="preserve">See </w:t>
      </w:r>
      <w:r w:rsidR="005B6FE1">
        <w:rPr>
          <w:rStyle w:val="ssit"/>
          <w:rFonts w:ascii="Times New Roman" w:hAnsi="Times New Roman" w:cs="Times New Roman"/>
          <w:i/>
          <w:sz w:val="24"/>
          <w:szCs w:val="24"/>
        </w:rPr>
        <w:t xml:space="preserve">generally </w:t>
      </w:r>
      <w:r w:rsidR="009141A3" w:rsidRPr="00527D0E">
        <w:rPr>
          <w:rStyle w:val="ssit"/>
          <w:rFonts w:ascii="Times New Roman" w:hAnsi="Times New Roman" w:cs="Times New Roman"/>
          <w:i/>
          <w:sz w:val="24"/>
          <w:szCs w:val="24"/>
        </w:rPr>
        <w:t>Parrish v. Bd. of Comm'rs of the Alabama State Bar</w:t>
      </w:r>
      <w:r w:rsidR="009141A3" w:rsidRPr="00527D0E">
        <w:rPr>
          <w:rStyle w:val="ssit"/>
          <w:rFonts w:ascii="Times New Roman" w:hAnsi="Times New Roman" w:cs="Times New Roman"/>
          <w:sz w:val="24"/>
          <w:szCs w:val="24"/>
        </w:rPr>
        <w:t>,</w:t>
      </w:r>
      <w:r w:rsidR="009141A3" w:rsidRPr="00527D0E">
        <w:rPr>
          <w:rStyle w:val="ssrfcpassagedeactivated"/>
          <w:rFonts w:ascii="Times New Roman" w:hAnsi="Times New Roman" w:cs="Times New Roman"/>
          <w:sz w:val="24"/>
          <w:szCs w:val="24"/>
        </w:rPr>
        <w:t xml:space="preserve"> 524 F.2d 98, 104 (5th Cir. 1975) (holding acquaint</w:t>
      </w:r>
      <w:r w:rsidR="00604F9E">
        <w:rPr>
          <w:rStyle w:val="ssrfcpassagedeactivated"/>
          <w:rFonts w:ascii="Times New Roman" w:hAnsi="Times New Roman" w:cs="Times New Roman"/>
          <w:sz w:val="24"/>
          <w:szCs w:val="24"/>
        </w:rPr>
        <w:t>ance</w:t>
      </w:r>
      <w:r w:rsidR="009141A3" w:rsidRPr="00527D0E">
        <w:rPr>
          <w:rStyle w:val="ssrfcpassagedeactivated"/>
          <w:rFonts w:ascii="Times New Roman" w:hAnsi="Times New Roman" w:cs="Times New Roman"/>
          <w:sz w:val="24"/>
          <w:szCs w:val="24"/>
        </w:rPr>
        <w:t xml:space="preserve"> with defendants, witnesses and defense counsel did not require </w:t>
      </w:r>
      <w:r w:rsidR="00604F9E">
        <w:rPr>
          <w:rStyle w:val="ssrfcpassagedeactivated"/>
          <w:rFonts w:ascii="Times New Roman" w:hAnsi="Times New Roman" w:cs="Times New Roman"/>
          <w:sz w:val="24"/>
          <w:szCs w:val="24"/>
        </w:rPr>
        <w:t xml:space="preserve">judge’s </w:t>
      </w:r>
      <w:r w:rsidR="009141A3" w:rsidRPr="00527D0E">
        <w:rPr>
          <w:rStyle w:val="ssrfcpassagedeactivated"/>
          <w:rFonts w:ascii="Times New Roman" w:hAnsi="Times New Roman" w:cs="Times New Roman"/>
          <w:sz w:val="24"/>
          <w:szCs w:val="24"/>
        </w:rPr>
        <w:t xml:space="preserve">recusal), </w:t>
      </w:r>
      <w:r w:rsidR="009141A3" w:rsidRPr="00527D0E">
        <w:rPr>
          <w:rStyle w:val="ssit"/>
          <w:rFonts w:ascii="Times New Roman" w:hAnsi="Times New Roman" w:cs="Times New Roman"/>
          <w:sz w:val="24"/>
          <w:szCs w:val="24"/>
        </w:rPr>
        <w:t>cert. denied,</w:t>
      </w:r>
      <w:r w:rsidR="009141A3" w:rsidRPr="00527D0E">
        <w:rPr>
          <w:rStyle w:val="ssrfcpassagedeactivated"/>
          <w:rFonts w:ascii="Times New Roman" w:hAnsi="Times New Roman" w:cs="Times New Roman"/>
          <w:sz w:val="24"/>
          <w:szCs w:val="24"/>
        </w:rPr>
        <w:t xml:space="preserve"> </w:t>
      </w:r>
      <w:r w:rsidR="009141A3" w:rsidRPr="009141A3">
        <w:rPr>
          <w:rStyle w:val="ssrfcpassagedeactivated"/>
          <w:rFonts w:ascii="Times New Roman" w:hAnsi="Times New Roman" w:cs="Times New Roman"/>
          <w:sz w:val="24"/>
          <w:szCs w:val="24"/>
        </w:rPr>
        <w:t>425 U.S. 944</w:t>
      </w:r>
      <w:r w:rsidR="009141A3" w:rsidRPr="00527D0E">
        <w:rPr>
          <w:rStyle w:val="ssrfcpassagedeactivated"/>
          <w:rFonts w:ascii="Times New Roman" w:hAnsi="Times New Roman" w:cs="Times New Roman"/>
          <w:sz w:val="24"/>
          <w:szCs w:val="24"/>
        </w:rPr>
        <w:t xml:space="preserve"> (1976); </w:t>
      </w:r>
      <w:r w:rsidR="00EF0C37">
        <w:rPr>
          <w:rStyle w:val="ssit"/>
          <w:rFonts w:ascii="Times New Roman" w:hAnsi="Times New Roman" w:cs="Times New Roman"/>
          <w:i/>
          <w:sz w:val="24"/>
          <w:szCs w:val="24"/>
        </w:rPr>
        <w:t>TV Commc’n</w:t>
      </w:r>
      <w:r w:rsidR="009141A3" w:rsidRPr="00527D0E">
        <w:rPr>
          <w:rStyle w:val="ssit"/>
          <w:rFonts w:ascii="Times New Roman" w:hAnsi="Times New Roman" w:cs="Times New Roman"/>
          <w:i/>
          <w:sz w:val="24"/>
          <w:szCs w:val="24"/>
        </w:rPr>
        <w:t>s</w:t>
      </w:r>
      <w:r w:rsidR="00EF0C37">
        <w:rPr>
          <w:rStyle w:val="ssit"/>
          <w:rFonts w:ascii="Times New Roman" w:hAnsi="Times New Roman" w:cs="Times New Roman"/>
          <w:i/>
          <w:sz w:val="24"/>
          <w:szCs w:val="24"/>
        </w:rPr>
        <w:t>.</w:t>
      </w:r>
      <w:r w:rsidR="009141A3" w:rsidRPr="00527D0E">
        <w:rPr>
          <w:rStyle w:val="ssit"/>
          <w:rFonts w:ascii="Times New Roman" w:hAnsi="Times New Roman" w:cs="Times New Roman"/>
          <w:i/>
          <w:sz w:val="24"/>
          <w:szCs w:val="24"/>
        </w:rPr>
        <w:t xml:space="preserve"> Network, Inc. v. ESPN, Inc</w:t>
      </w:r>
      <w:r w:rsidR="009141A3" w:rsidRPr="00527D0E">
        <w:rPr>
          <w:rStyle w:val="ssit"/>
          <w:rFonts w:ascii="Times New Roman" w:hAnsi="Times New Roman" w:cs="Times New Roman"/>
          <w:i/>
          <w:color w:val="0000FF"/>
          <w:sz w:val="24"/>
          <w:szCs w:val="24"/>
        </w:rPr>
        <w:t>.</w:t>
      </w:r>
      <w:r w:rsidR="009141A3" w:rsidRPr="00527D0E">
        <w:rPr>
          <w:rStyle w:val="ssit"/>
          <w:rFonts w:ascii="Times New Roman" w:hAnsi="Times New Roman" w:cs="Times New Roman"/>
          <w:sz w:val="24"/>
          <w:szCs w:val="24"/>
        </w:rPr>
        <w:t>,</w:t>
      </w:r>
      <w:r w:rsidR="009141A3" w:rsidRPr="00527D0E">
        <w:rPr>
          <w:rStyle w:val="ssrfcpassagedeactivated"/>
          <w:rFonts w:ascii="Times New Roman" w:hAnsi="Times New Roman" w:cs="Times New Roman"/>
          <w:sz w:val="24"/>
          <w:szCs w:val="24"/>
        </w:rPr>
        <w:t xml:space="preserve"> 767 F. Supp. 1077, 1079-80 (D. Colo. 1991) (holding mere allegation of social relationship between judge and one owning an interest in a party is not sufficient to require disqualification); </w:t>
      </w:r>
      <w:r w:rsidR="00FD2FB2" w:rsidRPr="00527D0E">
        <w:rPr>
          <w:rStyle w:val="ssit"/>
          <w:rFonts w:ascii="Times New Roman" w:hAnsi="Times New Roman" w:cs="Times New Roman"/>
          <w:i/>
          <w:sz w:val="24"/>
          <w:szCs w:val="24"/>
        </w:rPr>
        <w:t>United States v. Kehlbeck</w:t>
      </w:r>
      <w:r w:rsidR="00FD2FB2" w:rsidRPr="00527D0E">
        <w:rPr>
          <w:rStyle w:val="ssit"/>
          <w:rFonts w:ascii="Times New Roman" w:hAnsi="Times New Roman" w:cs="Times New Roman"/>
          <w:sz w:val="24"/>
          <w:szCs w:val="24"/>
        </w:rPr>
        <w:t>,</w:t>
      </w:r>
      <w:r w:rsidR="00FD2FB2" w:rsidRPr="00527D0E">
        <w:rPr>
          <w:rStyle w:val="ssrfcpassagedeactivated"/>
          <w:rFonts w:ascii="Times New Roman" w:hAnsi="Times New Roman" w:cs="Times New Roman"/>
          <w:sz w:val="24"/>
          <w:szCs w:val="24"/>
        </w:rPr>
        <w:t xml:space="preserve"> 766 F. Supp. 707 (</w:t>
      </w:r>
      <w:r w:rsidR="009141A3">
        <w:rPr>
          <w:rStyle w:val="ssrfcpassagedeactivated"/>
          <w:rFonts w:ascii="Times New Roman" w:hAnsi="Times New Roman" w:cs="Times New Roman"/>
          <w:sz w:val="24"/>
          <w:szCs w:val="24"/>
        </w:rPr>
        <w:t xml:space="preserve">S.D. Ind. </w:t>
      </w:r>
      <w:r w:rsidR="00FD2FB2" w:rsidRPr="00527D0E">
        <w:rPr>
          <w:rStyle w:val="ssrfcpassagedeactivated"/>
          <w:rFonts w:ascii="Times New Roman" w:hAnsi="Times New Roman" w:cs="Times New Roman"/>
          <w:sz w:val="24"/>
          <w:szCs w:val="24"/>
        </w:rPr>
        <w:t>1990) (</w:t>
      </w:r>
      <w:r w:rsidR="00574729" w:rsidRPr="00527D0E">
        <w:rPr>
          <w:rStyle w:val="ssrfcpassagedeactivated"/>
          <w:rFonts w:ascii="Times New Roman" w:hAnsi="Times New Roman" w:cs="Times New Roman"/>
          <w:sz w:val="24"/>
          <w:szCs w:val="24"/>
        </w:rPr>
        <w:t>recognizing</w:t>
      </w:r>
      <w:r w:rsidR="00FD2FB2" w:rsidRPr="00527D0E">
        <w:rPr>
          <w:rStyle w:val="ssrfcpassagedeactivated"/>
          <w:rFonts w:ascii="Times New Roman" w:hAnsi="Times New Roman" w:cs="Times New Roman"/>
          <w:sz w:val="24"/>
          <w:szCs w:val="24"/>
        </w:rPr>
        <w:t xml:space="preserve"> judge socially acquainted with defendant did not require disqualification because they had merely exchanged greetings while waiting for a table at a restaurant</w:t>
      </w:r>
      <w:r w:rsidR="00EB5F49" w:rsidRPr="00527D0E">
        <w:rPr>
          <w:rStyle w:val="ssrfcpassagedeactivated"/>
          <w:rFonts w:ascii="Times New Roman" w:hAnsi="Times New Roman" w:cs="Times New Roman"/>
          <w:sz w:val="24"/>
          <w:szCs w:val="24"/>
        </w:rPr>
        <w:t>)</w:t>
      </w:r>
      <w:r w:rsidRPr="00527D0E">
        <w:rPr>
          <w:rStyle w:val="ssrfcpassagedeactivated"/>
          <w:rFonts w:ascii="Times New Roman" w:hAnsi="Times New Roman" w:cs="Times New Roman"/>
          <w:sz w:val="24"/>
          <w:szCs w:val="24"/>
        </w:rPr>
        <w:t xml:space="preserve">; </w:t>
      </w:r>
      <w:r w:rsidR="009141A3" w:rsidRPr="00BD0469">
        <w:rPr>
          <w:rStyle w:val="ssit"/>
          <w:rFonts w:ascii="Times New Roman" w:hAnsi="Times New Roman" w:cs="Times New Roman"/>
          <w:i/>
          <w:sz w:val="24"/>
          <w:szCs w:val="24"/>
        </w:rPr>
        <w:t>Miller Indus. Inc. v. Caterpillar Tractor Co</w:t>
      </w:r>
      <w:r w:rsidR="009141A3" w:rsidRPr="00BD0469">
        <w:rPr>
          <w:rStyle w:val="ssrfcpassagedeactivated"/>
          <w:rFonts w:ascii="Times New Roman" w:hAnsi="Times New Roman" w:cs="Times New Roman"/>
          <w:i/>
          <w:sz w:val="24"/>
          <w:szCs w:val="24"/>
        </w:rPr>
        <w:t>.</w:t>
      </w:r>
      <w:r w:rsidR="009141A3" w:rsidRPr="009141A3">
        <w:rPr>
          <w:rStyle w:val="ssrfcpassagedeactivated"/>
          <w:rFonts w:ascii="Times New Roman" w:hAnsi="Times New Roman" w:cs="Times New Roman"/>
          <w:sz w:val="24"/>
          <w:szCs w:val="24"/>
        </w:rPr>
        <w:t>,</w:t>
      </w:r>
      <w:r w:rsidR="009141A3" w:rsidRPr="00BD0469">
        <w:rPr>
          <w:rStyle w:val="ssrfcpassagedeactivated"/>
          <w:rFonts w:ascii="Times New Roman" w:hAnsi="Times New Roman" w:cs="Times New Roman"/>
          <w:sz w:val="24"/>
          <w:szCs w:val="24"/>
        </w:rPr>
        <w:t xml:space="preserve"> 516 F. Supp. 84, 87 (S.D. Ala. 1980) (holding judge who had pooled investments with former law partners</w:t>
      </w:r>
      <w:r w:rsidR="009141A3" w:rsidRPr="00527D0E">
        <w:rPr>
          <w:rStyle w:val="ssrfcpassagedeactivated"/>
          <w:rFonts w:ascii="Times New Roman" w:hAnsi="Times New Roman" w:cs="Times New Roman"/>
          <w:sz w:val="24"/>
          <w:szCs w:val="24"/>
        </w:rPr>
        <w:t xml:space="preserve"> need not recuse himself from</w:t>
      </w:r>
      <w:r w:rsidR="009141A3">
        <w:rPr>
          <w:rStyle w:val="ssrfcpassagedeactivated"/>
          <w:rFonts w:ascii="Times New Roman" w:hAnsi="Times New Roman" w:cs="Times New Roman"/>
          <w:sz w:val="24"/>
          <w:szCs w:val="24"/>
        </w:rPr>
        <w:t xml:space="preserve"> case where former law partners’</w:t>
      </w:r>
      <w:r w:rsidR="009141A3" w:rsidRPr="00527D0E">
        <w:rPr>
          <w:rStyle w:val="ssrfcpassagedeactivated"/>
          <w:rFonts w:ascii="Times New Roman" w:hAnsi="Times New Roman" w:cs="Times New Roman"/>
          <w:sz w:val="24"/>
          <w:szCs w:val="24"/>
        </w:rPr>
        <w:t xml:space="preserve"> law firm served as plaintiff</w:t>
      </w:r>
      <w:r w:rsidR="005B6FE1">
        <w:rPr>
          <w:rStyle w:val="ssrfcpassagedeactivated"/>
          <w:rFonts w:ascii="Times New Roman" w:hAnsi="Times New Roman" w:cs="Times New Roman"/>
          <w:sz w:val="24"/>
          <w:szCs w:val="24"/>
        </w:rPr>
        <w:t>’</w:t>
      </w:r>
      <w:r w:rsidR="009141A3" w:rsidRPr="00527D0E">
        <w:rPr>
          <w:rStyle w:val="ssrfcpassagedeactivated"/>
          <w:rFonts w:ascii="Times New Roman" w:hAnsi="Times New Roman" w:cs="Times New Roman"/>
          <w:sz w:val="24"/>
          <w:szCs w:val="24"/>
        </w:rPr>
        <w:t>s counsel)</w:t>
      </w:r>
      <w:r w:rsidR="009141A3">
        <w:rPr>
          <w:rStyle w:val="ssrfcpassagedeactivated"/>
          <w:rFonts w:ascii="Times New Roman" w:hAnsi="Times New Roman" w:cs="Times New Roman"/>
          <w:sz w:val="24"/>
          <w:szCs w:val="24"/>
        </w:rPr>
        <w:t xml:space="preserve">; </w:t>
      </w:r>
      <w:r w:rsidR="00FD2FB2" w:rsidRPr="00527D0E">
        <w:rPr>
          <w:rStyle w:val="ssit"/>
          <w:rFonts w:ascii="Times New Roman" w:hAnsi="Times New Roman" w:cs="Times New Roman"/>
          <w:i/>
          <w:sz w:val="24"/>
          <w:szCs w:val="24"/>
        </w:rPr>
        <w:t>United States v. Conforte</w:t>
      </w:r>
      <w:r w:rsidR="00604F9E" w:rsidRPr="00604F9E">
        <w:rPr>
          <w:rStyle w:val="ssit"/>
          <w:rFonts w:ascii="Times New Roman" w:hAnsi="Times New Roman" w:cs="Times New Roman"/>
          <w:sz w:val="24"/>
          <w:szCs w:val="24"/>
        </w:rPr>
        <w:t>,</w:t>
      </w:r>
      <w:r w:rsidR="00FD2FB2" w:rsidRPr="00527D0E">
        <w:rPr>
          <w:rStyle w:val="ssrfcpassagedeactivated"/>
          <w:rFonts w:ascii="Times New Roman" w:hAnsi="Times New Roman" w:cs="Times New Roman"/>
          <w:sz w:val="24"/>
          <w:szCs w:val="24"/>
        </w:rPr>
        <w:t xml:space="preserve"> 457 F. Supp. 641, 646, 659 (D. Nev. 1978) (</w:t>
      </w:r>
      <w:r w:rsidR="00527D0E">
        <w:rPr>
          <w:rStyle w:val="ssrfcpassagedeactivated"/>
          <w:rFonts w:ascii="Times New Roman" w:hAnsi="Times New Roman" w:cs="Times New Roman"/>
          <w:sz w:val="24"/>
          <w:szCs w:val="24"/>
        </w:rPr>
        <w:t xml:space="preserve">holding </w:t>
      </w:r>
      <w:r w:rsidR="00FD2FB2" w:rsidRPr="00527D0E">
        <w:rPr>
          <w:rStyle w:val="ssrfcpassagedeactivated"/>
          <w:rFonts w:ascii="Times New Roman" w:hAnsi="Times New Roman" w:cs="Times New Roman"/>
          <w:sz w:val="24"/>
          <w:szCs w:val="24"/>
        </w:rPr>
        <w:t>disq</w:t>
      </w:r>
      <w:r w:rsidR="009141A3">
        <w:rPr>
          <w:rStyle w:val="ssrfcpassagedeactivated"/>
          <w:rFonts w:ascii="Times New Roman" w:hAnsi="Times New Roman" w:cs="Times New Roman"/>
          <w:sz w:val="24"/>
          <w:szCs w:val="24"/>
        </w:rPr>
        <w:t xml:space="preserve">ualification not required </w:t>
      </w:r>
      <w:r w:rsidR="00604F9E">
        <w:rPr>
          <w:rStyle w:val="ssrfcpassagedeactivated"/>
          <w:rFonts w:ascii="Times New Roman" w:hAnsi="Times New Roman" w:cs="Times New Roman"/>
          <w:sz w:val="24"/>
          <w:szCs w:val="24"/>
        </w:rPr>
        <w:t>despite</w:t>
      </w:r>
      <w:r w:rsidR="00FD2FB2" w:rsidRPr="00527D0E">
        <w:rPr>
          <w:rStyle w:val="ssrfcpassagedeactivated"/>
          <w:rFonts w:ascii="Times New Roman" w:hAnsi="Times New Roman" w:cs="Times New Roman"/>
          <w:sz w:val="24"/>
          <w:szCs w:val="24"/>
        </w:rPr>
        <w:t xml:space="preserve"> judge and movant had met and talked on some 28 social occasions), </w:t>
      </w:r>
      <w:r w:rsidR="009141A3">
        <w:rPr>
          <w:rStyle w:val="ssit"/>
          <w:rFonts w:ascii="Times New Roman" w:hAnsi="Times New Roman" w:cs="Times New Roman"/>
          <w:sz w:val="24"/>
          <w:szCs w:val="24"/>
        </w:rPr>
        <w:t>aff’</w:t>
      </w:r>
      <w:r w:rsidR="00FD2FB2" w:rsidRPr="00527D0E">
        <w:rPr>
          <w:rStyle w:val="ssit"/>
          <w:rFonts w:ascii="Times New Roman" w:hAnsi="Times New Roman" w:cs="Times New Roman"/>
          <w:sz w:val="24"/>
          <w:szCs w:val="24"/>
        </w:rPr>
        <w:t>d in relevant part,</w:t>
      </w:r>
      <w:r w:rsidR="00FD2FB2" w:rsidRPr="00527D0E">
        <w:rPr>
          <w:rStyle w:val="ssrfcpassagedeactivated"/>
          <w:rFonts w:ascii="Times New Roman" w:hAnsi="Times New Roman" w:cs="Times New Roman"/>
          <w:sz w:val="24"/>
          <w:szCs w:val="24"/>
        </w:rPr>
        <w:t xml:space="preserve"> 624 F.2d 869 (9th Cir.), </w:t>
      </w:r>
      <w:r w:rsidR="00FD2FB2" w:rsidRPr="00527D0E">
        <w:rPr>
          <w:rStyle w:val="ssit"/>
          <w:rFonts w:ascii="Times New Roman" w:hAnsi="Times New Roman" w:cs="Times New Roman"/>
          <w:sz w:val="24"/>
          <w:szCs w:val="24"/>
        </w:rPr>
        <w:t>cert. denied,</w:t>
      </w:r>
      <w:r w:rsidR="000313DE" w:rsidRPr="00527D0E">
        <w:rPr>
          <w:rStyle w:val="ssrfcpassagedeactivated"/>
          <w:rFonts w:ascii="Times New Roman" w:hAnsi="Times New Roman" w:cs="Times New Roman"/>
          <w:sz w:val="24"/>
          <w:szCs w:val="24"/>
        </w:rPr>
        <w:t xml:space="preserve"> 449 U.S. 1012 (1980); </w:t>
      </w:r>
      <w:r w:rsidR="00FD2FB2" w:rsidRPr="006D321F">
        <w:rPr>
          <w:rStyle w:val="ssit"/>
          <w:rFonts w:ascii="Times New Roman" w:hAnsi="Times New Roman" w:cs="Times New Roman"/>
          <w:i/>
          <w:sz w:val="24"/>
          <w:szCs w:val="24"/>
        </w:rPr>
        <w:t>Baker v. Detroit</w:t>
      </w:r>
      <w:r w:rsidR="00FD2FB2" w:rsidRPr="006D321F">
        <w:rPr>
          <w:rStyle w:val="ssrfcpassagedeactivated"/>
          <w:rFonts w:ascii="Times New Roman" w:hAnsi="Times New Roman" w:cs="Times New Roman"/>
          <w:sz w:val="24"/>
          <w:szCs w:val="24"/>
        </w:rPr>
        <w:t>, 458 F. Supp.</w:t>
      </w:r>
      <w:r w:rsidR="00527D0E" w:rsidRPr="006D321F">
        <w:rPr>
          <w:rStyle w:val="ssrfcpassagedeactivated"/>
          <w:rFonts w:ascii="Times New Roman" w:hAnsi="Times New Roman" w:cs="Times New Roman"/>
          <w:sz w:val="24"/>
          <w:szCs w:val="24"/>
        </w:rPr>
        <w:t xml:space="preserve"> 374</w:t>
      </w:r>
      <w:r w:rsidR="00C07842">
        <w:rPr>
          <w:rStyle w:val="ssrfcpassagedeactivated"/>
          <w:rFonts w:ascii="Times New Roman" w:hAnsi="Times New Roman" w:cs="Times New Roman"/>
          <w:sz w:val="24"/>
          <w:szCs w:val="24"/>
        </w:rPr>
        <w:t>,</w:t>
      </w:r>
      <w:r w:rsidR="00FD2FB2" w:rsidRPr="00527D0E">
        <w:rPr>
          <w:rStyle w:val="ssrfcpassagedeactivated"/>
          <w:rFonts w:ascii="Times New Roman" w:hAnsi="Times New Roman" w:cs="Times New Roman"/>
          <w:sz w:val="24"/>
          <w:szCs w:val="24"/>
        </w:rPr>
        <w:t xml:space="preserve"> 375</w:t>
      </w:r>
      <w:r w:rsidR="00527D0E">
        <w:rPr>
          <w:rStyle w:val="ssrfcpassagedeactivated"/>
          <w:rFonts w:ascii="Times New Roman" w:hAnsi="Times New Roman" w:cs="Times New Roman"/>
          <w:sz w:val="24"/>
          <w:szCs w:val="24"/>
        </w:rPr>
        <w:t xml:space="preserve"> (</w:t>
      </w:r>
      <w:r w:rsidR="009141A3">
        <w:rPr>
          <w:rStyle w:val="ssrfcpassagedeactivated"/>
          <w:rFonts w:ascii="Times New Roman" w:hAnsi="Times New Roman" w:cs="Times New Roman"/>
          <w:sz w:val="24"/>
          <w:szCs w:val="24"/>
        </w:rPr>
        <w:t xml:space="preserve">E.D. Mich. </w:t>
      </w:r>
      <w:r w:rsidR="00527D0E">
        <w:rPr>
          <w:rStyle w:val="ssrfcpassagedeactivated"/>
          <w:rFonts w:ascii="Times New Roman" w:hAnsi="Times New Roman" w:cs="Times New Roman"/>
          <w:sz w:val="24"/>
          <w:szCs w:val="24"/>
        </w:rPr>
        <w:t>1978)</w:t>
      </w:r>
      <w:r w:rsidR="00FD2FB2" w:rsidRPr="00527D0E">
        <w:rPr>
          <w:rStyle w:val="ssrfcpassagedeactivated"/>
          <w:rFonts w:ascii="Times New Roman" w:hAnsi="Times New Roman" w:cs="Times New Roman"/>
          <w:sz w:val="24"/>
          <w:szCs w:val="24"/>
        </w:rPr>
        <w:t xml:space="preserve"> (</w:t>
      </w:r>
      <w:r w:rsidR="00604F9E">
        <w:rPr>
          <w:rStyle w:val="ssrfcpassagedeactivated"/>
          <w:rFonts w:ascii="Times New Roman" w:hAnsi="Times New Roman" w:cs="Times New Roman"/>
          <w:sz w:val="24"/>
          <w:szCs w:val="24"/>
        </w:rPr>
        <w:t>holding</w:t>
      </w:r>
      <w:r w:rsidR="00FD2FB2" w:rsidRPr="00527D0E">
        <w:rPr>
          <w:rStyle w:val="ssrfcpassagedeactivated"/>
          <w:rFonts w:ascii="Times New Roman" w:hAnsi="Times New Roman" w:cs="Times New Roman"/>
          <w:sz w:val="24"/>
          <w:szCs w:val="24"/>
        </w:rPr>
        <w:t xml:space="preserve"> friendship with Mayor, who was nominal party to law</w:t>
      </w:r>
      <w:r w:rsidR="00FB4446" w:rsidRPr="00527D0E">
        <w:rPr>
          <w:rStyle w:val="ssrfcpassagedeactivated"/>
          <w:rFonts w:ascii="Times New Roman" w:hAnsi="Times New Roman" w:cs="Times New Roman"/>
          <w:sz w:val="24"/>
          <w:szCs w:val="24"/>
        </w:rPr>
        <w:t xml:space="preserve">suit, did not require </w:t>
      </w:r>
      <w:r w:rsidR="00604F9E">
        <w:rPr>
          <w:rStyle w:val="ssrfcpassagedeactivated"/>
          <w:rFonts w:ascii="Times New Roman" w:hAnsi="Times New Roman" w:cs="Times New Roman"/>
          <w:sz w:val="24"/>
          <w:szCs w:val="24"/>
        </w:rPr>
        <w:t xml:space="preserve">judge’s </w:t>
      </w:r>
      <w:r w:rsidR="00FB4446" w:rsidRPr="00527D0E">
        <w:rPr>
          <w:rStyle w:val="ssrfcpassagedeactivated"/>
          <w:rFonts w:ascii="Times New Roman" w:hAnsi="Times New Roman" w:cs="Times New Roman"/>
          <w:sz w:val="24"/>
          <w:szCs w:val="24"/>
        </w:rPr>
        <w:t>recusal</w:t>
      </w:r>
      <w:r w:rsidR="00FB4446" w:rsidRPr="003E4289">
        <w:rPr>
          <w:rStyle w:val="ssrfcpassagedeactivated"/>
          <w:rFonts w:ascii="Times New Roman" w:hAnsi="Times New Roman" w:cs="Times New Roman"/>
          <w:sz w:val="24"/>
          <w:szCs w:val="24"/>
        </w:rPr>
        <w:t>)</w:t>
      </w:r>
      <w:r w:rsidR="000313DE" w:rsidRPr="003E4289">
        <w:rPr>
          <w:rStyle w:val="ssrfcpassagedeactivated"/>
          <w:rFonts w:ascii="Times New Roman" w:hAnsi="Times New Roman" w:cs="Times New Roman"/>
          <w:sz w:val="24"/>
          <w:szCs w:val="24"/>
        </w:rPr>
        <w:t xml:space="preserve">; </w:t>
      </w:r>
      <w:r w:rsidR="00FD2FB2" w:rsidRPr="003E4289">
        <w:rPr>
          <w:rStyle w:val="ssit"/>
          <w:rFonts w:ascii="Times New Roman" w:hAnsi="Times New Roman" w:cs="Times New Roman"/>
          <w:i/>
          <w:sz w:val="24"/>
          <w:szCs w:val="24"/>
        </w:rPr>
        <w:t>Hunt v. Mobil Oil Corp</w:t>
      </w:r>
      <w:r w:rsidR="00FD2FB2" w:rsidRPr="003E4289">
        <w:rPr>
          <w:rStyle w:val="ssrfcpassagedeactivated"/>
          <w:rFonts w:ascii="Times New Roman" w:hAnsi="Times New Roman" w:cs="Times New Roman"/>
          <w:sz w:val="24"/>
          <w:szCs w:val="24"/>
        </w:rPr>
        <w:t>., 557 F. Supp</w:t>
      </w:r>
      <w:r w:rsidR="00FD2FB2" w:rsidRPr="00527D0E">
        <w:rPr>
          <w:rStyle w:val="ssrfcpassagedeactivated"/>
          <w:rFonts w:ascii="Times New Roman" w:hAnsi="Times New Roman" w:cs="Times New Roman"/>
          <w:sz w:val="24"/>
          <w:szCs w:val="24"/>
        </w:rPr>
        <w:t xml:space="preserve">. 368, 377 (S.D.N.Y.), </w:t>
      </w:r>
      <w:r w:rsidR="009141A3">
        <w:rPr>
          <w:rStyle w:val="ssit"/>
          <w:rFonts w:ascii="Times New Roman" w:hAnsi="Times New Roman" w:cs="Times New Roman"/>
          <w:sz w:val="24"/>
          <w:szCs w:val="24"/>
        </w:rPr>
        <w:t>aff’</w:t>
      </w:r>
      <w:r w:rsidR="00FD2FB2" w:rsidRPr="00527D0E">
        <w:rPr>
          <w:rStyle w:val="ssit"/>
          <w:rFonts w:ascii="Times New Roman" w:hAnsi="Times New Roman" w:cs="Times New Roman"/>
          <w:sz w:val="24"/>
          <w:szCs w:val="24"/>
        </w:rPr>
        <w:t>d</w:t>
      </w:r>
      <w:r w:rsidR="00FD2FB2" w:rsidRPr="00527D0E">
        <w:rPr>
          <w:rStyle w:val="ssrfcpassagedeactivated"/>
          <w:rFonts w:ascii="Times New Roman" w:hAnsi="Times New Roman" w:cs="Times New Roman"/>
          <w:sz w:val="24"/>
          <w:szCs w:val="24"/>
        </w:rPr>
        <w:t xml:space="preserve"> 742 F.2d 1438 (2d Cir. 1983) (</w:t>
      </w:r>
      <w:r w:rsidR="00617A06">
        <w:rPr>
          <w:rStyle w:val="ssrfcpassagedeactivated"/>
          <w:rFonts w:ascii="Times New Roman" w:hAnsi="Times New Roman" w:cs="Times New Roman"/>
          <w:sz w:val="24"/>
          <w:szCs w:val="24"/>
        </w:rPr>
        <w:t xml:space="preserve">holding </w:t>
      </w:r>
      <w:r w:rsidR="00604F9E">
        <w:rPr>
          <w:rStyle w:val="ssrfcpassagedeactivated"/>
          <w:rFonts w:ascii="Times New Roman" w:hAnsi="Times New Roman" w:cs="Times New Roman"/>
          <w:sz w:val="24"/>
          <w:szCs w:val="24"/>
        </w:rPr>
        <w:t xml:space="preserve">judge’s </w:t>
      </w:r>
      <w:r w:rsidR="009141A3">
        <w:rPr>
          <w:rStyle w:val="ssrfcpassagedeactivated"/>
          <w:rFonts w:ascii="Times New Roman" w:hAnsi="Times New Roman" w:cs="Times New Roman"/>
          <w:sz w:val="24"/>
          <w:szCs w:val="24"/>
        </w:rPr>
        <w:t>friendship with plaintiffs’</w:t>
      </w:r>
      <w:r w:rsidR="00FD2FB2" w:rsidRPr="00527D0E">
        <w:rPr>
          <w:rStyle w:val="ssrfcpassagedeactivated"/>
          <w:rFonts w:ascii="Times New Roman" w:hAnsi="Times New Roman" w:cs="Times New Roman"/>
          <w:sz w:val="24"/>
          <w:szCs w:val="24"/>
        </w:rPr>
        <w:t xml:space="preserve"> </w:t>
      </w:r>
      <w:r w:rsidR="00FD2FB2" w:rsidRPr="00BD0469">
        <w:rPr>
          <w:rStyle w:val="ssrfcpassagedeactivated"/>
          <w:rFonts w:ascii="Times New Roman" w:hAnsi="Times New Roman" w:cs="Times New Roman"/>
          <w:sz w:val="24"/>
          <w:szCs w:val="24"/>
        </w:rPr>
        <w:t>former counsel, who had a falling out with plaintiffs, did not preju</w:t>
      </w:r>
      <w:r w:rsidR="00FB4446" w:rsidRPr="00BD0469">
        <w:rPr>
          <w:rStyle w:val="ssrfcpassagedeactivated"/>
          <w:rFonts w:ascii="Times New Roman" w:hAnsi="Times New Roman" w:cs="Times New Roman"/>
          <w:sz w:val="24"/>
          <w:szCs w:val="24"/>
        </w:rPr>
        <w:t>dice judge against plaintiffs)</w:t>
      </w:r>
      <w:r w:rsidR="009141A3">
        <w:rPr>
          <w:rStyle w:val="ssrfcpassagedeactivated"/>
          <w:rFonts w:ascii="Times New Roman" w:hAnsi="Times New Roman" w:cs="Times New Roman"/>
          <w:sz w:val="24"/>
          <w:szCs w:val="24"/>
        </w:rPr>
        <w:t>.</w:t>
      </w:r>
      <w:r w:rsidR="000313DE" w:rsidRPr="00BD0469">
        <w:rPr>
          <w:rStyle w:val="ssrfcpassagedeactivated"/>
          <w:rFonts w:ascii="Times New Roman" w:hAnsi="Times New Roman" w:cs="Times New Roman"/>
          <w:sz w:val="24"/>
          <w:szCs w:val="24"/>
        </w:rPr>
        <w:t xml:space="preserve"> </w:t>
      </w:r>
    </w:p>
    <w:p w:rsidR="00FD2FB2" w:rsidRPr="00527D0E" w:rsidRDefault="00FD2FB2" w:rsidP="00C80C29">
      <w:pPr>
        <w:spacing w:after="0" w:line="240" w:lineRule="auto"/>
        <w:rPr>
          <w:rFonts w:ascii="Times New Roman" w:hAnsi="Times New Roman" w:cs="Times New Roman"/>
          <w:i/>
          <w:sz w:val="24"/>
          <w:szCs w:val="24"/>
        </w:rPr>
      </w:pPr>
    </w:p>
    <w:p w:rsidR="00910F0F" w:rsidRPr="00527D0E" w:rsidRDefault="00454588" w:rsidP="00910F0F">
      <w:pPr>
        <w:spacing w:after="0" w:line="240" w:lineRule="auto"/>
        <w:rPr>
          <w:rFonts w:ascii="Times New Roman" w:hAnsi="Times New Roman" w:cs="Times New Roman"/>
          <w:sz w:val="24"/>
          <w:szCs w:val="24"/>
        </w:rPr>
      </w:pPr>
      <w:r>
        <w:rPr>
          <w:rFonts w:ascii="Times New Roman" w:hAnsi="Times New Roman" w:cs="Times New Roman"/>
          <w:sz w:val="24"/>
          <w:szCs w:val="24"/>
        </w:rPr>
        <w:t>Motions to R</w:t>
      </w:r>
      <w:r w:rsidR="00FB4446" w:rsidRPr="00527D0E">
        <w:rPr>
          <w:rFonts w:ascii="Times New Roman" w:hAnsi="Times New Roman" w:cs="Times New Roman"/>
          <w:sz w:val="24"/>
          <w:szCs w:val="24"/>
        </w:rPr>
        <w:t>ecuse are routinely d</w:t>
      </w:r>
      <w:r w:rsidR="005B6FE1">
        <w:rPr>
          <w:rFonts w:ascii="Times New Roman" w:hAnsi="Times New Roman" w:cs="Times New Roman"/>
          <w:sz w:val="24"/>
          <w:szCs w:val="24"/>
        </w:rPr>
        <w:t>enied when the judge</w:t>
      </w:r>
      <w:r w:rsidR="00FB4446" w:rsidRPr="00527D0E">
        <w:rPr>
          <w:rFonts w:ascii="Times New Roman" w:hAnsi="Times New Roman" w:cs="Times New Roman"/>
          <w:sz w:val="24"/>
          <w:szCs w:val="24"/>
        </w:rPr>
        <w:t>’s prior social relationship with a person connected to the litigation ha</w:t>
      </w:r>
      <w:r w:rsidR="00604F9E">
        <w:rPr>
          <w:rFonts w:ascii="Times New Roman" w:hAnsi="Times New Roman" w:cs="Times New Roman"/>
          <w:sz w:val="24"/>
          <w:szCs w:val="24"/>
        </w:rPr>
        <w:t>s</w:t>
      </w:r>
      <w:r w:rsidR="00FB4446" w:rsidRPr="00527D0E">
        <w:rPr>
          <w:rFonts w:ascii="Times New Roman" w:hAnsi="Times New Roman" w:cs="Times New Roman"/>
          <w:sz w:val="24"/>
          <w:szCs w:val="24"/>
        </w:rPr>
        <w:t xml:space="preserve"> ended years prior to the commencement of the case at hand. </w:t>
      </w:r>
      <w:r w:rsidR="00604F9E">
        <w:rPr>
          <w:rFonts w:ascii="Times New Roman" w:hAnsi="Times New Roman" w:cs="Times New Roman"/>
          <w:sz w:val="24"/>
          <w:szCs w:val="24"/>
        </w:rPr>
        <w:t xml:space="preserve"> </w:t>
      </w:r>
      <w:r w:rsidR="000403C7" w:rsidRPr="00527D0E">
        <w:rPr>
          <w:rFonts w:ascii="Times New Roman" w:hAnsi="Times New Roman" w:cs="Times New Roman"/>
          <w:i/>
          <w:sz w:val="24"/>
          <w:szCs w:val="24"/>
        </w:rPr>
        <w:t xml:space="preserve">See </w:t>
      </w:r>
      <w:r w:rsidR="005B6FE1" w:rsidRPr="00527D0E">
        <w:rPr>
          <w:rFonts w:ascii="Times New Roman" w:hAnsi="Times New Roman" w:cs="Times New Roman"/>
          <w:i/>
          <w:sz w:val="24"/>
          <w:szCs w:val="24"/>
        </w:rPr>
        <w:t>U.S. v. Lovaglia</w:t>
      </w:r>
      <w:r w:rsidR="005B6FE1" w:rsidRPr="00527D0E">
        <w:rPr>
          <w:rFonts w:ascii="Times New Roman" w:hAnsi="Times New Roman" w:cs="Times New Roman"/>
          <w:sz w:val="24"/>
          <w:szCs w:val="24"/>
        </w:rPr>
        <w:t>, 954 F.2d 811</w:t>
      </w:r>
      <w:r w:rsidR="005B6FE1">
        <w:rPr>
          <w:rFonts w:ascii="Times New Roman" w:hAnsi="Times New Roman" w:cs="Times New Roman"/>
          <w:sz w:val="24"/>
          <w:szCs w:val="24"/>
        </w:rPr>
        <w:t>, 817</w:t>
      </w:r>
      <w:r w:rsidR="005B6FE1" w:rsidRPr="00527D0E">
        <w:rPr>
          <w:rFonts w:ascii="Times New Roman" w:hAnsi="Times New Roman" w:cs="Times New Roman"/>
          <w:sz w:val="24"/>
          <w:szCs w:val="24"/>
        </w:rPr>
        <w:t xml:space="preserve"> (</w:t>
      </w:r>
      <w:r w:rsidR="005B6FE1">
        <w:rPr>
          <w:rFonts w:ascii="Times New Roman" w:hAnsi="Times New Roman" w:cs="Times New Roman"/>
          <w:sz w:val="24"/>
          <w:szCs w:val="24"/>
        </w:rPr>
        <w:t xml:space="preserve">2d Cir. </w:t>
      </w:r>
      <w:r w:rsidR="005B6FE1" w:rsidRPr="00527D0E">
        <w:rPr>
          <w:rFonts w:ascii="Times New Roman" w:hAnsi="Times New Roman" w:cs="Times New Roman"/>
          <w:sz w:val="24"/>
          <w:szCs w:val="24"/>
        </w:rPr>
        <w:t>1992) (</w:t>
      </w:r>
      <w:r w:rsidR="005B6FE1">
        <w:rPr>
          <w:rFonts w:ascii="Times New Roman" w:hAnsi="Times New Roman" w:cs="Times New Roman"/>
          <w:sz w:val="24"/>
          <w:szCs w:val="24"/>
        </w:rPr>
        <w:t xml:space="preserve">finding </w:t>
      </w:r>
      <w:r w:rsidR="005B6FE1" w:rsidRPr="00527D0E">
        <w:rPr>
          <w:rFonts w:ascii="Times New Roman" w:hAnsi="Times New Roman" w:cs="Times New Roman"/>
          <w:sz w:val="24"/>
          <w:szCs w:val="24"/>
        </w:rPr>
        <w:t xml:space="preserve">no abuse of discretion </w:t>
      </w:r>
      <w:r w:rsidR="00604F9E">
        <w:rPr>
          <w:rFonts w:ascii="Times New Roman" w:hAnsi="Times New Roman" w:cs="Times New Roman"/>
          <w:sz w:val="24"/>
          <w:szCs w:val="24"/>
        </w:rPr>
        <w:t>where</w:t>
      </w:r>
      <w:r w:rsidR="005B6FE1" w:rsidRPr="00527D0E">
        <w:rPr>
          <w:rFonts w:ascii="Times New Roman" w:hAnsi="Times New Roman" w:cs="Times New Roman"/>
          <w:sz w:val="24"/>
          <w:szCs w:val="24"/>
        </w:rPr>
        <w:t xml:space="preserve"> judge had a prior relationship with the victim</w:t>
      </w:r>
      <w:r w:rsidR="00604F9E">
        <w:rPr>
          <w:rFonts w:ascii="Times New Roman" w:hAnsi="Times New Roman" w:cs="Times New Roman"/>
          <w:sz w:val="24"/>
          <w:szCs w:val="24"/>
        </w:rPr>
        <w:t xml:space="preserve"> that </w:t>
      </w:r>
      <w:r w:rsidR="005B6FE1" w:rsidRPr="00527D0E">
        <w:rPr>
          <w:rFonts w:ascii="Times New Roman" w:hAnsi="Times New Roman" w:cs="Times New Roman"/>
          <w:sz w:val="24"/>
          <w:szCs w:val="24"/>
        </w:rPr>
        <w:t xml:space="preserve">ended </w:t>
      </w:r>
      <w:r w:rsidR="00604F9E">
        <w:rPr>
          <w:rFonts w:ascii="Times New Roman" w:hAnsi="Times New Roman" w:cs="Times New Roman"/>
          <w:sz w:val="24"/>
          <w:szCs w:val="24"/>
        </w:rPr>
        <w:t xml:space="preserve">prior to case </w:t>
      </w:r>
      <w:r w:rsidR="005B6FE1" w:rsidRPr="00527D0E">
        <w:rPr>
          <w:rFonts w:ascii="Times New Roman" w:hAnsi="Times New Roman" w:cs="Times New Roman"/>
          <w:sz w:val="24"/>
          <w:szCs w:val="24"/>
        </w:rPr>
        <w:t xml:space="preserve">and </w:t>
      </w:r>
      <w:r w:rsidR="00604F9E">
        <w:rPr>
          <w:rFonts w:ascii="Times New Roman" w:hAnsi="Times New Roman" w:cs="Times New Roman"/>
          <w:sz w:val="24"/>
          <w:szCs w:val="24"/>
        </w:rPr>
        <w:t>judge</w:t>
      </w:r>
      <w:r w:rsidR="005B6FE1" w:rsidRPr="00527D0E">
        <w:rPr>
          <w:rFonts w:ascii="Times New Roman" w:hAnsi="Times New Roman" w:cs="Times New Roman"/>
          <w:sz w:val="24"/>
          <w:szCs w:val="24"/>
        </w:rPr>
        <w:t xml:space="preserve"> </w:t>
      </w:r>
      <w:r w:rsidR="00604F9E">
        <w:rPr>
          <w:rFonts w:ascii="Times New Roman" w:hAnsi="Times New Roman" w:cs="Times New Roman"/>
          <w:sz w:val="24"/>
          <w:szCs w:val="24"/>
        </w:rPr>
        <w:t xml:space="preserve">lacked </w:t>
      </w:r>
      <w:r w:rsidR="005B6FE1" w:rsidRPr="00527D0E">
        <w:rPr>
          <w:rFonts w:ascii="Times New Roman" w:hAnsi="Times New Roman" w:cs="Times New Roman"/>
          <w:sz w:val="24"/>
          <w:szCs w:val="24"/>
        </w:rPr>
        <w:t>personal know</w:t>
      </w:r>
      <w:r w:rsidR="005B6FE1">
        <w:rPr>
          <w:rFonts w:ascii="Times New Roman" w:hAnsi="Times New Roman" w:cs="Times New Roman"/>
          <w:sz w:val="24"/>
          <w:szCs w:val="24"/>
        </w:rPr>
        <w:t xml:space="preserve">ledge of the facts of the case); </w:t>
      </w:r>
      <w:r w:rsidR="00910F0F" w:rsidRPr="00527D0E">
        <w:rPr>
          <w:rStyle w:val="ssit"/>
          <w:rFonts w:ascii="Times New Roman" w:hAnsi="Times New Roman" w:cs="Times New Roman"/>
          <w:i/>
          <w:sz w:val="24"/>
          <w:szCs w:val="24"/>
        </w:rPr>
        <w:t>In re Allied Signal, Inc</w:t>
      </w:r>
      <w:r w:rsidR="00910F0F" w:rsidRPr="00527D0E">
        <w:rPr>
          <w:rStyle w:val="ssit"/>
          <w:rFonts w:ascii="Times New Roman" w:hAnsi="Times New Roman" w:cs="Times New Roman"/>
          <w:sz w:val="24"/>
          <w:szCs w:val="24"/>
        </w:rPr>
        <w:t>.,</w:t>
      </w:r>
      <w:r w:rsidR="00910F0F" w:rsidRPr="00527D0E">
        <w:rPr>
          <w:rStyle w:val="ssrfcpassagedeactivated"/>
          <w:rFonts w:ascii="Times New Roman" w:hAnsi="Times New Roman" w:cs="Times New Roman"/>
          <w:sz w:val="24"/>
          <w:szCs w:val="24"/>
        </w:rPr>
        <w:t xml:space="preserve"> 891 F.2d 974, 976 (1st Cir. 1989) (</w:t>
      </w:r>
      <w:r>
        <w:rPr>
          <w:rStyle w:val="ssrfcpassagedeactivated"/>
          <w:rFonts w:ascii="Times New Roman" w:hAnsi="Times New Roman" w:cs="Times New Roman"/>
          <w:sz w:val="24"/>
          <w:szCs w:val="24"/>
        </w:rPr>
        <w:t xml:space="preserve">recognizing </w:t>
      </w:r>
      <w:r w:rsidR="00910F0F" w:rsidRPr="00527D0E">
        <w:rPr>
          <w:rStyle w:val="ssrfcpassagedeactivated"/>
          <w:rFonts w:ascii="Times New Roman" w:hAnsi="Times New Roman" w:cs="Times New Roman"/>
          <w:sz w:val="24"/>
          <w:szCs w:val="24"/>
        </w:rPr>
        <w:t>series of social and business relationships includi</w:t>
      </w:r>
      <w:r w:rsidR="00604F9E">
        <w:rPr>
          <w:rStyle w:val="ssrfcpassagedeactivated"/>
          <w:rFonts w:ascii="Times New Roman" w:hAnsi="Times New Roman" w:cs="Times New Roman"/>
          <w:sz w:val="24"/>
          <w:szCs w:val="24"/>
        </w:rPr>
        <w:t>ng loan to judge from plaintiff’</w:t>
      </w:r>
      <w:r w:rsidR="00910F0F" w:rsidRPr="00527D0E">
        <w:rPr>
          <w:rStyle w:val="ssrfcpassagedeactivated"/>
          <w:rFonts w:ascii="Times New Roman" w:hAnsi="Times New Roman" w:cs="Times New Roman"/>
          <w:sz w:val="24"/>
          <w:szCs w:val="24"/>
        </w:rPr>
        <w:t xml:space="preserve">s counsel did not require recusal where relationships had terminated </w:t>
      </w:r>
      <w:r w:rsidR="005B6FE1">
        <w:rPr>
          <w:rStyle w:val="ssrfcpassagedeactivated"/>
          <w:rFonts w:ascii="Times New Roman" w:hAnsi="Times New Roman" w:cs="Times New Roman"/>
          <w:sz w:val="24"/>
          <w:szCs w:val="24"/>
        </w:rPr>
        <w:t>more than eight years earlier).</w:t>
      </w:r>
      <w:r w:rsidR="007E4C17" w:rsidRPr="00527D0E">
        <w:rPr>
          <w:rStyle w:val="ssrfcpassagedeactivated"/>
          <w:rFonts w:ascii="Times New Roman" w:hAnsi="Times New Roman" w:cs="Times New Roman"/>
          <w:sz w:val="24"/>
          <w:szCs w:val="24"/>
        </w:rPr>
        <w:t xml:space="preserve"> </w:t>
      </w:r>
    </w:p>
    <w:p w:rsidR="00910F0F" w:rsidRPr="00527D0E" w:rsidRDefault="00910F0F" w:rsidP="00C80C29">
      <w:pPr>
        <w:spacing w:after="0" w:line="240" w:lineRule="auto"/>
        <w:rPr>
          <w:rFonts w:ascii="Times New Roman" w:hAnsi="Times New Roman" w:cs="Times New Roman"/>
          <w:i/>
          <w:sz w:val="24"/>
          <w:szCs w:val="24"/>
        </w:rPr>
      </w:pPr>
    </w:p>
    <w:p w:rsidR="00383460" w:rsidRPr="00527D0E" w:rsidRDefault="00D1278D" w:rsidP="00383460">
      <w:pPr>
        <w:spacing w:after="0" w:line="240" w:lineRule="auto"/>
        <w:rPr>
          <w:rStyle w:val="ssrfcpassagedeactivated"/>
          <w:rFonts w:ascii="Times New Roman" w:hAnsi="Times New Roman" w:cs="Times New Roman"/>
          <w:sz w:val="24"/>
          <w:szCs w:val="24"/>
        </w:rPr>
      </w:pPr>
      <w:r>
        <w:rPr>
          <w:rFonts w:ascii="Times New Roman" w:hAnsi="Times New Roman" w:cs="Times New Roman"/>
          <w:sz w:val="24"/>
          <w:szCs w:val="24"/>
        </w:rPr>
        <w:t>When denying M</w:t>
      </w:r>
      <w:r w:rsidR="00606B74" w:rsidRPr="00527D0E">
        <w:rPr>
          <w:rFonts w:ascii="Times New Roman" w:hAnsi="Times New Roman" w:cs="Times New Roman"/>
          <w:sz w:val="24"/>
          <w:szCs w:val="24"/>
        </w:rPr>
        <w:t xml:space="preserve">otions to </w:t>
      </w:r>
      <w:r>
        <w:rPr>
          <w:rFonts w:ascii="Times New Roman" w:hAnsi="Times New Roman" w:cs="Times New Roman"/>
          <w:sz w:val="24"/>
          <w:szCs w:val="24"/>
        </w:rPr>
        <w:t>R</w:t>
      </w:r>
      <w:r w:rsidR="00606B74" w:rsidRPr="00527D0E">
        <w:rPr>
          <w:rFonts w:ascii="Times New Roman" w:hAnsi="Times New Roman" w:cs="Times New Roman"/>
          <w:sz w:val="24"/>
          <w:szCs w:val="24"/>
        </w:rPr>
        <w:t xml:space="preserve">ecuse, </w:t>
      </w:r>
      <w:r>
        <w:rPr>
          <w:rFonts w:ascii="Times New Roman" w:hAnsi="Times New Roman" w:cs="Times New Roman"/>
          <w:sz w:val="24"/>
          <w:szCs w:val="24"/>
        </w:rPr>
        <w:t>c</w:t>
      </w:r>
      <w:r w:rsidR="00EB5F49" w:rsidRPr="00527D0E">
        <w:rPr>
          <w:rFonts w:ascii="Times New Roman" w:hAnsi="Times New Roman" w:cs="Times New Roman"/>
          <w:sz w:val="24"/>
          <w:szCs w:val="24"/>
        </w:rPr>
        <w:t xml:space="preserve">ourts </w:t>
      </w:r>
      <w:r w:rsidR="00EA16C3" w:rsidRPr="00527D0E">
        <w:rPr>
          <w:rFonts w:ascii="Times New Roman" w:hAnsi="Times New Roman" w:cs="Times New Roman"/>
          <w:sz w:val="24"/>
          <w:szCs w:val="24"/>
        </w:rPr>
        <w:t xml:space="preserve">also </w:t>
      </w:r>
      <w:r w:rsidR="00010F1A" w:rsidRPr="00527D0E">
        <w:rPr>
          <w:rFonts w:ascii="Times New Roman" w:hAnsi="Times New Roman" w:cs="Times New Roman"/>
          <w:sz w:val="24"/>
          <w:szCs w:val="24"/>
        </w:rPr>
        <w:t>note that while they may have a current</w:t>
      </w:r>
      <w:r w:rsidR="00EB5F49" w:rsidRPr="00527D0E">
        <w:rPr>
          <w:rFonts w:ascii="Times New Roman" w:hAnsi="Times New Roman" w:cs="Times New Roman"/>
          <w:sz w:val="24"/>
          <w:szCs w:val="24"/>
        </w:rPr>
        <w:t xml:space="preserve"> social acquaintance</w:t>
      </w:r>
      <w:r w:rsidR="00010F1A" w:rsidRPr="00527D0E">
        <w:rPr>
          <w:rFonts w:ascii="Times New Roman" w:hAnsi="Times New Roman" w:cs="Times New Roman"/>
          <w:sz w:val="24"/>
          <w:szCs w:val="24"/>
        </w:rPr>
        <w:t xml:space="preserve"> relationship</w:t>
      </w:r>
      <w:r w:rsidR="00EB5F49" w:rsidRPr="00527D0E">
        <w:rPr>
          <w:rFonts w:ascii="Times New Roman" w:hAnsi="Times New Roman" w:cs="Times New Roman"/>
          <w:sz w:val="24"/>
          <w:szCs w:val="24"/>
        </w:rPr>
        <w:t xml:space="preserve"> with an individual connected to the litigation, they had not been guests in each other’s homes. </w:t>
      </w:r>
      <w:r w:rsidR="00604F9E">
        <w:rPr>
          <w:rFonts w:ascii="Times New Roman" w:hAnsi="Times New Roman" w:cs="Times New Roman"/>
          <w:sz w:val="24"/>
          <w:szCs w:val="24"/>
        </w:rPr>
        <w:t xml:space="preserve"> </w:t>
      </w:r>
      <w:r w:rsidR="007D4288" w:rsidRPr="00527D0E">
        <w:rPr>
          <w:rFonts w:ascii="Times New Roman" w:hAnsi="Times New Roman" w:cs="Times New Roman"/>
          <w:i/>
          <w:sz w:val="24"/>
          <w:szCs w:val="24"/>
        </w:rPr>
        <w:t>See</w:t>
      </w:r>
      <w:r w:rsidR="005B6FE1">
        <w:rPr>
          <w:rFonts w:ascii="Times New Roman" w:hAnsi="Times New Roman" w:cs="Times New Roman"/>
          <w:i/>
          <w:sz w:val="24"/>
          <w:szCs w:val="24"/>
        </w:rPr>
        <w:t xml:space="preserve">, e.g., </w:t>
      </w:r>
      <w:r w:rsidR="005B6FE1" w:rsidRPr="00527D0E">
        <w:rPr>
          <w:rStyle w:val="ssit"/>
          <w:rFonts w:ascii="Times New Roman" w:hAnsi="Times New Roman" w:cs="Times New Roman"/>
          <w:i/>
          <w:sz w:val="24"/>
          <w:szCs w:val="24"/>
        </w:rPr>
        <w:t>United States v. Dandy</w:t>
      </w:r>
      <w:r w:rsidR="005B6FE1" w:rsidRPr="00527D0E">
        <w:rPr>
          <w:rStyle w:val="ssit"/>
          <w:rFonts w:ascii="Times New Roman" w:hAnsi="Times New Roman" w:cs="Times New Roman"/>
          <w:color w:val="0000FF"/>
          <w:sz w:val="24"/>
          <w:szCs w:val="24"/>
        </w:rPr>
        <w:t>,</w:t>
      </w:r>
      <w:r w:rsidR="005B6FE1" w:rsidRPr="00527D0E">
        <w:rPr>
          <w:rStyle w:val="ssrfcpassagedeactivated"/>
          <w:rFonts w:ascii="Times New Roman" w:hAnsi="Times New Roman" w:cs="Times New Roman"/>
          <w:sz w:val="24"/>
          <w:szCs w:val="24"/>
        </w:rPr>
        <w:t xml:space="preserve"> 998 F.2d 1344, 1349-50 (6th Cir. 1993) (holding </w:t>
      </w:r>
      <w:r w:rsidR="005B6FE1">
        <w:rPr>
          <w:rStyle w:val="ssrfcpassagedeactivated"/>
          <w:rFonts w:ascii="Times New Roman" w:hAnsi="Times New Roman" w:cs="Times New Roman"/>
          <w:sz w:val="24"/>
          <w:szCs w:val="24"/>
        </w:rPr>
        <w:t>judge’</w:t>
      </w:r>
      <w:r w:rsidR="005B6FE1" w:rsidRPr="00527D0E">
        <w:rPr>
          <w:rStyle w:val="ssrfcpassagedeactivated"/>
          <w:rFonts w:ascii="Times New Roman" w:hAnsi="Times New Roman" w:cs="Times New Roman"/>
          <w:sz w:val="24"/>
          <w:szCs w:val="24"/>
        </w:rPr>
        <w:t>s social acquaintance with owners and president of allegedly defrauded company did not require judge's recusal from criminal prosecution due to judge not seeing acquaintance in over two years and neither had ever been to the other’s home)</w:t>
      </w:r>
      <w:r w:rsidR="00907DFC">
        <w:rPr>
          <w:rStyle w:val="ssrfcpassagedeactivated"/>
          <w:rFonts w:ascii="Times New Roman" w:hAnsi="Times New Roman" w:cs="Times New Roman"/>
          <w:sz w:val="24"/>
          <w:szCs w:val="24"/>
        </w:rPr>
        <w:t>;</w:t>
      </w:r>
      <w:r w:rsidR="005B6FE1" w:rsidRPr="00527D0E">
        <w:rPr>
          <w:rStyle w:val="ssrfcpassagedeactivated"/>
          <w:rFonts w:ascii="Times New Roman" w:hAnsi="Times New Roman" w:cs="Times New Roman"/>
          <w:sz w:val="24"/>
          <w:szCs w:val="24"/>
        </w:rPr>
        <w:t xml:space="preserve"> </w:t>
      </w:r>
      <w:r w:rsidR="00D7694B" w:rsidRPr="00527D0E">
        <w:rPr>
          <w:rFonts w:ascii="Times New Roman" w:hAnsi="Times New Roman" w:cs="Times New Roman"/>
          <w:i/>
          <w:sz w:val="24"/>
          <w:szCs w:val="24"/>
        </w:rPr>
        <w:t>In re Cooke</w:t>
      </w:r>
      <w:r w:rsidR="00D7694B" w:rsidRPr="00527D0E">
        <w:rPr>
          <w:rFonts w:ascii="Times New Roman" w:hAnsi="Times New Roman" w:cs="Times New Roman"/>
          <w:sz w:val="24"/>
          <w:szCs w:val="24"/>
        </w:rPr>
        <w:t xml:space="preserve">, 160 B.R. </w:t>
      </w:r>
      <w:r w:rsidR="005B6FE1">
        <w:rPr>
          <w:rFonts w:ascii="Times New Roman" w:hAnsi="Times New Roman" w:cs="Times New Roman"/>
          <w:sz w:val="24"/>
          <w:szCs w:val="24"/>
        </w:rPr>
        <w:t xml:space="preserve">at </w:t>
      </w:r>
      <w:r w:rsidR="00907DFC">
        <w:rPr>
          <w:rFonts w:ascii="Times New Roman" w:hAnsi="Times New Roman" w:cs="Times New Roman"/>
          <w:sz w:val="24"/>
          <w:szCs w:val="24"/>
        </w:rPr>
        <w:t>705-06</w:t>
      </w:r>
      <w:r w:rsidR="00D7694B" w:rsidRPr="00527D0E">
        <w:rPr>
          <w:rFonts w:ascii="Times New Roman" w:hAnsi="Times New Roman" w:cs="Times New Roman"/>
          <w:sz w:val="24"/>
          <w:szCs w:val="24"/>
        </w:rPr>
        <w:t xml:space="preserve"> (</w:t>
      </w:r>
      <w:r w:rsidR="005B6FE1">
        <w:rPr>
          <w:rFonts w:ascii="Times New Roman" w:hAnsi="Times New Roman" w:cs="Times New Roman"/>
          <w:sz w:val="24"/>
          <w:szCs w:val="24"/>
        </w:rPr>
        <w:t xml:space="preserve">judge declining </w:t>
      </w:r>
      <w:r w:rsidR="00D7694B" w:rsidRPr="00527D0E">
        <w:rPr>
          <w:rFonts w:ascii="Times New Roman" w:hAnsi="Times New Roman" w:cs="Times New Roman"/>
          <w:sz w:val="24"/>
          <w:szCs w:val="24"/>
        </w:rPr>
        <w:t xml:space="preserve">to disqualify himself after movant claimed she and the debtor (her husband) had a social relationship with the judge and his wife, and that the debtor’s counsel was a former law clerk for the judge.  The judge considered him and his wife, at most, casual social acquaintances with the parties who have never visited each other’s home, and the debtor’s counsel’s clerkship ended a year prior to the case being heard); </w:t>
      </w:r>
      <w:r w:rsidR="00383460" w:rsidRPr="00527D0E">
        <w:rPr>
          <w:rStyle w:val="ssit"/>
          <w:rFonts w:ascii="Times New Roman" w:hAnsi="Times New Roman" w:cs="Times New Roman"/>
          <w:i/>
          <w:sz w:val="24"/>
          <w:szCs w:val="24"/>
        </w:rPr>
        <w:t>Clay v. Doherty</w:t>
      </w:r>
      <w:r w:rsidR="00383460" w:rsidRPr="00527D0E">
        <w:rPr>
          <w:rStyle w:val="ssit"/>
          <w:rFonts w:ascii="Times New Roman" w:hAnsi="Times New Roman" w:cs="Times New Roman"/>
          <w:sz w:val="24"/>
          <w:szCs w:val="24"/>
        </w:rPr>
        <w:t>,</w:t>
      </w:r>
      <w:r w:rsidR="00383460" w:rsidRPr="00527D0E">
        <w:rPr>
          <w:rStyle w:val="ssrfcpassagedeactivated"/>
          <w:rFonts w:ascii="Times New Roman" w:hAnsi="Times New Roman" w:cs="Times New Roman"/>
          <w:sz w:val="24"/>
          <w:szCs w:val="24"/>
        </w:rPr>
        <w:t xml:space="preserve"> 608 F. Supp. 295, 300 (N.D. Ill. 1985) (judge</w:t>
      </w:r>
      <w:r w:rsidR="00907DFC">
        <w:rPr>
          <w:rStyle w:val="ssrfcpassagedeactivated"/>
          <w:rFonts w:ascii="Times New Roman" w:hAnsi="Times New Roman" w:cs="Times New Roman"/>
          <w:sz w:val="24"/>
          <w:szCs w:val="24"/>
        </w:rPr>
        <w:t>’</w:t>
      </w:r>
      <w:r w:rsidR="00383460" w:rsidRPr="00527D0E">
        <w:rPr>
          <w:rStyle w:val="ssrfcpassagedeactivated"/>
          <w:rFonts w:ascii="Times New Roman" w:hAnsi="Times New Roman" w:cs="Times New Roman"/>
          <w:sz w:val="24"/>
          <w:szCs w:val="24"/>
        </w:rPr>
        <w:t>s acquaintance with witness, consisting of sporadic social encounters and where neither judge nor witness had been a guest in the other's home, did not require recusal)</w:t>
      </w:r>
      <w:r w:rsidR="00907DFC">
        <w:rPr>
          <w:rStyle w:val="ssrfcpassagedeactivated"/>
          <w:rFonts w:ascii="Times New Roman" w:hAnsi="Times New Roman" w:cs="Times New Roman"/>
          <w:sz w:val="24"/>
          <w:szCs w:val="24"/>
        </w:rPr>
        <w:t>.</w:t>
      </w:r>
      <w:r w:rsidR="007916D6" w:rsidRPr="00527D0E">
        <w:rPr>
          <w:rStyle w:val="ssrfcpassagedeactivated"/>
          <w:rFonts w:ascii="Times New Roman" w:hAnsi="Times New Roman" w:cs="Times New Roman"/>
          <w:sz w:val="24"/>
          <w:szCs w:val="24"/>
        </w:rPr>
        <w:t xml:space="preserve"> </w:t>
      </w:r>
    </w:p>
    <w:p w:rsidR="00D7694B" w:rsidRPr="00527D0E" w:rsidRDefault="00D7694B" w:rsidP="00D7694B">
      <w:pPr>
        <w:spacing w:after="0" w:line="240" w:lineRule="auto"/>
        <w:rPr>
          <w:rFonts w:ascii="Times New Roman" w:hAnsi="Times New Roman" w:cs="Times New Roman"/>
          <w:sz w:val="24"/>
          <w:szCs w:val="24"/>
        </w:rPr>
      </w:pPr>
    </w:p>
    <w:p w:rsidR="00FD2FB2" w:rsidRPr="00856A51" w:rsidRDefault="00FD2FB2" w:rsidP="00C80C29">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 xml:space="preserve">Recusal is Routinely Denied When </w:t>
      </w:r>
      <w:r w:rsidR="00E80B25" w:rsidRPr="00527D0E">
        <w:rPr>
          <w:rFonts w:ascii="Times New Roman" w:hAnsi="Times New Roman" w:cs="Times New Roman"/>
          <w:b/>
          <w:sz w:val="24"/>
          <w:szCs w:val="24"/>
          <w:u w:val="single"/>
        </w:rPr>
        <w:t>Based on</w:t>
      </w:r>
      <w:r w:rsidRPr="00527D0E">
        <w:rPr>
          <w:rFonts w:ascii="Times New Roman" w:hAnsi="Times New Roman" w:cs="Times New Roman"/>
          <w:b/>
          <w:sz w:val="24"/>
          <w:szCs w:val="24"/>
          <w:u w:val="single"/>
        </w:rPr>
        <w:t xml:space="preserve"> Professional </w:t>
      </w:r>
      <w:r w:rsidR="00E80B25" w:rsidRPr="00527D0E">
        <w:rPr>
          <w:rFonts w:ascii="Times New Roman" w:hAnsi="Times New Roman" w:cs="Times New Roman"/>
          <w:b/>
          <w:sz w:val="24"/>
          <w:szCs w:val="24"/>
          <w:u w:val="single"/>
        </w:rPr>
        <w:t>Relationships</w:t>
      </w:r>
    </w:p>
    <w:p w:rsidR="00424B6D" w:rsidRPr="00527D0E" w:rsidRDefault="00856A51" w:rsidP="00424B6D">
      <w:pPr>
        <w:spacing w:after="0" w:line="240" w:lineRule="auto"/>
        <w:rPr>
          <w:rStyle w:val="ssrfcpassagedeactivated"/>
          <w:rFonts w:ascii="Times New Roman" w:hAnsi="Times New Roman" w:cs="Times New Roman"/>
          <w:sz w:val="24"/>
          <w:szCs w:val="24"/>
        </w:rPr>
      </w:pPr>
      <w:r>
        <w:rPr>
          <w:rFonts w:ascii="Times New Roman" w:hAnsi="Times New Roman" w:cs="Times New Roman"/>
          <w:sz w:val="24"/>
          <w:szCs w:val="24"/>
        </w:rPr>
        <w:t>A M</w:t>
      </w:r>
      <w:r w:rsidR="003154A1" w:rsidRPr="00527D0E">
        <w:rPr>
          <w:rFonts w:ascii="Times New Roman" w:hAnsi="Times New Roman" w:cs="Times New Roman"/>
          <w:sz w:val="24"/>
          <w:szCs w:val="24"/>
        </w:rPr>
        <w:t xml:space="preserve">otion to </w:t>
      </w:r>
      <w:r>
        <w:rPr>
          <w:rFonts w:ascii="Times New Roman" w:hAnsi="Times New Roman" w:cs="Times New Roman"/>
          <w:sz w:val="24"/>
          <w:szCs w:val="24"/>
        </w:rPr>
        <w:t>R</w:t>
      </w:r>
      <w:r w:rsidR="003154A1" w:rsidRPr="00527D0E">
        <w:rPr>
          <w:rFonts w:ascii="Times New Roman" w:hAnsi="Times New Roman" w:cs="Times New Roman"/>
          <w:sz w:val="24"/>
          <w:szCs w:val="24"/>
        </w:rPr>
        <w:t xml:space="preserve">ecuse solely based on a judge’s current or prior professional relationship with an individual connected to the litigation, without an outright showing of potential bias, is likely to be denied.  </w:t>
      </w:r>
      <w:r w:rsidR="003154A1" w:rsidRPr="00527D0E">
        <w:rPr>
          <w:rFonts w:ascii="Times New Roman" w:hAnsi="Times New Roman" w:cs="Times New Roman"/>
          <w:i/>
          <w:sz w:val="24"/>
          <w:szCs w:val="24"/>
        </w:rPr>
        <w:t xml:space="preserve">See </w:t>
      </w:r>
      <w:r w:rsidR="00C80C29" w:rsidRPr="00527D0E">
        <w:rPr>
          <w:rFonts w:ascii="Times New Roman" w:hAnsi="Times New Roman" w:cs="Times New Roman"/>
          <w:i/>
          <w:sz w:val="24"/>
          <w:szCs w:val="24"/>
        </w:rPr>
        <w:t>In re Allied-Signal, Inc.</w:t>
      </w:r>
      <w:r w:rsidR="00C80C29" w:rsidRPr="00907DFC">
        <w:rPr>
          <w:rFonts w:ascii="Times New Roman" w:hAnsi="Times New Roman" w:cs="Times New Roman"/>
          <w:sz w:val="24"/>
          <w:szCs w:val="24"/>
        </w:rPr>
        <w:t>,</w:t>
      </w:r>
      <w:r w:rsidR="00C80C29" w:rsidRPr="00527D0E">
        <w:rPr>
          <w:rFonts w:ascii="Times New Roman" w:hAnsi="Times New Roman" w:cs="Times New Roman"/>
          <w:i/>
          <w:sz w:val="24"/>
          <w:szCs w:val="24"/>
        </w:rPr>
        <w:t xml:space="preserve"> </w:t>
      </w:r>
      <w:r w:rsidR="00C80C29" w:rsidRPr="00527D0E">
        <w:rPr>
          <w:rFonts w:ascii="Times New Roman" w:hAnsi="Times New Roman" w:cs="Times New Roman"/>
          <w:sz w:val="24"/>
          <w:szCs w:val="24"/>
        </w:rPr>
        <w:t xml:space="preserve">891 F.2d </w:t>
      </w:r>
      <w:r w:rsidR="00EF0C37">
        <w:rPr>
          <w:rFonts w:ascii="Times New Roman" w:hAnsi="Times New Roman" w:cs="Times New Roman"/>
          <w:sz w:val="24"/>
          <w:szCs w:val="24"/>
        </w:rPr>
        <w:t xml:space="preserve">at 970 </w:t>
      </w:r>
      <w:r w:rsidR="00C80C29" w:rsidRPr="00527D0E">
        <w:rPr>
          <w:rFonts w:ascii="Times New Roman" w:hAnsi="Times New Roman" w:cs="Times New Roman"/>
          <w:sz w:val="24"/>
          <w:szCs w:val="24"/>
        </w:rPr>
        <w:t>(</w:t>
      </w:r>
      <w:r w:rsidR="00DD2182">
        <w:rPr>
          <w:rFonts w:ascii="Times New Roman" w:hAnsi="Times New Roman" w:cs="Times New Roman"/>
          <w:sz w:val="24"/>
          <w:szCs w:val="24"/>
        </w:rPr>
        <w:t>reasoning that t</w:t>
      </w:r>
      <w:r w:rsidR="00C80C29" w:rsidRPr="00527D0E">
        <w:rPr>
          <w:rFonts w:ascii="Times New Roman" w:hAnsi="Times New Roman" w:cs="Times New Roman"/>
          <w:sz w:val="24"/>
          <w:szCs w:val="24"/>
        </w:rPr>
        <w:t>wo of the presiding judge’s law clerks ha</w:t>
      </w:r>
      <w:r w:rsidR="00DD2182">
        <w:rPr>
          <w:rFonts w:ascii="Times New Roman" w:hAnsi="Times New Roman" w:cs="Times New Roman"/>
          <w:sz w:val="24"/>
          <w:szCs w:val="24"/>
        </w:rPr>
        <w:t xml:space="preserve">ving </w:t>
      </w:r>
      <w:r w:rsidR="00C80C29" w:rsidRPr="00527D0E">
        <w:rPr>
          <w:rFonts w:ascii="Times New Roman" w:hAnsi="Times New Roman" w:cs="Times New Roman"/>
          <w:sz w:val="24"/>
          <w:szCs w:val="24"/>
        </w:rPr>
        <w:t>brothers in law firms that represented plaintiffs</w:t>
      </w:r>
      <w:r w:rsidR="00DD2182">
        <w:rPr>
          <w:rFonts w:ascii="Times New Roman" w:hAnsi="Times New Roman" w:cs="Times New Roman"/>
          <w:sz w:val="24"/>
          <w:szCs w:val="24"/>
        </w:rPr>
        <w:t xml:space="preserve"> did not require recusal, especially due </w:t>
      </w:r>
      <w:r w:rsidR="00C80C29" w:rsidRPr="00527D0E">
        <w:rPr>
          <w:rFonts w:ascii="Times New Roman" w:hAnsi="Times New Roman" w:cs="Times New Roman"/>
          <w:sz w:val="24"/>
          <w:szCs w:val="24"/>
        </w:rPr>
        <w:t xml:space="preserve">it </w:t>
      </w:r>
      <w:r w:rsidR="00DD2182">
        <w:rPr>
          <w:rFonts w:ascii="Times New Roman" w:hAnsi="Times New Roman" w:cs="Times New Roman"/>
          <w:sz w:val="24"/>
          <w:szCs w:val="24"/>
        </w:rPr>
        <w:t>being</w:t>
      </w:r>
      <w:r w:rsidR="00C80C29" w:rsidRPr="00527D0E">
        <w:rPr>
          <w:rFonts w:ascii="Times New Roman" w:hAnsi="Times New Roman" w:cs="Times New Roman"/>
          <w:sz w:val="24"/>
          <w:szCs w:val="24"/>
        </w:rPr>
        <w:t xml:space="preserve"> unlikely a reasonable observer would have questioned the judge’s impartiality</w:t>
      </w:r>
      <w:r w:rsidR="00DD2182">
        <w:rPr>
          <w:rFonts w:ascii="Times New Roman" w:hAnsi="Times New Roman" w:cs="Times New Roman"/>
          <w:sz w:val="24"/>
          <w:szCs w:val="24"/>
        </w:rPr>
        <w:t xml:space="preserve"> due to the massive nature of the litigation</w:t>
      </w:r>
      <w:r w:rsidR="00C80C29" w:rsidRPr="00527D0E">
        <w:rPr>
          <w:rFonts w:ascii="Times New Roman" w:hAnsi="Times New Roman" w:cs="Times New Roman"/>
          <w:sz w:val="24"/>
          <w:szCs w:val="24"/>
        </w:rPr>
        <w:t>)</w:t>
      </w:r>
      <w:r w:rsidR="00DF2DA2" w:rsidRPr="00527D0E">
        <w:rPr>
          <w:rFonts w:ascii="Times New Roman" w:hAnsi="Times New Roman" w:cs="Times New Roman"/>
          <w:sz w:val="24"/>
          <w:szCs w:val="24"/>
        </w:rPr>
        <w:t xml:space="preserve">; </w:t>
      </w:r>
      <w:r w:rsidR="00C80C29" w:rsidRPr="00527D0E">
        <w:rPr>
          <w:rFonts w:ascii="Times New Roman" w:hAnsi="Times New Roman" w:cs="Times New Roman"/>
          <w:i/>
          <w:sz w:val="24"/>
          <w:szCs w:val="24"/>
        </w:rPr>
        <w:t>In re Wolverine Proctor &amp; Schwartz, LLC</w:t>
      </w:r>
      <w:r w:rsidR="00C80C29" w:rsidRPr="00527D0E">
        <w:rPr>
          <w:rFonts w:ascii="Times New Roman" w:hAnsi="Times New Roman" w:cs="Times New Roman"/>
          <w:sz w:val="24"/>
          <w:szCs w:val="24"/>
        </w:rPr>
        <w:t>, 397 B.R. 179</w:t>
      </w:r>
      <w:r w:rsidR="00C9009B">
        <w:rPr>
          <w:rFonts w:ascii="Times New Roman" w:hAnsi="Times New Roman" w:cs="Times New Roman"/>
          <w:sz w:val="24"/>
          <w:szCs w:val="24"/>
        </w:rPr>
        <w:t>, 183</w:t>
      </w:r>
      <w:r w:rsidR="00C80C29" w:rsidRPr="00527D0E">
        <w:rPr>
          <w:rFonts w:ascii="Times New Roman" w:hAnsi="Times New Roman" w:cs="Times New Roman"/>
          <w:sz w:val="24"/>
          <w:szCs w:val="24"/>
        </w:rPr>
        <w:t xml:space="preserve"> (</w:t>
      </w:r>
      <w:r w:rsidR="00907DFC">
        <w:rPr>
          <w:rFonts w:ascii="Times New Roman" w:hAnsi="Times New Roman" w:cs="Times New Roman"/>
          <w:sz w:val="24"/>
          <w:szCs w:val="24"/>
        </w:rPr>
        <w:t xml:space="preserve">Bankr. D. Mass. </w:t>
      </w:r>
      <w:r w:rsidR="00C80C29" w:rsidRPr="00527D0E">
        <w:rPr>
          <w:rFonts w:ascii="Times New Roman" w:hAnsi="Times New Roman" w:cs="Times New Roman"/>
          <w:sz w:val="24"/>
          <w:szCs w:val="24"/>
        </w:rPr>
        <w:t>2008) (</w:t>
      </w:r>
      <w:r w:rsidR="00263C95">
        <w:rPr>
          <w:rFonts w:ascii="Times New Roman" w:hAnsi="Times New Roman" w:cs="Times New Roman"/>
          <w:sz w:val="24"/>
          <w:szCs w:val="24"/>
        </w:rPr>
        <w:t>holding that m</w:t>
      </w:r>
      <w:r w:rsidR="00263C95" w:rsidRPr="00527D0E">
        <w:rPr>
          <w:rFonts w:ascii="Times New Roman" w:hAnsi="Times New Roman" w:cs="Times New Roman"/>
          <w:sz w:val="24"/>
          <w:szCs w:val="24"/>
        </w:rPr>
        <w:t>ovant failed t</w:t>
      </w:r>
      <w:r w:rsidR="00263C95">
        <w:rPr>
          <w:rFonts w:ascii="Times New Roman" w:hAnsi="Times New Roman" w:cs="Times New Roman"/>
          <w:sz w:val="24"/>
          <w:szCs w:val="24"/>
        </w:rPr>
        <w:t>o meet burden establishing the c</w:t>
      </w:r>
      <w:r w:rsidR="00263C95" w:rsidRPr="00527D0E">
        <w:rPr>
          <w:rFonts w:ascii="Times New Roman" w:hAnsi="Times New Roman" w:cs="Times New Roman"/>
          <w:sz w:val="24"/>
          <w:szCs w:val="24"/>
        </w:rPr>
        <w:t xml:space="preserve">ourt’s impartiality </w:t>
      </w:r>
      <w:r w:rsidR="00263C95">
        <w:rPr>
          <w:rFonts w:ascii="Times New Roman" w:hAnsi="Times New Roman" w:cs="Times New Roman"/>
          <w:sz w:val="24"/>
          <w:szCs w:val="24"/>
        </w:rPr>
        <w:t>as co-chair of a committee with an attorney on the case because</w:t>
      </w:r>
      <w:r w:rsidR="00263C95" w:rsidRPr="00527D0E">
        <w:rPr>
          <w:rFonts w:ascii="Times New Roman" w:hAnsi="Times New Roman" w:cs="Times New Roman"/>
          <w:sz w:val="24"/>
          <w:szCs w:val="24"/>
        </w:rPr>
        <w:t xml:space="preserve"> several attorneys and judge’s volunteered for said program and the program was rooted in the law</w:t>
      </w:r>
      <w:r w:rsidR="00DF2DA2" w:rsidRPr="00527D0E">
        <w:rPr>
          <w:rFonts w:ascii="Times New Roman" w:hAnsi="Times New Roman" w:cs="Times New Roman"/>
          <w:sz w:val="24"/>
          <w:szCs w:val="24"/>
        </w:rPr>
        <w:t xml:space="preserve">); </w:t>
      </w:r>
      <w:r w:rsidR="00424B6D" w:rsidRPr="002952F6">
        <w:rPr>
          <w:rStyle w:val="ssit"/>
          <w:rFonts w:ascii="Times New Roman" w:hAnsi="Times New Roman" w:cs="Times New Roman"/>
          <w:i/>
          <w:sz w:val="24"/>
          <w:szCs w:val="24"/>
        </w:rPr>
        <w:t>Smith v. Pepsico, Inc</w:t>
      </w:r>
      <w:r w:rsidR="00424B6D" w:rsidRPr="002952F6">
        <w:rPr>
          <w:rStyle w:val="ssrfcpassagedeactivated"/>
          <w:rFonts w:ascii="Times New Roman" w:hAnsi="Times New Roman" w:cs="Times New Roman"/>
          <w:sz w:val="24"/>
          <w:szCs w:val="24"/>
        </w:rPr>
        <w:t>.</w:t>
      </w:r>
      <w:r w:rsidR="00604F9E">
        <w:rPr>
          <w:rStyle w:val="ssrfcpassagedeactivated"/>
          <w:rFonts w:ascii="Times New Roman" w:hAnsi="Times New Roman" w:cs="Times New Roman"/>
          <w:sz w:val="24"/>
          <w:szCs w:val="24"/>
        </w:rPr>
        <w:t>,</w:t>
      </w:r>
      <w:r w:rsidR="00424B6D" w:rsidRPr="002952F6">
        <w:rPr>
          <w:rStyle w:val="ssrfcpassagedeactivated"/>
          <w:rFonts w:ascii="Times New Roman" w:hAnsi="Times New Roman" w:cs="Times New Roman"/>
          <w:sz w:val="24"/>
          <w:szCs w:val="24"/>
        </w:rPr>
        <w:t xml:space="preserve"> 434</w:t>
      </w:r>
      <w:r w:rsidR="00424B6D" w:rsidRPr="00527D0E">
        <w:rPr>
          <w:rStyle w:val="ssrfcpassagedeactivated"/>
          <w:rFonts w:ascii="Times New Roman" w:hAnsi="Times New Roman" w:cs="Times New Roman"/>
          <w:sz w:val="24"/>
          <w:szCs w:val="24"/>
        </w:rPr>
        <w:t xml:space="preserve"> F. Supp. 524, 525-26 (S.D. Fla. 1977) (judge refused to recuse from case in which former law clerk </w:t>
      </w:r>
      <w:r w:rsidR="00907DFC">
        <w:rPr>
          <w:rStyle w:val="ssrfcpassagedeactivated"/>
          <w:rFonts w:ascii="Times New Roman" w:hAnsi="Times New Roman" w:cs="Times New Roman"/>
          <w:sz w:val="24"/>
          <w:szCs w:val="24"/>
        </w:rPr>
        <w:t>served as plaintiff's attorney);</w:t>
      </w:r>
      <w:r w:rsidR="00907DFC" w:rsidRPr="00907DFC">
        <w:rPr>
          <w:rStyle w:val="ssrfcpassagedeactivated"/>
          <w:rFonts w:ascii="Times New Roman" w:hAnsi="Times New Roman" w:cs="Times New Roman"/>
          <w:i/>
          <w:sz w:val="24"/>
          <w:szCs w:val="24"/>
        </w:rPr>
        <w:t xml:space="preserve"> </w:t>
      </w:r>
      <w:r w:rsidR="00907DFC" w:rsidRPr="00527D0E">
        <w:rPr>
          <w:rStyle w:val="ssrfcpassagedeactivated"/>
          <w:rFonts w:ascii="Times New Roman" w:hAnsi="Times New Roman" w:cs="Times New Roman"/>
          <w:i/>
          <w:sz w:val="24"/>
          <w:szCs w:val="24"/>
        </w:rPr>
        <w:t>Commonwealth v. Daye</w:t>
      </w:r>
      <w:r w:rsidR="00907DFC" w:rsidRPr="00527D0E">
        <w:rPr>
          <w:rStyle w:val="ssrfcpassagedeactivated"/>
          <w:rFonts w:ascii="Times New Roman" w:hAnsi="Times New Roman" w:cs="Times New Roman"/>
          <w:sz w:val="24"/>
          <w:szCs w:val="24"/>
        </w:rPr>
        <w:t>, 435 Mass. 463</w:t>
      </w:r>
      <w:r w:rsidR="00907DFC">
        <w:rPr>
          <w:rStyle w:val="ssrfcpassagedeactivated"/>
          <w:rFonts w:ascii="Times New Roman" w:hAnsi="Times New Roman" w:cs="Times New Roman"/>
          <w:sz w:val="24"/>
          <w:szCs w:val="24"/>
        </w:rPr>
        <w:t>, 469-70</w:t>
      </w:r>
      <w:r w:rsidR="00907DFC" w:rsidRPr="00527D0E">
        <w:rPr>
          <w:rStyle w:val="ssrfcpassagedeactivated"/>
          <w:rFonts w:ascii="Times New Roman" w:hAnsi="Times New Roman" w:cs="Times New Roman"/>
          <w:sz w:val="24"/>
          <w:szCs w:val="24"/>
        </w:rPr>
        <w:t xml:space="preserve"> (2001) (</w:t>
      </w:r>
      <w:r w:rsidR="00907DFC">
        <w:rPr>
          <w:rStyle w:val="ssrfcpassagedeactivated"/>
          <w:rFonts w:ascii="Times New Roman" w:hAnsi="Times New Roman" w:cs="Times New Roman"/>
          <w:sz w:val="24"/>
          <w:szCs w:val="24"/>
        </w:rPr>
        <w:t>holding j</w:t>
      </w:r>
      <w:r w:rsidR="00907DFC" w:rsidRPr="00527D0E">
        <w:rPr>
          <w:rStyle w:val="ssrfcpassagedeactivated"/>
          <w:rFonts w:ascii="Times New Roman" w:hAnsi="Times New Roman" w:cs="Times New Roman"/>
          <w:sz w:val="24"/>
          <w:szCs w:val="24"/>
        </w:rPr>
        <w:t>udge</w:t>
      </w:r>
      <w:r w:rsidR="00907DFC">
        <w:rPr>
          <w:rStyle w:val="ssrfcpassagedeactivated"/>
          <w:rFonts w:ascii="Times New Roman" w:hAnsi="Times New Roman" w:cs="Times New Roman"/>
          <w:sz w:val="24"/>
          <w:szCs w:val="24"/>
        </w:rPr>
        <w:t>’s</w:t>
      </w:r>
      <w:r w:rsidR="00907DFC" w:rsidRPr="00527D0E">
        <w:rPr>
          <w:rStyle w:val="ssrfcpassagedeactivated"/>
          <w:rFonts w:ascii="Times New Roman" w:hAnsi="Times New Roman" w:cs="Times New Roman"/>
          <w:sz w:val="24"/>
          <w:szCs w:val="24"/>
        </w:rPr>
        <w:t xml:space="preserve"> previous </w:t>
      </w:r>
      <w:r w:rsidR="00907DFC">
        <w:rPr>
          <w:rStyle w:val="ssrfcpassagedeactivated"/>
          <w:rFonts w:ascii="Times New Roman" w:hAnsi="Times New Roman" w:cs="Times New Roman"/>
          <w:sz w:val="24"/>
          <w:szCs w:val="24"/>
        </w:rPr>
        <w:t>work</w:t>
      </w:r>
      <w:r w:rsidR="00907DFC" w:rsidRPr="00527D0E">
        <w:rPr>
          <w:rStyle w:val="ssrfcpassagedeactivated"/>
          <w:rFonts w:ascii="Times New Roman" w:hAnsi="Times New Roman" w:cs="Times New Roman"/>
          <w:sz w:val="24"/>
          <w:szCs w:val="24"/>
        </w:rPr>
        <w:t xml:space="preserve"> in DA’s office</w:t>
      </w:r>
      <w:r w:rsidR="00907DFC">
        <w:rPr>
          <w:rStyle w:val="ssrfcpassagedeactivated"/>
          <w:rFonts w:ascii="Times New Roman" w:hAnsi="Times New Roman" w:cs="Times New Roman"/>
          <w:sz w:val="24"/>
          <w:szCs w:val="24"/>
        </w:rPr>
        <w:t xml:space="preserve"> alongside prosecutor on the case and prior initiation of unrelated charges from five years ago against the defendant, did not require recusal</w:t>
      </w:r>
      <w:r w:rsidR="00907DFC" w:rsidRPr="00527D0E">
        <w:rPr>
          <w:rStyle w:val="ssrfcpassagedeactivated"/>
          <w:rFonts w:ascii="Times New Roman" w:hAnsi="Times New Roman" w:cs="Times New Roman"/>
          <w:sz w:val="24"/>
          <w:szCs w:val="24"/>
        </w:rPr>
        <w:t xml:space="preserve">); </w:t>
      </w:r>
      <w:r w:rsidR="00604F9E" w:rsidRPr="00527D0E">
        <w:rPr>
          <w:rStyle w:val="ssrfcpassagedeactivated"/>
          <w:rFonts w:ascii="Times New Roman" w:hAnsi="Times New Roman" w:cs="Times New Roman"/>
          <w:i/>
          <w:sz w:val="24"/>
          <w:szCs w:val="24"/>
        </w:rPr>
        <w:t>Zine</w:t>
      </w:r>
      <w:r w:rsidR="00604F9E" w:rsidRPr="00527D0E">
        <w:rPr>
          <w:rStyle w:val="ssrfcpassagedeactivated"/>
          <w:rFonts w:ascii="Times New Roman" w:hAnsi="Times New Roman" w:cs="Times New Roman"/>
          <w:sz w:val="24"/>
          <w:szCs w:val="24"/>
        </w:rPr>
        <w:t xml:space="preserve">, 52 Mass. App. Ct. </w:t>
      </w:r>
      <w:r w:rsidR="00EF0C37">
        <w:rPr>
          <w:rStyle w:val="ssrfcpassagedeactivated"/>
          <w:rFonts w:ascii="Times New Roman" w:hAnsi="Times New Roman" w:cs="Times New Roman"/>
          <w:sz w:val="24"/>
          <w:szCs w:val="24"/>
        </w:rPr>
        <w:t xml:space="preserve">at </w:t>
      </w:r>
      <w:r w:rsidR="00604F9E">
        <w:rPr>
          <w:rStyle w:val="ssrfcpassagedeactivated"/>
          <w:rFonts w:ascii="Times New Roman" w:hAnsi="Times New Roman" w:cs="Times New Roman"/>
          <w:sz w:val="24"/>
          <w:szCs w:val="24"/>
        </w:rPr>
        <w:t>133-34</w:t>
      </w:r>
      <w:r w:rsidR="00604F9E" w:rsidRPr="00527D0E">
        <w:rPr>
          <w:rStyle w:val="ssrfcpassagedeactivated"/>
          <w:rFonts w:ascii="Times New Roman" w:hAnsi="Times New Roman" w:cs="Times New Roman"/>
          <w:sz w:val="24"/>
          <w:szCs w:val="24"/>
        </w:rPr>
        <w:t xml:space="preserve"> (</w:t>
      </w:r>
      <w:r w:rsidR="00604F9E">
        <w:rPr>
          <w:rStyle w:val="ssrfcpassagedeactivated"/>
          <w:rFonts w:ascii="Times New Roman" w:hAnsi="Times New Roman" w:cs="Times New Roman"/>
          <w:sz w:val="24"/>
          <w:szCs w:val="24"/>
        </w:rPr>
        <w:t>reasoning that d</w:t>
      </w:r>
      <w:r w:rsidR="00604F9E" w:rsidRPr="00527D0E">
        <w:rPr>
          <w:rStyle w:val="ssrfcpassagedeactivated"/>
          <w:rFonts w:ascii="Times New Roman" w:hAnsi="Times New Roman" w:cs="Times New Roman"/>
          <w:sz w:val="24"/>
          <w:szCs w:val="24"/>
        </w:rPr>
        <w:t xml:space="preserve">efendant was charged with assaulting a justice of the Brockton District Court during a </w:t>
      </w:r>
      <w:r w:rsidR="00604F9E" w:rsidRPr="002952F6">
        <w:rPr>
          <w:rStyle w:val="ssrfcpassagedeactivated"/>
          <w:rFonts w:ascii="Times New Roman" w:hAnsi="Times New Roman" w:cs="Times New Roman"/>
          <w:sz w:val="24"/>
          <w:szCs w:val="24"/>
        </w:rPr>
        <w:t>proceeding appearing before the alleged victim’s colleague and supervisor did not require recusal)</w:t>
      </w:r>
      <w:r w:rsidR="00EF0C37">
        <w:rPr>
          <w:rStyle w:val="ssrfcpassagedeactivated"/>
          <w:rFonts w:ascii="Times New Roman" w:hAnsi="Times New Roman" w:cs="Times New Roman"/>
          <w:sz w:val="24"/>
          <w:szCs w:val="24"/>
        </w:rPr>
        <w:t xml:space="preserve">; </w:t>
      </w:r>
      <w:r w:rsidR="00907DFC" w:rsidRPr="00527D0E">
        <w:rPr>
          <w:rFonts w:ascii="Times New Roman" w:hAnsi="Times New Roman" w:cs="Times New Roman"/>
          <w:i/>
          <w:sz w:val="24"/>
          <w:szCs w:val="24"/>
        </w:rPr>
        <w:t>Commonwealth v. Gogan</w:t>
      </w:r>
      <w:r w:rsidR="00907DFC" w:rsidRPr="00527D0E">
        <w:rPr>
          <w:rFonts w:ascii="Times New Roman" w:hAnsi="Times New Roman" w:cs="Times New Roman"/>
          <w:sz w:val="24"/>
          <w:szCs w:val="24"/>
        </w:rPr>
        <w:t>, 389 Mass. 255</w:t>
      </w:r>
      <w:r w:rsidR="00907DFC">
        <w:rPr>
          <w:rFonts w:ascii="Times New Roman" w:hAnsi="Times New Roman" w:cs="Times New Roman"/>
          <w:sz w:val="24"/>
          <w:szCs w:val="24"/>
        </w:rPr>
        <w:t>, 258-60</w:t>
      </w:r>
      <w:r w:rsidR="00907DFC" w:rsidRPr="00527D0E">
        <w:rPr>
          <w:rFonts w:ascii="Times New Roman" w:hAnsi="Times New Roman" w:cs="Times New Roman"/>
          <w:sz w:val="24"/>
          <w:szCs w:val="24"/>
        </w:rPr>
        <w:t xml:space="preserve"> (1983) (</w:t>
      </w:r>
      <w:r w:rsidR="00907DFC">
        <w:rPr>
          <w:rFonts w:ascii="Times New Roman" w:hAnsi="Times New Roman" w:cs="Times New Roman"/>
          <w:sz w:val="24"/>
          <w:szCs w:val="24"/>
        </w:rPr>
        <w:t xml:space="preserve">holding </w:t>
      </w:r>
      <w:r w:rsidR="00907DFC" w:rsidRPr="00527D0E">
        <w:rPr>
          <w:rFonts w:ascii="Times New Roman" w:hAnsi="Times New Roman" w:cs="Times New Roman"/>
          <w:sz w:val="24"/>
          <w:szCs w:val="24"/>
        </w:rPr>
        <w:t xml:space="preserve">judge did not err in failing to disqualify himself </w:t>
      </w:r>
      <w:r w:rsidR="00907DFC">
        <w:rPr>
          <w:rFonts w:ascii="Times New Roman" w:hAnsi="Times New Roman" w:cs="Times New Roman"/>
          <w:sz w:val="24"/>
          <w:szCs w:val="24"/>
        </w:rPr>
        <w:t xml:space="preserve">despite previously </w:t>
      </w:r>
      <w:r w:rsidR="00907DFC" w:rsidRPr="00527D0E">
        <w:rPr>
          <w:rFonts w:ascii="Times New Roman" w:hAnsi="Times New Roman" w:cs="Times New Roman"/>
          <w:sz w:val="24"/>
          <w:szCs w:val="24"/>
        </w:rPr>
        <w:t>represent</w:t>
      </w:r>
      <w:r w:rsidR="00907DFC">
        <w:rPr>
          <w:rFonts w:ascii="Times New Roman" w:hAnsi="Times New Roman" w:cs="Times New Roman"/>
          <w:sz w:val="24"/>
          <w:szCs w:val="24"/>
        </w:rPr>
        <w:t>ing</w:t>
      </w:r>
      <w:r w:rsidR="00907DFC" w:rsidRPr="00527D0E">
        <w:rPr>
          <w:rFonts w:ascii="Times New Roman" w:hAnsi="Times New Roman" w:cs="Times New Roman"/>
          <w:sz w:val="24"/>
          <w:szCs w:val="24"/>
        </w:rPr>
        <w:t xml:space="preserve"> a party in a civil action against the defendant’s sister</w:t>
      </w:r>
      <w:r w:rsidR="00907DFC">
        <w:rPr>
          <w:rFonts w:ascii="Times New Roman" w:hAnsi="Times New Roman" w:cs="Times New Roman"/>
          <w:sz w:val="24"/>
          <w:szCs w:val="24"/>
        </w:rPr>
        <w:t xml:space="preserve">, and </w:t>
      </w:r>
      <w:r w:rsidR="00907DFC" w:rsidRPr="00527D0E">
        <w:rPr>
          <w:rFonts w:ascii="Times New Roman" w:hAnsi="Times New Roman" w:cs="Times New Roman"/>
          <w:sz w:val="24"/>
          <w:szCs w:val="24"/>
        </w:rPr>
        <w:t>recently represent</w:t>
      </w:r>
      <w:r w:rsidR="00907DFC">
        <w:rPr>
          <w:rFonts w:ascii="Times New Roman" w:hAnsi="Times New Roman" w:cs="Times New Roman"/>
          <w:sz w:val="24"/>
          <w:szCs w:val="24"/>
        </w:rPr>
        <w:t>ing</w:t>
      </w:r>
      <w:r w:rsidR="00907DFC" w:rsidRPr="00527D0E">
        <w:rPr>
          <w:rFonts w:ascii="Times New Roman" w:hAnsi="Times New Roman" w:cs="Times New Roman"/>
          <w:sz w:val="24"/>
          <w:szCs w:val="24"/>
        </w:rPr>
        <w:t xml:space="preserve"> one of the Com</w:t>
      </w:r>
      <w:r w:rsidR="00907DFC">
        <w:rPr>
          <w:rFonts w:ascii="Times New Roman" w:hAnsi="Times New Roman" w:cs="Times New Roman"/>
          <w:sz w:val="24"/>
          <w:szCs w:val="24"/>
        </w:rPr>
        <w:t>monwealth’s principal witnesses</w:t>
      </w:r>
      <w:r w:rsidR="00604F9E">
        <w:rPr>
          <w:rFonts w:ascii="Times New Roman" w:hAnsi="Times New Roman" w:cs="Times New Roman"/>
          <w:sz w:val="24"/>
          <w:szCs w:val="24"/>
        </w:rPr>
        <w:t>).</w:t>
      </w:r>
      <w:r w:rsidR="00907DFC" w:rsidRPr="00527D0E">
        <w:rPr>
          <w:rFonts w:ascii="Times New Roman" w:hAnsi="Times New Roman" w:cs="Times New Roman"/>
          <w:sz w:val="24"/>
          <w:szCs w:val="24"/>
        </w:rPr>
        <w:t xml:space="preserve"> </w:t>
      </w:r>
    </w:p>
    <w:p w:rsidR="00C80C29" w:rsidRPr="00527D0E" w:rsidRDefault="00C80C29" w:rsidP="00C80C29">
      <w:pPr>
        <w:spacing w:after="0" w:line="240" w:lineRule="auto"/>
        <w:rPr>
          <w:rStyle w:val="ssrfcpassagedeactivated"/>
          <w:rFonts w:ascii="Times New Roman" w:hAnsi="Times New Roman" w:cs="Times New Roman"/>
          <w:sz w:val="24"/>
          <w:szCs w:val="24"/>
        </w:rPr>
      </w:pPr>
    </w:p>
    <w:p w:rsidR="00C80C29" w:rsidRPr="00527D0E" w:rsidRDefault="00C80C29" w:rsidP="00C80C29">
      <w:pPr>
        <w:spacing w:after="0" w:line="240" w:lineRule="auto"/>
        <w:rPr>
          <w:rStyle w:val="ssrfcpassagedeactivated"/>
          <w:rFonts w:ascii="Times New Roman" w:hAnsi="Times New Roman" w:cs="Times New Roman"/>
          <w:b/>
          <w:sz w:val="24"/>
          <w:szCs w:val="24"/>
        </w:rPr>
      </w:pPr>
      <w:r w:rsidRPr="00527D0E">
        <w:rPr>
          <w:rStyle w:val="ssrfcpassagedeactivated"/>
          <w:rFonts w:ascii="Times New Roman" w:hAnsi="Times New Roman" w:cs="Times New Roman"/>
          <w:b/>
          <w:sz w:val="24"/>
          <w:szCs w:val="24"/>
          <w:u w:val="single"/>
        </w:rPr>
        <w:t>Recusal</w:t>
      </w:r>
      <w:r w:rsidR="00432511" w:rsidRPr="00527D0E">
        <w:rPr>
          <w:rStyle w:val="ssrfcpassagedeactivated"/>
          <w:rFonts w:ascii="Times New Roman" w:hAnsi="Times New Roman" w:cs="Times New Roman"/>
          <w:b/>
          <w:sz w:val="24"/>
          <w:szCs w:val="24"/>
          <w:u w:val="single"/>
        </w:rPr>
        <w:t xml:space="preserve"> Has Been</w:t>
      </w:r>
      <w:r w:rsidRPr="00527D0E">
        <w:rPr>
          <w:rStyle w:val="ssrfcpassagedeactivated"/>
          <w:rFonts w:ascii="Times New Roman" w:hAnsi="Times New Roman" w:cs="Times New Roman"/>
          <w:b/>
          <w:sz w:val="24"/>
          <w:szCs w:val="24"/>
          <w:u w:val="single"/>
        </w:rPr>
        <w:t xml:space="preserve"> Warranted</w:t>
      </w:r>
      <w:r w:rsidR="00432511" w:rsidRPr="00527D0E">
        <w:rPr>
          <w:rStyle w:val="ssrfcpassagedeactivated"/>
          <w:rFonts w:ascii="Times New Roman" w:hAnsi="Times New Roman" w:cs="Times New Roman"/>
          <w:b/>
          <w:sz w:val="24"/>
          <w:szCs w:val="24"/>
          <w:u w:val="single"/>
        </w:rPr>
        <w:t xml:space="preserve"> When Judge Connected</w:t>
      </w:r>
      <w:r w:rsidR="003355EA" w:rsidRPr="00527D0E">
        <w:rPr>
          <w:rStyle w:val="ssrfcpassagedeactivated"/>
          <w:rFonts w:ascii="Times New Roman" w:hAnsi="Times New Roman" w:cs="Times New Roman"/>
          <w:b/>
          <w:sz w:val="24"/>
          <w:szCs w:val="24"/>
          <w:u w:val="single"/>
        </w:rPr>
        <w:t xml:space="preserve"> Litigiously W</w:t>
      </w:r>
      <w:r w:rsidR="00432511" w:rsidRPr="00527D0E">
        <w:rPr>
          <w:rStyle w:val="ssrfcpassagedeactivated"/>
          <w:rFonts w:ascii="Times New Roman" w:hAnsi="Times New Roman" w:cs="Times New Roman"/>
          <w:b/>
          <w:sz w:val="24"/>
          <w:szCs w:val="24"/>
          <w:u w:val="single"/>
        </w:rPr>
        <w:t xml:space="preserve">ith a Party  </w:t>
      </w:r>
    </w:p>
    <w:p w:rsidR="00C80C29" w:rsidRPr="00527D0E" w:rsidRDefault="00A97B63" w:rsidP="00C80C29">
      <w:pPr>
        <w:spacing w:after="0" w:line="240" w:lineRule="auto"/>
        <w:rPr>
          <w:rStyle w:val="ssrfcpassagedeactivated"/>
          <w:rFonts w:ascii="Times New Roman" w:hAnsi="Times New Roman" w:cs="Times New Roman"/>
          <w:sz w:val="24"/>
          <w:szCs w:val="24"/>
        </w:rPr>
      </w:pPr>
      <w:r w:rsidRPr="00527D0E">
        <w:rPr>
          <w:rStyle w:val="ssrfcpassagedeactivated"/>
          <w:rFonts w:ascii="Times New Roman" w:hAnsi="Times New Roman" w:cs="Times New Roman"/>
          <w:sz w:val="24"/>
          <w:szCs w:val="24"/>
        </w:rPr>
        <w:t xml:space="preserve">If there is a link between the judge and a party, where the judge was either an opposing party in prior proceedings, or would directly (or is a member of an organization that would directly) be affected by the ongoing litigation, the motion to should be allowed.  </w:t>
      </w:r>
      <w:r w:rsidRPr="00527D0E">
        <w:rPr>
          <w:rStyle w:val="ssrfcpassagedeactivated"/>
          <w:rFonts w:ascii="Times New Roman" w:hAnsi="Times New Roman" w:cs="Times New Roman"/>
          <w:i/>
          <w:sz w:val="24"/>
          <w:szCs w:val="24"/>
        </w:rPr>
        <w:t>See</w:t>
      </w:r>
      <w:r w:rsidRPr="00527D0E">
        <w:rPr>
          <w:rStyle w:val="ssrfcpassagedeactivated"/>
          <w:rFonts w:ascii="Times New Roman" w:hAnsi="Times New Roman" w:cs="Times New Roman"/>
          <w:sz w:val="24"/>
          <w:szCs w:val="24"/>
        </w:rPr>
        <w:t xml:space="preserve"> </w:t>
      </w:r>
      <w:r w:rsidR="009543CF" w:rsidRPr="00527D0E">
        <w:rPr>
          <w:rStyle w:val="ssrfcpassagedeactivated"/>
          <w:rFonts w:ascii="Times New Roman" w:hAnsi="Times New Roman" w:cs="Times New Roman"/>
          <w:i/>
          <w:sz w:val="24"/>
          <w:szCs w:val="24"/>
        </w:rPr>
        <w:t>Liljeberg v. Health Servs. Acquisition Corp.</w:t>
      </w:r>
      <w:r w:rsidR="009543CF" w:rsidRPr="00527D0E">
        <w:rPr>
          <w:rStyle w:val="ssrfcpassagedeactivated"/>
          <w:rFonts w:ascii="Times New Roman" w:hAnsi="Times New Roman" w:cs="Times New Roman"/>
          <w:sz w:val="24"/>
          <w:szCs w:val="24"/>
        </w:rPr>
        <w:t>, 486 U.S. 847</w:t>
      </w:r>
      <w:r w:rsidR="009543CF">
        <w:rPr>
          <w:rStyle w:val="ssrfcpassagedeactivated"/>
          <w:rFonts w:ascii="Times New Roman" w:hAnsi="Times New Roman" w:cs="Times New Roman"/>
          <w:sz w:val="24"/>
          <w:szCs w:val="24"/>
        </w:rPr>
        <w:t>, 850</w:t>
      </w:r>
      <w:r w:rsidR="009543CF" w:rsidRPr="00527D0E">
        <w:rPr>
          <w:rStyle w:val="ssrfcpassagedeactivated"/>
          <w:rFonts w:ascii="Times New Roman" w:hAnsi="Times New Roman" w:cs="Times New Roman"/>
          <w:sz w:val="24"/>
          <w:szCs w:val="24"/>
        </w:rPr>
        <w:t xml:space="preserve"> (1988) (</w:t>
      </w:r>
      <w:r w:rsidR="009543CF">
        <w:rPr>
          <w:rStyle w:val="ssrfcpassagedeactivated"/>
          <w:rFonts w:ascii="Times New Roman" w:hAnsi="Times New Roman" w:cs="Times New Roman"/>
          <w:sz w:val="24"/>
          <w:szCs w:val="24"/>
        </w:rPr>
        <w:t xml:space="preserve">affirming </w:t>
      </w:r>
      <w:r w:rsidR="009543CF" w:rsidRPr="00527D0E">
        <w:rPr>
          <w:rStyle w:val="ssrfcpassagedeactivated"/>
          <w:rFonts w:ascii="Times New Roman" w:hAnsi="Times New Roman" w:cs="Times New Roman"/>
          <w:sz w:val="24"/>
          <w:szCs w:val="24"/>
        </w:rPr>
        <w:t xml:space="preserve">recusal </w:t>
      </w:r>
      <w:r w:rsidR="009543CF">
        <w:rPr>
          <w:rStyle w:val="ssrfcpassagedeactivated"/>
          <w:rFonts w:ascii="Times New Roman" w:hAnsi="Times New Roman" w:cs="Times New Roman"/>
          <w:sz w:val="24"/>
          <w:szCs w:val="24"/>
        </w:rPr>
        <w:t xml:space="preserve">where </w:t>
      </w:r>
      <w:r w:rsidR="009543CF" w:rsidRPr="00527D0E">
        <w:rPr>
          <w:rStyle w:val="ssrfcpassagedeactivated"/>
          <w:rFonts w:ascii="Times New Roman" w:hAnsi="Times New Roman" w:cs="Times New Roman"/>
          <w:sz w:val="24"/>
          <w:szCs w:val="24"/>
        </w:rPr>
        <w:t>judge’s position as a board member of the entity seeking to purchase the parcel of land in dispute creat</w:t>
      </w:r>
      <w:r w:rsidR="009543CF">
        <w:rPr>
          <w:rStyle w:val="ssrfcpassagedeactivated"/>
          <w:rFonts w:ascii="Times New Roman" w:hAnsi="Times New Roman" w:cs="Times New Roman"/>
          <w:sz w:val="24"/>
          <w:szCs w:val="24"/>
        </w:rPr>
        <w:t>ed</w:t>
      </w:r>
      <w:r w:rsidR="009543CF" w:rsidRPr="00527D0E">
        <w:rPr>
          <w:rStyle w:val="ssrfcpassagedeactivated"/>
          <w:rFonts w:ascii="Times New Roman" w:hAnsi="Times New Roman" w:cs="Times New Roman"/>
          <w:sz w:val="24"/>
          <w:szCs w:val="24"/>
        </w:rPr>
        <w:t xml:space="preserve"> appearance of impropriety.)</w:t>
      </w:r>
      <w:r w:rsidR="009543CF">
        <w:rPr>
          <w:rStyle w:val="ssrfcpassagedeactivated"/>
          <w:rFonts w:ascii="Times New Roman" w:hAnsi="Times New Roman" w:cs="Times New Roman"/>
          <w:sz w:val="24"/>
          <w:szCs w:val="24"/>
        </w:rPr>
        <w:t xml:space="preserve">; </w:t>
      </w:r>
      <w:r w:rsidR="00C80C29" w:rsidRPr="00527D0E">
        <w:rPr>
          <w:rStyle w:val="ssrfcpassagedeactivated"/>
          <w:rFonts w:ascii="Times New Roman" w:hAnsi="Times New Roman" w:cs="Times New Roman"/>
          <w:i/>
          <w:sz w:val="24"/>
          <w:szCs w:val="24"/>
        </w:rPr>
        <w:t>Commonwealth v. Morgan RV Resorts, LLC</w:t>
      </w:r>
      <w:r w:rsidR="00C80C29" w:rsidRPr="00527D0E">
        <w:rPr>
          <w:rStyle w:val="ssrfcpassagedeactivated"/>
          <w:rFonts w:ascii="Times New Roman" w:hAnsi="Times New Roman" w:cs="Times New Roman"/>
          <w:sz w:val="24"/>
          <w:szCs w:val="24"/>
        </w:rPr>
        <w:t>, 84 Mass. App. Ct. 1</w:t>
      </w:r>
      <w:r w:rsidR="007A7036">
        <w:rPr>
          <w:rStyle w:val="ssrfcpassagedeactivated"/>
          <w:rFonts w:ascii="Times New Roman" w:hAnsi="Times New Roman" w:cs="Times New Roman"/>
          <w:sz w:val="24"/>
          <w:szCs w:val="24"/>
        </w:rPr>
        <w:t>, 10</w:t>
      </w:r>
      <w:r w:rsidR="00856A51">
        <w:rPr>
          <w:rStyle w:val="ssrfcpassagedeactivated"/>
          <w:rFonts w:ascii="Times New Roman" w:hAnsi="Times New Roman" w:cs="Times New Roman"/>
          <w:sz w:val="24"/>
          <w:szCs w:val="24"/>
        </w:rPr>
        <w:t>-14</w:t>
      </w:r>
      <w:r w:rsidR="00C80C29" w:rsidRPr="00527D0E">
        <w:rPr>
          <w:rStyle w:val="ssrfcpassagedeactivated"/>
          <w:rFonts w:ascii="Times New Roman" w:hAnsi="Times New Roman" w:cs="Times New Roman"/>
          <w:sz w:val="24"/>
          <w:szCs w:val="24"/>
        </w:rPr>
        <w:t xml:space="preserve"> (2013) (</w:t>
      </w:r>
      <w:r w:rsidR="009543CF">
        <w:rPr>
          <w:rStyle w:val="ssrfcpassagedeactivated"/>
          <w:rFonts w:ascii="Times New Roman" w:hAnsi="Times New Roman" w:cs="Times New Roman"/>
          <w:sz w:val="24"/>
          <w:szCs w:val="24"/>
        </w:rPr>
        <w:t xml:space="preserve">finding </w:t>
      </w:r>
      <w:r w:rsidR="00C80C29" w:rsidRPr="00527D0E">
        <w:rPr>
          <w:rStyle w:val="ssrfcpassagedeactivated"/>
          <w:rFonts w:ascii="Times New Roman" w:hAnsi="Times New Roman" w:cs="Times New Roman"/>
          <w:sz w:val="24"/>
          <w:szCs w:val="24"/>
        </w:rPr>
        <w:t>judge should have recused herself from hearing cases involving her former law firm whom she sued four year</w:t>
      </w:r>
      <w:r w:rsidR="009543CF">
        <w:rPr>
          <w:rStyle w:val="ssrfcpassagedeactivated"/>
          <w:rFonts w:ascii="Times New Roman" w:hAnsi="Times New Roman" w:cs="Times New Roman"/>
          <w:sz w:val="24"/>
          <w:szCs w:val="24"/>
        </w:rPr>
        <w:t>s prior for unpaid compensation; n</w:t>
      </w:r>
      <w:r w:rsidR="00C80C29" w:rsidRPr="00527D0E">
        <w:rPr>
          <w:rStyle w:val="ssrfcpassagedeactivated"/>
          <w:rFonts w:ascii="Times New Roman" w:hAnsi="Times New Roman" w:cs="Times New Roman"/>
          <w:sz w:val="24"/>
          <w:szCs w:val="24"/>
        </w:rPr>
        <w:t>o actual bias found, but an objective appraisal of her impartiality warrant</w:t>
      </w:r>
      <w:r w:rsidR="00EF0C37">
        <w:rPr>
          <w:rStyle w:val="ssrfcpassagedeactivated"/>
          <w:rFonts w:ascii="Times New Roman" w:hAnsi="Times New Roman" w:cs="Times New Roman"/>
          <w:sz w:val="24"/>
          <w:szCs w:val="24"/>
        </w:rPr>
        <w:t>ed</w:t>
      </w:r>
      <w:r w:rsidR="00C80C29" w:rsidRPr="00527D0E">
        <w:rPr>
          <w:rStyle w:val="ssrfcpassagedeactivated"/>
          <w:rFonts w:ascii="Times New Roman" w:hAnsi="Times New Roman" w:cs="Times New Roman"/>
          <w:sz w:val="24"/>
          <w:szCs w:val="24"/>
        </w:rPr>
        <w:t xml:space="preserve"> recusal)</w:t>
      </w:r>
      <w:r w:rsidR="009543CF">
        <w:rPr>
          <w:rStyle w:val="ssrfcpassagedeactivated"/>
          <w:rFonts w:ascii="Times New Roman" w:hAnsi="Times New Roman" w:cs="Times New Roman"/>
          <w:sz w:val="24"/>
          <w:szCs w:val="24"/>
        </w:rPr>
        <w:t>.</w:t>
      </w:r>
      <w:r w:rsidR="00F42701" w:rsidRPr="00527D0E">
        <w:rPr>
          <w:rStyle w:val="ssrfcpassagedeactivated"/>
          <w:rFonts w:ascii="Times New Roman" w:hAnsi="Times New Roman" w:cs="Times New Roman"/>
          <w:sz w:val="24"/>
          <w:szCs w:val="24"/>
        </w:rPr>
        <w:t xml:space="preserve"> </w:t>
      </w:r>
    </w:p>
    <w:p w:rsidR="00A97B63" w:rsidRPr="00527D0E" w:rsidRDefault="00A97B63" w:rsidP="00C80C29">
      <w:pPr>
        <w:spacing w:after="0" w:line="240" w:lineRule="auto"/>
        <w:rPr>
          <w:rStyle w:val="ssrfcpassagedeactivated"/>
          <w:rFonts w:ascii="Times New Roman" w:hAnsi="Times New Roman" w:cs="Times New Roman"/>
          <w:sz w:val="24"/>
          <w:szCs w:val="24"/>
        </w:rPr>
      </w:pPr>
    </w:p>
    <w:p w:rsidR="00910F0F" w:rsidRPr="00527D0E" w:rsidRDefault="00A97B63" w:rsidP="00910F0F">
      <w:pPr>
        <w:spacing w:after="0" w:line="240" w:lineRule="auto"/>
        <w:rPr>
          <w:rFonts w:ascii="Times New Roman" w:hAnsi="Times New Roman" w:cs="Times New Roman"/>
          <w:sz w:val="24"/>
          <w:szCs w:val="24"/>
        </w:rPr>
      </w:pPr>
      <w:r w:rsidRPr="00527D0E">
        <w:rPr>
          <w:rStyle w:val="ssrfcpassagedeactivated"/>
          <w:rFonts w:ascii="Times New Roman" w:hAnsi="Times New Roman" w:cs="Times New Roman"/>
          <w:sz w:val="24"/>
          <w:szCs w:val="24"/>
        </w:rPr>
        <w:t xml:space="preserve">However, recusal has been denied when a party initiates outside proceedings </w:t>
      </w:r>
      <w:r w:rsidR="009543CF">
        <w:rPr>
          <w:rStyle w:val="ssrfcpassagedeactivated"/>
          <w:rFonts w:ascii="Times New Roman" w:hAnsi="Times New Roman" w:cs="Times New Roman"/>
          <w:sz w:val="24"/>
          <w:szCs w:val="24"/>
        </w:rPr>
        <w:t xml:space="preserve">against the </w:t>
      </w:r>
      <w:r w:rsidR="009543CF" w:rsidRPr="00527D0E">
        <w:rPr>
          <w:rStyle w:val="ssrfcpassagedeactivated"/>
          <w:rFonts w:ascii="Times New Roman" w:hAnsi="Times New Roman" w:cs="Times New Roman"/>
          <w:sz w:val="24"/>
          <w:szCs w:val="24"/>
        </w:rPr>
        <w:t xml:space="preserve">judge  </w:t>
      </w:r>
      <w:r w:rsidRPr="00527D0E">
        <w:rPr>
          <w:rStyle w:val="ssrfcpassagedeactivated"/>
          <w:rFonts w:ascii="Times New Roman" w:hAnsi="Times New Roman" w:cs="Times New Roman"/>
          <w:sz w:val="24"/>
          <w:szCs w:val="24"/>
        </w:rPr>
        <w:t xml:space="preserve">after the </w:t>
      </w:r>
      <w:r w:rsidR="00652DB1" w:rsidRPr="00527D0E">
        <w:rPr>
          <w:rStyle w:val="ssrfcpassagedeactivated"/>
          <w:rFonts w:ascii="Times New Roman" w:hAnsi="Times New Roman" w:cs="Times New Roman"/>
          <w:sz w:val="24"/>
          <w:szCs w:val="24"/>
        </w:rPr>
        <w:t>principal</w:t>
      </w:r>
      <w:r w:rsidRPr="00527D0E">
        <w:rPr>
          <w:rStyle w:val="ssrfcpassagedeactivated"/>
          <w:rFonts w:ascii="Times New Roman" w:hAnsi="Times New Roman" w:cs="Times New Roman"/>
          <w:sz w:val="24"/>
          <w:szCs w:val="24"/>
        </w:rPr>
        <w:t xml:space="preserve"> case has already commenced. </w:t>
      </w:r>
      <w:r w:rsidRPr="00527D0E">
        <w:rPr>
          <w:rStyle w:val="ssrfcpassagedeactivated"/>
          <w:rFonts w:ascii="Times New Roman" w:hAnsi="Times New Roman" w:cs="Times New Roman"/>
          <w:i/>
          <w:sz w:val="24"/>
          <w:szCs w:val="24"/>
        </w:rPr>
        <w:t xml:space="preserve">See </w:t>
      </w:r>
      <w:r w:rsidR="00910F0F" w:rsidRPr="00527D0E">
        <w:rPr>
          <w:rFonts w:ascii="Times New Roman" w:hAnsi="Times New Roman" w:cs="Times New Roman"/>
          <w:i/>
          <w:sz w:val="24"/>
          <w:szCs w:val="24"/>
        </w:rPr>
        <w:t>Commonwealth v. Leventhal</w:t>
      </w:r>
      <w:r w:rsidR="00910F0F" w:rsidRPr="00527D0E">
        <w:rPr>
          <w:rFonts w:ascii="Times New Roman" w:hAnsi="Times New Roman" w:cs="Times New Roman"/>
          <w:sz w:val="24"/>
          <w:szCs w:val="24"/>
        </w:rPr>
        <w:t>, 364 Mass. 718</w:t>
      </w:r>
      <w:r w:rsidR="00956E9C">
        <w:rPr>
          <w:rFonts w:ascii="Times New Roman" w:hAnsi="Times New Roman" w:cs="Times New Roman"/>
          <w:sz w:val="24"/>
          <w:szCs w:val="24"/>
        </w:rPr>
        <w:t>, 721</w:t>
      </w:r>
      <w:r w:rsidR="009543CF">
        <w:rPr>
          <w:rFonts w:ascii="Times New Roman" w:hAnsi="Times New Roman" w:cs="Times New Roman"/>
          <w:sz w:val="24"/>
          <w:szCs w:val="24"/>
        </w:rPr>
        <w:t xml:space="preserve"> (1974) (holding</w:t>
      </w:r>
      <w:r w:rsidR="00910F0F" w:rsidRPr="00527D0E">
        <w:rPr>
          <w:rFonts w:ascii="Times New Roman" w:hAnsi="Times New Roman" w:cs="Times New Roman"/>
          <w:sz w:val="24"/>
          <w:szCs w:val="24"/>
        </w:rPr>
        <w:t xml:space="preserve"> party cannot disqualify a judge by bringing an action against him after the principal proceeding ha</w:t>
      </w:r>
      <w:r w:rsidR="009543CF">
        <w:rPr>
          <w:rFonts w:ascii="Times New Roman" w:hAnsi="Times New Roman" w:cs="Times New Roman"/>
          <w:sz w:val="24"/>
          <w:szCs w:val="24"/>
        </w:rPr>
        <w:t>s commenced;</w:t>
      </w:r>
      <w:r w:rsidR="00910F0F" w:rsidRPr="00527D0E">
        <w:rPr>
          <w:rFonts w:ascii="Times New Roman" w:hAnsi="Times New Roman" w:cs="Times New Roman"/>
          <w:sz w:val="24"/>
          <w:szCs w:val="24"/>
        </w:rPr>
        <w:t xml:space="preserve"> </w:t>
      </w:r>
      <w:r w:rsidR="009543CF">
        <w:rPr>
          <w:rFonts w:ascii="Times New Roman" w:hAnsi="Times New Roman" w:cs="Times New Roman"/>
          <w:sz w:val="24"/>
          <w:szCs w:val="24"/>
        </w:rPr>
        <w:t>noting</w:t>
      </w:r>
      <w:r w:rsidR="00910F0F" w:rsidRPr="00527D0E">
        <w:rPr>
          <w:rFonts w:ascii="Times New Roman" w:hAnsi="Times New Roman" w:cs="Times New Roman"/>
          <w:sz w:val="24"/>
          <w:szCs w:val="24"/>
        </w:rPr>
        <w:t xml:space="preserve">, however, that a lawsuit </w:t>
      </w:r>
      <w:r w:rsidR="00910F0F" w:rsidRPr="00527D0E">
        <w:rPr>
          <w:rFonts w:ascii="Times New Roman" w:hAnsi="Times New Roman" w:cs="Times New Roman"/>
          <w:i/>
          <w:sz w:val="24"/>
          <w:szCs w:val="24"/>
        </w:rPr>
        <w:t>pending</w:t>
      </w:r>
      <w:r w:rsidR="00910F0F" w:rsidRPr="00527D0E">
        <w:rPr>
          <w:rFonts w:ascii="Times New Roman" w:hAnsi="Times New Roman" w:cs="Times New Roman"/>
          <w:sz w:val="24"/>
          <w:szCs w:val="24"/>
        </w:rPr>
        <w:t xml:space="preserve"> between a judge and a party may be a good cause for </w:t>
      </w:r>
      <w:r w:rsidR="00971422" w:rsidRPr="00527D0E">
        <w:rPr>
          <w:rFonts w:ascii="Times New Roman" w:hAnsi="Times New Roman" w:cs="Times New Roman"/>
          <w:sz w:val="24"/>
          <w:szCs w:val="24"/>
        </w:rPr>
        <w:t>recusal</w:t>
      </w:r>
      <w:r w:rsidR="00910F0F" w:rsidRPr="00527D0E">
        <w:rPr>
          <w:rFonts w:ascii="Times New Roman" w:hAnsi="Times New Roman" w:cs="Times New Roman"/>
          <w:sz w:val="24"/>
          <w:szCs w:val="24"/>
        </w:rPr>
        <w:t>).</w:t>
      </w:r>
    </w:p>
    <w:p w:rsidR="00C80C29" w:rsidRPr="00527D0E" w:rsidRDefault="00C80C29" w:rsidP="00C90892">
      <w:pPr>
        <w:spacing w:after="0" w:line="240" w:lineRule="auto"/>
        <w:rPr>
          <w:rFonts w:ascii="Times New Roman" w:hAnsi="Times New Roman" w:cs="Times New Roman"/>
          <w:b/>
          <w:sz w:val="24"/>
          <w:szCs w:val="24"/>
          <w:u w:val="single"/>
        </w:rPr>
      </w:pPr>
    </w:p>
    <w:p w:rsidR="000A0C14" w:rsidRPr="00527D0E" w:rsidRDefault="000A0C14" w:rsidP="00C90892">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Appellate Review: Abuse of Discretion</w:t>
      </w:r>
    </w:p>
    <w:p w:rsidR="00564264" w:rsidRPr="00527D0E" w:rsidRDefault="00770175" w:rsidP="00564264">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The decision to withdraw from a case at any stage o</w:t>
      </w:r>
      <w:r w:rsidR="000E6C78" w:rsidRPr="00527D0E">
        <w:rPr>
          <w:rFonts w:ascii="Times New Roman" w:hAnsi="Times New Roman" w:cs="Times New Roman"/>
          <w:sz w:val="24"/>
          <w:szCs w:val="24"/>
        </w:rPr>
        <w:t>f</w:t>
      </w:r>
      <w:r w:rsidRPr="00527D0E">
        <w:rPr>
          <w:rFonts w:ascii="Times New Roman" w:hAnsi="Times New Roman" w:cs="Times New Roman"/>
          <w:sz w:val="24"/>
          <w:szCs w:val="24"/>
        </w:rPr>
        <w:t xml:space="preserve"> the proceeding is within the judge’s sound discretion.  </w:t>
      </w:r>
      <w:r w:rsidRPr="00527D0E">
        <w:rPr>
          <w:rFonts w:ascii="Times New Roman" w:hAnsi="Times New Roman" w:cs="Times New Roman"/>
          <w:i/>
          <w:sz w:val="24"/>
          <w:szCs w:val="24"/>
        </w:rPr>
        <w:t>Coyne</w:t>
      </w:r>
      <w:r w:rsidRPr="00527D0E">
        <w:rPr>
          <w:rFonts w:ascii="Times New Roman" w:hAnsi="Times New Roman" w:cs="Times New Roman"/>
          <w:sz w:val="24"/>
          <w:szCs w:val="24"/>
        </w:rPr>
        <w:t xml:space="preserve">, 372 Mass. </w:t>
      </w:r>
      <w:r w:rsidR="00BA50B3" w:rsidRPr="00527D0E">
        <w:rPr>
          <w:rFonts w:ascii="Times New Roman" w:hAnsi="Times New Roman" w:cs="Times New Roman"/>
          <w:sz w:val="24"/>
          <w:szCs w:val="24"/>
        </w:rPr>
        <w:t>at 602</w:t>
      </w:r>
      <w:r w:rsidRPr="00527D0E">
        <w:rPr>
          <w:rFonts w:ascii="Times New Roman" w:hAnsi="Times New Roman" w:cs="Times New Roman"/>
          <w:sz w:val="24"/>
          <w:szCs w:val="24"/>
        </w:rPr>
        <w:t xml:space="preserve">.  </w:t>
      </w:r>
      <w:r w:rsidR="000149A7" w:rsidRPr="00527D0E">
        <w:rPr>
          <w:rFonts w:ascii="Times New Roman" w:hAnsi="Times New Roman" w:cs="Times New Roman"/>
          <w:sz w:val="24"/>
          <w:szCs w:val="24"/>
        </w:rPr>
        <w:t xml:space="preserve">To </w:t>
      </w:r>
      <w:r w:rsidR="009543CF">
        <w:rPr>
          <w:rFonts w:ascii="Times New Roman" w:hAnsi="Times New Roman" w:cs="Times New Roman"/>
          <w:sz w:val="24"/>
          <w:szCs w:val="24"/>
        </w:rPr>
        <w:t>establish</w:t>
      </w:r>
      <w:r w:rsidR="000149A7" w:rsidRPr="00527D0E">
        <w:rPr>
          <w:rFonts w:ascii="Times New Roman" w:hAnsi="Times New Roman" w:cs="Times New Roman"/>
          <w:sz w:val="24"/>
          <w:szCs w:val="24"/>
        </w:rPr>
        <w:t xml:space="preserve"> that the judge abused his discretion, a defendant ordinarily must show that the judge demonstrated a bias or prejudice arising from an extrajudicial source, and not from something learned f</w:t>
      </w:r>
      <w:r w:rsidR="00E73B93">
        <w:rPr>
          <w:rFonts w:ascii="Times New Roman" w:hAnsi="Times New Roman" w:cs="Times New Roman"/>
          <w:sz w:val="24"/>
          <w:szCs w:val="24"/>
        </w:rPr>
        <w:t xml:space="preserve">rom participation in the case.  </w:t>
      </w:r>
      <w:r w:rsidR="00C90892" w:rsidRPr="00527D0E">
        <w:rPr>
          <w:rFonts w:ascii="Times New Roman" w:hAnsi="Times New Roman" w:cs="Times New Roman"/>
          <w:i/>
          <w:sz w:val="24"/>
          <w:szCs w:val="24"/>
        </w:rPr>
        <w:t>Commonwealth v. Adkinson</w:t>
      </w:r>
      <w:r w:rsidR="00C90892" w:rsidRPr="00527D0E">
        <w:rPr>
          <w:rFonts w:ascii="Times New Roman" w:hAnsi="Times New Roman" w:cs="Times New Roman"/>
          <w:sz w:val="24"/>
          <w:szCs w:val="24"/>
        </w:rPr>
        <w:t xml:space="preserve">, 442 Mass. 410, 415 (2004).  </w:t>
      </w:r>
    </w:p>
    <w:p w:rsidR="00564264" w:rsidRPr="00527D0E" w:rsidRDefault="00564264" w:rsidP="00564264">
      <w:pPr>
        <w:spacing w:after="0" w:line="240" w:lineRule="auto"/>
        <w:rPr>
          <w:rFonts w:ascii="Times New Roman" w:hAnsi="Times New Roman" w:cs="Times New Roman"/>
          <w:sz w:val="24"/>
          <w:szCs w:val="24"/>
        </w:rPr>
      </w:pPr>
    </w:p>
    <w:p w:rsidR="00564264" w:rsidRPr="00527D0E" w:rsidRDefault="00564264" w:rsidP="00564264">
      <w:pPr>
        <w:spacing w:after="0" w:line="240" w:lineRule="auto"/>
        <w:rPr>
          <w:rFonts w:ascii="Times New Roman" w:hAnsi="Times New Roman" w:cs="Times New Roman"/>
          <w:b/>
          <w:sz w:val="24"/>
          <w:szCs w:val="24"/>
          <w:u w:val="single"/>
        </w:rPr>
      </w:pPr>
      <w:r w:rsidRPr="00527D0E">
        <w:rPr>
          <w:rFonts w:ascii="Times New Roman" w:hAnsi="Times New Roman" w:cs="Times New Roman"/>
          <w:b/>
          <w:sz w:val="24"/>
          <w:szCs w:val="24"/>
          <w:u w:val="single"/>
        </w:rPr>
        <w:t xml:space="preserve">Argument for Per Se Reversal </w:t>
      </w:r>
    </w:p>
    <w:p w:rsidR="00564264" w:rsidRPr="00527D0E" w:rsidRDefault="00564264" w:rsidP="00564264">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 xml:space="preserve">There is an </w:t>
      </w:r>
      <w:r w:rsidR="00867B73" w:rsidRPr="00527D0E">
        <w:rPr>
          <w:rFonts w:ascii="Times New Roman" w:hAnsi="Times New Roman" w:cs="Times New Roman"/>
          <w:sz w:val="24"/>
          <w:szCs w:val="24"/>
        </w:rPr>
        <w:t xml:space="preserve">additional </w:t>
      </w:r>
      <w:r w:rsidRPr="00527D0E">
        <w:rPr>
          <w:rFonts w:ascii="Times New Roman" w:hAnsi="Times New Roman" w:cs="Times New Roman"/>
          <w:sz w:val="24"/>
          <w:szCs w:val="24"/>
        </w:rPr>
        <w:t xml:space="preserve">argument to be made that judicial bias is a structural trial defect mandating per se reversal.  </w:t>
      </w:r>
      <w:r w:rsidR="009543CF" w:rsidRPr="009543CF">
        <w:rPr>
          <w:rFonts w:ascii="Times New Roman" w:hAnsi="Times New Roman" w:cs="Times New Roman"/>
          <w:i/>
          <w:sz w:val="24"/>
          <w:szCs w:val="24"/>
        </w:rPr>
        <w:t>See</w:t>
      </w:r>
      <w:r w:rsidR="009543CF">
        <w:rPr>
          <w:rFonts w:ascii="Times New Roman" w:hAnsi="Times New Roman" w:cs="Times New Roman"/>
          <w:sz w:val="24"/>
          <w:szCs w:val="24"/>
        </w:rPr>
        <w:t xml:space="preserve"> </w:t>
      </w:r>
      <w:r w:rsidR="009543CF" w:rsidRPr="00527D0E">
        <w:rPr>
          <w:rFonts w:ascii="Times New Roman" w:hAnsi="Times New Roman" w:cs="Times New Roman"/>
          <w:i/>
          <w:sz w:val="24"/>
          <w:szCs w:val="24"/>
        </w:rPr>
        <w:t>Weiss v. United States</w:t>
      </w:r>
      <w:r w:rsidR="009543CF" w:rsidRPr="00527D0E">
        <w:rPr>
          <w:rFonts w:ascii="Times New Roman" w:hAnsi="Times New Roman" w:cs="Times New Roman"/>
          <w:sz w:val="24"/>
          <w:szCs w:val="24"/>
        </w:rPr>
        <w:t>, 510 U.S. 163, 178 (1994</w:t>
      </w:r>
      <w:r w:rsidR="009543CF">
        <w:rPr>
          <w:rFonts w:ascii="Times New Roman" w:hAnsi="Times New Roman" w:cs="Times New Roman"/>
          <w:sz w:val="24"/>
          <w:szCs w:val="24"/>
        </w:rPr>
        <w:t>)</w:t>
      </w:r>
      <w:r w:rsidR="00060C7D">
        <w:rPr>
          <w:rFonts w:ascii="Times New Roman" w:hAnsi="Times New Roman" w:cs="Times New Roman"/>
          <w:sz w:val="24"/>
          <w:szCs w:val="24"/>
        </w:rPr>
        <w:t xml:space="preserve"> (“A necessary component of a fair trial is an impartial judge.”)</w:t>
      </w:r>
      <w:r w:rsidR="009543CF">
        <w:rPr>
          <w:rFonts w:ascii="Times New Roman" w:hAnsi="Times New Roman" w:cs="Times New Roman"/>
          <w:sz w:val="24"/>
          <w:szCs w:val="24"/>
        </w:rPr>
        <w:t xml:space="preserve">; </w:t>
      </w:r>
      <w:r w:rsidR="009543CF" w:rsidRPr="00527D0E">
        <w:rPr>
          <w:rFonts w:ascii="Times New Roman" w:hAnsi="Times New Roman" w:cs="Times New Roman"/>
          <w:i/>
          <w:sz w:val="24"/>
          <w:szCs w:val="24"/>
        </w:rPr>
        <w:t>Aetna Life Ins. Co. v. Lavoie</w:t>
      </w:r>
      <w:r w:rsidR="009543CF" w:rsidRPr="00527D0E">
        <w:rPr>
          <w:rFonts w:ascii="Times New Roman" w:hAnsi="Times New Roman" w:cs="Times New Roman"/>
          <w:sz w:val="24"/>
          <w:szCs w:val="24"/>
        </w:rPr>
        <w:t>, 475 U.S. 813, 825 (1986)</w:t>
      </w:r>
      <w:r w:rsidR="00060C7D">
        <w:rPr>
          <w:rFonts w:ascii="Times New Roman" w:hAnsi="Times New Roman" w:cs="Times New Roman"/>
          <w:sz w:val="24"/>
          <w:szCs w:val="24"/>
        </w:rPr>
        <w:t xml:space="preserve"> (holding judge’s participation where “</w:t>
      </w:r>
      <w:r w:rsidR="00060C7D" w:rsidRPr="00060C7D">
        <w:rPr>
          <w:rFonts w:ascii="Times New Roman" w:hAnsi="Times New Roman" w:cs="Times New Roman"/>
          <w:sz w:val="24"/>
          <w:szCs w:val="24"/>
        </w:rPr>
        <w:t>direct, personal, substantial, and pecuniary</w:t>
      </w:r>
      <w:r w:rsidR="00060C7D">
        <w:rPr>
          <w:rFonts w:ascii="Times New Roman" w:hAnsi="Times New Roman" w:cs="Times New Roman"/>
          <w:sz w:val="24"/>
          <w:szCs w:val="24"/>
        </w:rPr>
        <w:t>” is due process violation)</w:t>
      </w:r>
      <w:r w:rsidR="009543CF">
        <w:rPr>
          <w:rFonts w:ascii="Times New Roman" w:hAnsi="Times New Roman" w:cs="Times New Roman"/>
          <w:sz w:val="24"/>
          <w:szCs w:val="24"/>
        </w:rPr>
        <w:t xml:space="preserve">; </w:t>
      </w:r>
      <w:r w:rsidR="009543CF" w:rsidRPr="00527D0E">
        <w:rPr>
          <w:rFonts w:ascii="Times New Roman" w:hAnsi="Times New Roman" w:cs="Times New Roman"/>
          <w:i/>
          <w:sz w:val="24"/>
          <w:szCs w:val="24"/>
        </w:rPr>
        <w:t>Marshall v. Jerrico, Inc.</w:t>
      </w:r>
      <w:r w:rsidR="009543CF" w:rsidRPr="00527D0E">
        <w:rPr>
          <w:rFonts w:ascii="Times New Roman" w:hAnsi="Times New Roman" w:cs="Times New Roman"/>
          <w:sz w:val="24"/>
          <w:szCs w:val="24"/>
        </w:rPr>
        <w:t>, 446 U.S. 238, 242 &amp; n.2 (1980)</w:t>
      </w:r>
      <w:r w:rsidR="00060C7D">
        <w:rPr>
          <w:rFonts w:ascii="Times New Roman" w:hAnsi="Times New Roman" w:cs="Times New Roman"/>
          <w:sz w:val="24"/>
          <w:szCs w:val="24"/>
        </w:rPr>
        <w:t xml:space="preserve"> (noting that “</w:t>
      </w:r>
      <w:r w:rsidR="00060C7D" w:rsidRPr="00060C7D">
        <w:rPr>
          <w:rFonts w:ascii="Times New Roman" w:hAnsi="Times New Roman" w:cs="Times New Roman"/>
          <w:sz w:val="24"/>
          <w:szCs w:val="24"/>
        </w:rPr>
        <w:t>justice must satisfy the appearance of</w:t>
      </w:r>
      <w:r w:rsidR="00060C7D">
        <w:rPr>
          <w:rFonts w:ascii="Times New Roman" w:hAnsi="Times New Roman" w:cs="Times New Roman"/>
          <w:sz w:val="24"/>
          <w:szCs w:val="24"/>
        </w:rPr>
        <w:t xml:space="preserve"> justice.”)</w:t>
      </w:r>
      <w:r w:rsidR="009543CF" w:rsidRPr="00527D0E">
        <w:rPr>
          <w:rFonts w:ascii="Times New Roman" w:hAnsi="Times New Roman" w:cs="Times New Roman"/>
          <w:sz w:val="24"/>
          <w:szCs w:val="24"/>
        </w:rPr>
        <w:t xml:space="preserve">; </w:t>
      </w:r>
      <w:r w:rsidR="009543CF" w:rsidRPr="00527D0E">
        <w:rPr>
          <w:rFonts w:ascii="Times New Roman" w:hAnsi="Times New Roman" w:cs="Times New Roman"/>
          <w:i/>
          <w:sz w:val="24"/>
          <w:szCs w:val="24"/>
        </w:rPr>
        <w:t>Ward v. Monroeville</w:t>
      </w:r>
      <w:r w:rsidR="009543CF" w:rsidRPr="00527D0E">
        <w:rPr>
          <w:rFonts w:ascii="Times New Roman" w:hAnsi="Times New Roman" w:cs="Times New Roman"/>
          <w:sz w:val="24"/>
          <w:szCs w:val="24"/>
        </w:rPr>
        <w:t>, 409 U.S. 57, 93 (1972)</w:t>
      </w:r>
      <w:r w:rsidR="00060C7D">
        <w:rPr>
          <w:rFonts w:ascii="Times New Roman" w:hAnsi="Times New Roman" w:cs="Times New Roman"/>
          <w:sz w:val="24"/>
          <w:szCs w:val="24"/>
        </w:rPr>
        <w:t xml:space="preserve"> (</w:t>
      </w:r>
      <w:r w:rsidR="0057466A">
        <w:rPr>
          <w:rFonts w:ascii="Times New Roman" w:hAnsi="Times New Roman" w:cs="Times New Roman"/>
          <w:sz w:val="24"/>
          <w:szCs w:val="24"/>
        </w:rPr>
        <w:t>“</w:t>
      </w:r>
      <w:r w:rsidR="00060C7D" w:rsidRPr="00060C7D">
        <w:rPr>
          <w:rFonts w:ascii="Times New Roman" w:hAnsi="Times New Roman" w:cs="Times New Roman"/>
          <w:sz w:val="24"/>
          <w:szCs w:val="24"/>
        </w:rPr>
        <w:t xml:space="preserve">it certainly violates the Fourteenth Amendment, and deprives a defendant </w:t>
      </w:r>
      <w:r w:rsidR="0057466A">
        <w:rPr>
          <w:rFonts w:ascii="Times New Roman" w:hAnsi="Times New Roman" w:cs="Times New Roman"/>
          <w:sz w:val="24"/>
          <w:szCs w:val="24"/>
        </w:rPr>
        <w:t xml:space="preserve">. . . </w:t>
      </w:r>
      <w:r w:rsidR="00060C7D" w:rsidRPr="00060C7D">
        <w:rPr>
          <w:rFonts w:ascii="Times New Roman" w:hAnsi="Times New Roman" w:cs="Times New Roman"/>
          <w:sz w:val="24"/>
          <w:szCs w:val="24"/>
        </w:rPr>
        <w:t>of due process of law, to subject his liberty or property to the judgment of a court the judge of which has a direct, personal, substantial, pec</w:t>
      </w:r>
      <w:r w:rsidR="0057466A">
        <w:rPr>
          <w:rFonts w:ascii="Times New Roman" w:hAnsi="Times New Roman" w:cs="Times New Roman"/>
          <w:sz w:val="24"/>
          <w:szCs w:val="24"/>
        </w:rPr>
        <w:t>uniary interest[.]”)</w:t>
      </w:r>
      <w:r w:rsidR="009543CF" w:rsidRPr="00527D0E">
        <w:rPr>
          <w:rFonts w:ascii="Times New Roman" w:hAnsi="Times New Roman" w:cs="Times New Roman"/>
          <w:sz w:val="24"/>
          <w:szCs w:val="24"/>
        </w:rPr>
        <w:t xml:space="preserve">; </w:t>
      </w:r>
      <w:r w:rsidRPr="00527D0E">
        <w:rPr>
          <w:rFonts w:ascii="Times New Roman" w:hAnsi="Times New Roman" w:cs="Times New Roman"/>
          <w:i/>
          <w:sz w:val="24"/>
          <w:szCs w:val="24"/>
        </w:rPr>
        <w:t>Tumey v. Ohio</w:t>
      </w:r>
      <w:r w:rsidRPr="00527D0E">
        <w:rPr>
          <w:rFonts w:ascii="Times New Roman" w:hAnsi="Times New Roman" w:cs="Times New Roman"/>
          <w:sz w:val="24"/>
          <w:szCs w:val="24"/>
        </w:rPr>
        <w:t>, 273 U.S. 510, 532 (1927)</w:t>
      </w:r>
      <w:r w:rsidR="0057466A">
        <w:rPr>
          <w:rFonts w:ascii="Times New Roman" w:hAnsi="Times New Roman" w:cs="Times New Roman"/>
          <w:sz w:val="24"/>
          <w:szCs w:val="24"/>
        </w:rPr>
        <w:t>(same)</w:t>
      </w:r>
      <w:r w:rsidRPr="00527D0E">
        <w:rPr>
          <w:rFonts w:ascii="Times New Roman" w:hAnsi="Times New Roman" w:cs="Times New Roman"/>
          <w:sz w:val="24"/>
          <w:szCs w:val="24"/>
        </w:rPr>
        <w:t>;</w:t>
      </w:r>
      <w:r w:rsidR="004D17FC" w:rsidRPr="00527D0E">
        <w:rPr>
          <w:rFonts w:ascii="Times New Roman" w:hAnsi="Times New Roman" w:cs="Times New Roman"/>
          <w:sz w:val="24"/>
          <w:szCs w:val="24"/>
        </w:rPr>
        <w:t xml:space="preserve"> </w:t>
      </w:r>
      <w:r w:rsidR="009543CF" w:rsidRPr="00527D0E">
        <w:rPr>
          <w:rFonts w:ascii="Times New Roman" w:hAnsi="Times New Roman" w:cs="Times New Roman"/>
          <w:i/>
          <w:sz w:val="24"/>
          <w:szCs w:val="24"/>
        </w:rPr>
        <w:t>Bracy v. Schomig</w:t>
      </w:r>
      <w:r w:rsidR="009543CF" w:rsidRPr="00527D0E">
        <w:rPr>
          <w:rFonts w:ascii="Times New Roman" w:hAnsi="Times New Roman" w:cs="Times New Roman"/>
          <w:sz w:val="24"/>
          <w:szCs w:val="24"/>
        </w:rPr>
        <w:t xml:space="preserve">, 286 F.3d 406, 414 (7th Cir. 2002) (en banc) (“Our analysis is informed by the principle that there is no harmless error analysis relevant to </w:t>
      </w:r>
      <w:r w:rsidR="009543CF">
        <w:rPr>
          <w:rFonts w:ascii="Times New Roman" w:hAnsi="Times New Roman" w:cs="Times New Roman"/>
          <w:sz w:val="24"/>
          <w:szCs w:val="24"/>
        </w:rPr>
        <w:t xml:space="preserve">the issue of judicial bias.”); </w:t>
      </w:r>
      <w:r w:rsidR="009543CF" w:rsidRPr="009543CF">
        <w:rPr>
          <w:rFonts w:ascii="Times New Roman" w:hAnsi="Times New Roman" w:cs="Times New Roman"/>
          <w:i/>
          <w:sz w:val="24"/>
          <w:szCs w:val="24"/>
        </w:rPr>
        <w:t>s</w:t>
      </w:r>
      <w:r w:rsidR="004D17FC" w:rsidRPr="00527D0E">
        <w:rPr>
          <w:rFonts w:ascii="Times New Roman" w:hAnsi="Times New Roman" w:cs="Times New Roman"/>
          <w:i/>
          <w:sz w:val="24"/>
          <w:szCs w:val="24"/>
        </w:rPr>
        <w:t>ee also Commonwealth v. Gilday</w:t>
      </w:r>
      <w:r w:rsidR="004D17FC" w:rsidRPr="00527D0E">
        <w:rPr>
          <w:rFonts w:ascii="Times New Roman" w:hAnsi="Times New Roman" w:cs="Times New Roman"/>
          <w:sz w:val="24"/>
          <w:szCs w:val="24"/>
        </w:rPr>
        <w:t xml:space="preserve">, 367 Mass. 474, 499 n.3 (1975) (“We are aware also that there are some constitutional rights so basic to a fair trial that their infraction can never </w:t>
      </w:r>
      <w:r w:rsidR="009273B6">
        <w:rPr>
          <w:rFonts w:ascii="Times New Roman" w:hAnsi="Times New Roman" w:cs="Times New Roman"/>
          <w:sz w:val="24"/>
          <w:szCs w:val="24"/>
        </w:rPr>
        <w:t>be treated as harmless error.”).</w:t>
      </w:r>
      <w:r w:rsidR="004D17FC" w:rsidRPr="00527D0E">
        <w:rPr>
          <w:rFonts w:ascii="Times New Roman" w:hAnsi="Times New Roman" w:cs="Times New Roman"/>
          <w:sz w:val="24"/>
          <w:szCs w:val="24"/>
        </w:rPr>
        <w:t xml:space="preserve"> </w:t>
      </w:r>
      <w:r w:rsidR="009273B6">
        <w:rPr>
          <w:rFonts w:ascii="Times New Roman" w:hAnsi="Times New Roman" w:cs="Times New Roman"/>
          <w:sz w:val="24"/>
          <w:szCs w:val="24"/>
        </w:rPr>
        <w:t xml:space="preserve"> </w:t>
      </w:r>
      <w:r w:rsidR="004D17FC" w:rsidRPr="00527D0E">
        <w:rPr>
          <w:rFonts w:ascii="Times New Roman" w:hAnsi="Times New Roman" w:cs="Times New Roman"/>
          <w:sz w:val="24"/>
          <w:szCs w:val="24"/>
        </w:rPr>
        <w:t xml:space="preserve">To be sure, all that is required is the possibility or appearance of bias, rather than actual bias.  </w:t>
      </w:r>
      <w:r w:rsidR="004D17FC" w:rsidRPr="00527D0E">
        <w:rPr>
          <w:rFonts w:ascii="Times New Roman" w:hAnsi="Times New Roman" w:cs="Times New Roman"/>
          <w:i/>
          <w:sz w:val="24"/>
          <w:szCs w:val="24"/>
        </w:rPr>
        <w:t>In re Murchison</w:t>
      </w:r>
      <w:r w:rsidR="004D17FC" w:rsidRPr="00527D0E">
        <w:rPr>
          <w:rFonts w:ascii="Times New Roman" w:hAnsi="Times New Roman" w:cs="Times New Roman"/>
          <w:sz w:val="24"/>
          <w:szCs w:val="24"/>
        </w:rPr>
        <w:t xml:space="preserve">, 349 Mass. 133, 136 (1955).  </w:t>
      </w:r>
      <w:r w:rsidR="00542ED4" w:rsidRPr="00527D0E">
        <w:rPr>
          <w:rFonts w:ascii="Times New Roman" w:hAnsi="Times New Roman" w:cs="Times New Roman"/>
          <w:sz w:val="24"/>
          <w:szCs w:val="24"/>
        </w:rPr>
        <w:t>And n</w:t>
      </w:r>
      <w:r w:rsidR="004D17FC" w:rsidRPr="00527D0E">
        <w:rPr>
          <w:rFonts w:ascii="Times New Roman" w:hAnsi="Times New Roman" w:cs="Times New Roman"/>
          <w:sz w:val="24"/>
          <w:szCs w:val="24"/>
        </w:rPr>
        <w:t xml:space="preserve">o judge is permitted to try cases where that judge has an interest in the outcome.  </w:t>
      </w:r>
      <w:r w:rsidR="004D17FC" w:rsidRPr="00527D0E">
        <w:rPr>
          <w:rFonts w:ascii="Times New Roman" w:hAnsi="Times New Roman" w:cs="Times New Roman"/>
          <w:i/>
          <w:sz w:val="24"/>
          <w:szCs w:val="24"/>
        </w:rPr>
        <w:t>Bracy</w:t>
      </w:r>
      <w:r w:rsidR="004D17FC" w:rsidRPr="00527D0E">
        <w:rPr>
          <w:rFonts w:ascii="Times New Roman" w:hAnsi="Times New Roman" w:cs="Times New Roman"/>
          <w:sz w:val="24"/>
          <w:szCs w:val="24"/>
        </w:rPr>
        <w:t>, 286 F.3d at 410.</w:t>
      </w:r>
    </w:p>
    <w:p w:rsidR="00493C13" w:rsidRPr="00527D0E" w:rsidRDefault="00493C13" w:rsidP="00564264">
      <w:pPr>
        <w:spacing w:after="0" w:line="240" w:lineRule="auto"/>
        <w:rPr>
          <w:rFonts w:ascii="Times New Roman" w:hAnsi="Times New Roman" w:cs="Times New Roman"/>
          <w:sz w:val="24"/>
          <w:szCs w:val="24"/>
        </w:rPr>
      </w:pPr>
    </w:p>
    <w:p w:rsidR="00493C13" w:rsidRPr="00527D0E" w:rsidRDefault="00493C13" w:rsidP="00564264">
      <w:pPr>
        <w:spacing w:after="0" w:line="240" w:lineRule="auto"/>
        <w:rPr>
          <w:rFonts w:ascii="Times New Roman" w:hAnsi="Times New Roman" w:cs="Times New Roman"/>
          <w:sz w:val="24"/>
          <w:szCs w:val="24"/>
        </w:rPr>
      </w:pPr>
      <w:r w:rsidRPr="00527D0E">
        <w:rPr>
          <w:rFonts w:ascii="Times New Roman" w:hAnsi="Times New Roman" w:cs="Times New Roman"/>
          <w:b/>
          <w:sz w:val="24"/>
          <w:szCs w:val="24"/>
          <w:u w:val="single"/>
        </w:rPr>
        <w:t>Conclusion</w:t>
      </w:r>
    </w:p>
    <w:p w:rsidR="00493C13" w:rsidRPr="00527D0E" w:rsidRDefault="00493C13" w:rsidP="00564264">
      <w:pPr>
        <w:spacing w:after="0" w:line="240" w:lineRule="auto"/>
        <w:rPr>
          <w:rFonts w:ascii="Times New Roman" w:hAnsi="Times New Roman" w:cs="Times New Roman"/>
          <w:sz w:val="24"/>
          <w:szCs w:val="24"/>
        </w:rPr>
      </w:pPr>
      <w:r w:rsidRPr="00527D0E">
        <w:rPr>
          <w:rFonts w:ascii="Times New Roman" w:hAnsi="Times New Roman" w:cs="Times New Roman"/>
          <w:sz w:val="24"/>
          <w:szCs w:val="24"/>
        </w:rPr>
        <w:t>Counsel should move for the judge’s recusal</w:t>
      </w:r>
      <w:r w:rsidR="00D859A8" w:rsidRPr="00527D0E">
        <w:rPr>
          <w:rFonts w:ascii="Times New Roman" w:hAnsi="Times New Roman" w:cs="Times New Roman"/>
          <w:sz w:val="24"/>
          <w:szCs w:val="24"/>
        </w:rPr>
        <w:t xml:space="preserve"> during trial</w:t>
      </w:r>
      <w:r w:rsidRPr="00527D0E">
        <w:rPr>
          <w:rFonts w:ascii="Times New Roman" w:hAnsi="Times New Roman" w:cs="Times New Roman"/>
          <w:sz w:val="24"/>
          <w:szCs w:val="24"/>
        </w:rPr>
        <w:t>, recognizing the difficult burden, but bui</w:t>
      </w:r>
      <w:r w:rsidR="00D859A8" w:rsidRPr="00527D0E">
        <w:rPr>
          <w:rFonts w:ascii="Times New Roman" w:hAnsi="Times New Roman" w:cs="Times New Roman"/>
          <w:sz w:val="24"/>
          <w:szCs w:val="24"/>
        </w:rPr>
        <w:t xml:space="preserve">lding the record to display both the </w:t>
      </w:r>
      <w:r w:rsidRPr="00527D0E">
        <w:rPr>
          <w:rFonts w:ascii="Times New Roman" w:hAnsi="Times New Roman" w:cs="Times New Roman"/>
          <w:sz w:val="24"/>
          <w:szCs w:val="24"/>
        </w:rPr>
        <w:t xml:space="preserve">judge’s subjective and objective bias, based on extrajudicial sources. </w:t>
      </w:r>
    </w:p>
    <w:p w:rsidR="000149A7" w:rsidRPr="00527D0E" w:rsidRDefault="000149A7" w:rsidP="00C90892">
      <w:pPr>
        <w:spacing w:after="0" w:line="240" w:lineRule="auto"/>
        <w:rPr>
          <w:rFonts w:ascii="Times New Roman" w:hAnsi="Times New Roman" w:cs="Times New Roman"/>
          <w:sz w:val="24"/>
          <w:szCs w:val="24"/>
        </w:rPr>
      </w:pPr>
    </w:p>
    <w:p w:rsidR="004C247B" w:rsidRPr="00527D0E" w:rsidRDefault="004C247B" w:rsidP="00C90892">
      <w:pPr>
        <w:spacing w:after="0" w:line="240" w:lineRule="auto"/>
        <w:rPr>
          <w:rFonts w:ascii="Times New Roman" w:hAnsi="Times New Roman" w:cs="Times New Roman"/>
          <w:b/>
          <w:sz w:val="24"/>
          <w:szCs w:val="24"/>
          <w:u w:val="single"/>
        </w:rPr>
      </w:pPr>
    </w:p>
    <w:sectPr w:rsidR="004C247B" w:rsidRPr="00527D0E" w:rsidSect="00AC7A07">
      <w:footerReference w:type="default" r:id="rId7"/>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026" w:rsidRDefault="00112026" w:rsidP="00AC7A07">
      <w:pPr>
        <w:spacing w:after="0" w:line="240" w:lineRule="auto"/>
      </w:pPr>
      <w:r>
        <w:separator/>
      </w:r>
    </w:p>
  </w:endnote>
  <w:endnote w:type="continuationSeparator" w:id="0">
    <w:p w:rsidR="00112026" w:rsidRDefault="00112026" w:rsidP="00AC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619765"/>
      <w:docPartObj>
        <w:docPartGallery w:val="Page Numbers (Bottom of Page)"/>
        <w:docPartUnique/>
      </w:docPartObj>
    </w:sdtPr>
    <w:sdtEndPr>
      <w:rPr>
        <w:rFonts w:ascii="Times New Roman" w:hAnsi="Times New Roman" w:cs="Times New Roman"/>
        <w:noProof/>
        <w:sz w:val="24"/>
        <w:szCs w:val="24"/>
      </w:rPr>
    </w:sdtEndPr>
    <w:sdtContent>
      <w:p w:rsidR="00FC563E" w:rsidRPr="00856A51" w:rsidRDefault="00FC563E">
        <w:pPr>
          <w:pStyle w:val="Footer"/>
          <w:jc w:val="center"/>
          <w:rPr>
            <w:rFonts w:ascii="Times New Roman" w:hAnsi="Times New Roman" w:cs="Times New Roman"/>
            <w:sz w:val="24"/>
            <w:szCs w:val="24"/>
          </w:rPr>
        </w:pPr>
        <w:r w:rsidRPr="00856A51">
          <w:rPr>
            <w:rFonts w:ascii="Times New Roman" w:hAnsi="Times New Roman" w:cs="Times New Roman"/>
            <w:sz w:val="24"/>
            <w:szCs w:val="24"/>
          </w:rPr>
          <w:fldChar w:fldCharType="begin"/>
        </w:r>
        <w:r w:rsidRPr="00856A51">
          <w:rPr>
            <w:rFonts w:ascii="Times New Roman" w:hAnsi="Times New Roman" w:cs="Times New Roman"/>
            <w:sz w:val="24"/>
            <w:szCs w:val="24"/>
          </w:rPr>
          <w:instrText xml:space="preserve"> PAGE   \* MERGEFORMAT </w:instrText>
        </w:r>
        <w:r w:rsidRPr="00856A51">
          <w:rPr>
            <w:rFonts w:ascii="Times New Roman" w:hAnsi="Times New Roman" w:cs="Times New Roman"/>
            <w:sz w:val="24"/>
            <w:szCs w:val="24"/>
          </w:rPr>
          <w:fldChar w:fldCharType="separate"/>
        </w:r>
        <w:r w:rsidR="00264C75">
          <w:rPr>
            <w:rFonts w:ascii="Times New Roman" w:hAnsi="Times New Roman" w:cs="Times New Roman"/>
            <w:noProof/>
            <w:sz w:val="24"/>
            <w:szCs w:val="24"/>
          </w:rPr>
          <w:t>- 1 -</w:t>
        </w:r>
        <w:r w:rsidRPr="00856A51">
          <w:rPr>
            <w:rFonts w:ascii="Times New Roman" w:hAnsi="Times New Roman" w:cs="Times New Roman"/>
            <w:noProof/>
            <w:sz w:val="24"/>
            <w:szCs w:val="24"/>
          </w:rPr>
          <w:fldChar w:fldCharType="end"/>
        </w:r>
      </w:p>
    </w:sdtContent>
  </w:sdt>
  <w:p w:rsidR="00FC563E" w:rsidRDefault="00FC56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026" w:rsidRDefault="00112026" w:rsidP="00AC7A07">
      <w:pPr>
        <w:spacing w:after="0" w:line="240" w:lineRule="auto"/>
      </w:pPr>
      <w:r>
        <w:separator/>
      </w:r>
    </w:p>
  </w:footnote>
  <w:footnote w:type="continuationSeparator" w:id="0">
    <w:p w:rsidR="00112026" w:rsidRDefault="00112026" w:rsidP="00AC7A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185"/>
    <w:rsid w:val="00010F1A"/>
    <w:rsid w:val="000128F1"/>
    <w:rsid w:val="000149A7"/>
    <w:rsid w:val="000313DE"/>
    <w:rsid w:val="00035A1B"/>
    <w:rsid w:val="00040169"/>
    <w:rsid w:val="000403C7"/>
    <w:rsid w:val="00040540"/>
    <w:rsid w:val="00060C7D"/>
    <w:rsid w:val="00070443"/>
    <w:rsid w:val="00076794"/>
    <w:rsid w:val="000A0C14"/>
    <w:rsid w:val="000A1CFC"/>
    <w:rsid w:val="000C0E5B"/>
    <w:rsid w:val="000C6EFB"/>
    <w:rsid w:val="000D2437"/>
    <w:rsid w:val="000E6C78"/>
    <w:rsid w:val="000F217C"/>
    <w:rsid w:val="000F4527"/>
    <w:rsid w:val="00111961"/>
    <w:rsid w:val="00112026"/>
    <w:rsid w:val="001122F8"/>
    <w:rsid w:val="0012648F"/>
    <w:rsid w:val="00127972"/>
    <w:rsid w:val="00143AC4"/>
    <w:rsid w:val="00145749"/>
    <w:rsid w:val="00145859"/>
    <w:rsid w:val="0014653F"/>
    <w:rsid w:val="001578E3"/>
    <w:rsid w:val="00165126"/>
    <w:rsid w:val="001773B2"/>
    <w:rsid w:val="001A1460"/>
    <w:rsid w:val="001C44B6"/>
    <w:rsid w:val="001C6361"/>
    <w:rsid w:val="001E74BE"/>
    <w:rsid w:val="00242F96"/>
    <w:rsid w:val="00250E32"/>
    <w:rsid w:val="00263C95"/>
    <w:rsid w:val="00264C75"/>
    <w:rsid w:val="00271AB6"/>
    <w:rsid w:val="002905D4"/>
    <w:rsid w:val="002952F6"/>
    <w:rsid w:val="002E37C2"/>
    <w:rsid w:val="00311B20"/>
    <w:rsid w:val="003154A1"/>
    <w:rsid w:val="00320275"/>
    <w:rsid w:val="00334D45"/>
    <w:rsid w:val="003355EA"/>
    <w:rsid w:val="00374947"/>
    <w:rsid w:val="00375064"/>
    <w:rsid w:val="00383460"/>
    <w:rsid w:val="003A7FD4"/>
    <w:rsid w:val="003B6730"/>
    <w:rsid w:val="003C1411"/>
    <w:rsid w:val="003D4D1E"/>
    <w:rsid w:val="003E2C27"/>
    <w:rsid w:val="003E4289"/>
    <w:rsid w:val="00403409"/>
    <w:rsid w:val="00403F41"/>
    <w:rsid w:val="00410015"/>
    <w:rsid w:val="00424B6D"/>
    <w:rsid w:val="00430595"/>
    <w:rsid w:val="00432511"/>
    <w:rsid w:val="00437A64"/>
    <w:rsid w:val="00454588"/>
    <w:rsid w:val="004732A2"/>
    <w:rsid w:val="00473E39"/>
    <w:rsid w:val="00476C7D"/>
    <w:rsid w:val="00493C13"/>
    <w:rsid w:val="004A4315"/>
    <w:rsid w:val="004C247B"/>
    <w:rsid w:val="004D17FC"/>
    <w:rsid w:val="004D563A"/>
    <w:rsid w:val="005124BD"/>
    <w:rsid w:val="005272B0"/>
    <w:rsid w:val="00527D0E"/>
    <w:rsid w:val="00542ED4"/>
    <w:rsid w:val="00550A5C"/>
    <w:rsid w:val="00557796"/>
    <w:rsid w:val="00564264"/>
    <w:rsid w:val="0057466A"/>
    <w:rsid w:val="00574729"/>
    <w:rsid w:val="00585553"/>
    <w:rsid w:val="00595C9D"/>
    <w:rsid w:val="005A045C"/>
    <w:rsid w:val="005A2019"/>
    <w:rsid w:val="005B6FE1"/>
    <w:rsid w:val="005E00EF"/>
    <w:rsid w:val="005E11B0"/>
    <w:rsid w:val="005E5F00"/>
    <w:rsid w:val="005F2F6E"/>
    <w:rsid w:val="00604F9E"/>
    <w:rsid w:val="00606B74"/>
    <w:rsid w:val="00617A06"/>
    <w:rsid w:val="00621E9B"/>
    <w:rsid w:val="006321C0"/>
    <w:rsid w:val="00652DB1"/>
    <w:rsid w:val="00660A18"/>
    <w:rsid w:val="00694CAB"/>
    <w:rsid w:val="00694E8F"/>
    <w:rsid w:val="006A1CDA"/>
    <w:rsid w:val="006A4E1F"/>
    <w:rsid w:val="006B48CE"/>
    <w:rsid w:val="006D321F"/>
    <w:rsid w:val="006D7FE8"/>
    <w:rsid w:val="006F0CEC"/>
    <w:rsid w:val="006F7BE7"/>
    <w:rsid w:val="00713D68"/>
    <w:rsid w:val="0071766B"/>
    <w:rsid w:val="007214CF"/>
    <w:rsid w:val="00721946"/>
    <w:rsid w:val="00724F29"/>
    <w:rsid w:val="00770175"/>
    <w:rsid w:val="0077127C"/>
    <w:rsid w:val="007760D0"/>
    <w:rsid w:val="007916D6"/>
    <w:rsid w:val="007A7036"/>
    <w:rsid w:val="007B5BCE"/>
    <w:rsid w:val="007D4288"/>
    <w:rsid w:val="007E3C13"/>
    <w:rsid w:val="007E3D68"/>
    <w:rsid w:val="007E4C17"/>
    <w:rsid w:val="00800A63"/>
    <w:rsid w:val="008077C4"/>
    <w:rsid w:val="00853D72"/>
    <w:rsid w:val="00856A51"/>
    <w:rsid w:val="00867B73"/>
    <w:rsid w:val="00887531"/>
    <w:rsid w:val="00892CCA"/>
    <w:rsid w:val="008C663C"/>
    <w:rsid w:val="008D2C7B"/>
    <w:rsid w:val="008E54B7"/>
    <w:rsid w:val="008F339E"/>
    <w:rsid w:val="0090046C"/>
    <w:rsid w:val="00900B52"/>
    <w:rsid w:val="00907DFC"/>
    <w:rsid w:val="009109DE"/>
    <w:rsid w:val="00910F0F"/>
    <w:rsid w:val="009141A3"/>
    <w:rsid w:val="009273B6"/>
    <w:rsid w:val="00945500"/>
    <w:rsid w:val="0095343E"/>
    <w:rsid w:val="009543CF"/>
    <w:rsid w:val="00956E9C"/>
    <w:rsid w:val="00971422"/>
    <w:rsid w:val="00980B23"/>
    <w:rsid w:val="009A4C53"/>
    <w:rsid w:val="009B2269"/>
    <w:rsid w:val="009B3698"/>
    <w:rsid w:val="009B7B96"/>
    <w:rsid w:val="00A02050"/>
    <w:rsid w:val="00A05FB1"/>
    <w:rsid w:val="00A10E4A"/>
    <w:rsid w:val="00A14C44"/>
    <w:rsid w:val="00A17C87"/>
    <w:rsid w:val="00A37F13"/>
    <w:rsid w:val="00A50E99"/>
    <w:rsid w:val="00A51AC4"/>
    <w:rsid w:val="00A71778"/>
    <w:rsid w:val="00A859FA"/>
    <w:rsid w:val="00A965A6"/>
    <w:rsid w:val="00A97B63"/>
    <w:rsid w:val="00AA6086"/>
    <w:rsid w:val="00AC43E9"/>
    <w:rsid w:val="00AC7A07"/>
    <w:rsid w:val="00AF6382"/>
    <w:rsid w:val="00B15A09"/>
    <w:rsid w:val="00B352DD"/>
    <w:rsid w:val="00B40548"/>
    <w:rsid w:val="00B45730"/>
    <w:rsid w:val="00B458C7"/>
    <w:rsid w:val="00B46B88"/>
    <w:rsid w:val="00B509EB"/>
    <w:rsid w:val="00B51185"/>
    <w:rsid w:val="00B52EEA"/>
    <w:rsid w:val="00B66C97"/>
    <w:rsid w:val="00B7002C"/>
    <w:rsid w:val="00B833C6"/>
    <w:rsid w:val="00B864D5"/>
    <w:rsid w:val="00B94FBF"/>
    <w:rsid w:val="00BA50B3"/>
    <w:rsid w:val="00BA7F47"/>
    <w:rsid w:val="00BC1B49"/>
    <w:rsid w:val="00BC3C01"/>
    <w:rsid w:val="00BC6482"/>
    <w:rsid w:val="00BD0469"/>
    <w:rsid w:val="00BD3726"/>
    <w:rsid w:val="00BD3986"/>
    <w:rsid w:val="00C07842"/>
    <w:rsid w:val="00C16CFC"/>
    <w:rsid w:val="00C34009"/>
    <w:rsid w:val="00C63BFD"/>
    <w:rsid w:val="00C80C29"/>
    <w:rsid w:val="00C8330F"/>
    <w:rsid w:val="00C870F9"/>
    <w:rsid w:val="00C9009B"/>
    <w:rsid w:val="00C90892"/>
    <w:rsid w:val="00CE107A"/>
    <w:rsid w:val="00CE3869"/>
    <w:rsid w:val="00CF14A5"/>
    <w:rsid w:val="00D03A99"/>
    <w:rsid w:val="00D11DA3"/>
    <w:rsid w:val="00D1278D"/>
    <w:rsid w:val="00D20F0B"/>
    <w:rsid w:val="00D21922"/>
    <w:rsid w:val="00D23D19"/>
    <w:rsid w:val="00D27541"/>
    <w:rsid w:val="00D3579B"/>
    <w:rsid w:val="00D42B36"/>
    <w:rsid w:val="00D5239C"/>
    <w:rsid w:val="00D7694B"/>
    <w:rsid w:val="00D859A8"/>
    <w:rsid w:val="00DA27F8"/>
    <w:rsid w:val="00DB0824"/>
    <w:rsid w:val="00DB0F82"/>
    <w:rsid w:val="00DC0D73"/>
    <w:rsid w:val="00DD2182"/>
    <w:rsid w:val="00DE73F8"/>
    <w:rsid w:val="00DF2DA2"/>
    <w:rsid w:val="00DF7BD2"/>
    <w:rsid w:val="00E16EBA"/>
    <w:rsid w:val="00E17AC6"/>
    <w:rsid w:val="00E2406F"/>
    <w:rsid w:val="00E320B9"/>
    <w:rsid w:val="00E532EB"/>
    <w:rsid w:val="00E73B93"/>
    <w:rsid w:val="00E80B25"/>
    <w:rsid w:val="00EA16C3"/>
    <w:rsid w:val="00EA4765"/>
    <w:rsid w:val="00EA5270"/>
    <w:rsid w:val="00EA7665"/>
    <w:rsid w:val="00EB0605"/>
    <w:rsid w:val="00EB5F49"/>
    <w:rsid w:val="00EC1391"/>
    <w:rsid w:val="00EC7DC9"/>
    <w:rsid w:val="00ED6E8B"/>
    <w:rsid w:val="00EE1467"/>
    <w:rsid w:val="00EE7B03"/>
    <w:rsid w:val="00EF0285"/>
    <w:rsid w:val="00EF0C37"/>
    <w:rsid w:val="00EF10D3"/>
    <w:rsid w:val="00EF3763"/>
    <w:rsid w:val="00F165E9"/>
    <w:rsid w:val="00F33D9D"/>
    <w:rsid w:val="00F42701"/>
    <w:rsid w:val="00F4446B"/>
    <w:rsid w:val="00F505C2"/>
    <w:rsid w:val="00F539AD"/>
    <w:rsid w:val="00F75905"/>
    <w:rsid w:val="00F80C42"/>
    <w:rsid w:val="00F951C2"/>
    <w:rsid w:val="00FB4446"/>
    <w:rsid w:val="00FB6CFB"/>
    <w:rsid w:val="00FB73E2"/>
    <w:rsid w:val="00FC563E"/>
    <w:rsid w:val="00FD2FB2"/>
    <w:rsid w:val="00FE6B82"/>
    <w:rsid w:val="00FF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2FA65"/>
  <w15:docId w15:val="{FEFB3694-991A-499D-A06D-4FCB82D3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A07"/>
  </w:style>
  <w:style w:type="paragraph" w:styleId="Footer">
    <w:name w:val="footer"/>
    <w:basedOn w:val="Normal"/>
    <w:link w:val="FooterChar"/>
    <w:uiPriority w:val="99"/>
    <w:unhideWhenUsed/>
    <w:rsid w:val="00AC7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A07"/>
  </w:style>
  <w:style w:type="character" w:customStyle="1" w:styleId="ssrfcpassagedeactivated">
    <w:name w:val="ss_rfcpassage_deactivated"/>
    <w:basedOn w:val="DefaultParagraphFont"/>
    <w:rsid w:val="00DA27F8"/>
  </w:style>
  <w:style w:type="character" w:styleId="Hyperlink">
    <w:name w:val="Hyperlink"/>
    <w:basedOn w:val="DefaultParagraphFont"/>
    <w:uiPriority w:val="99"/>
    <w:semiHidden/>
    <w:unhideWhenUsed/>
    <w:rsid w:val="00DA27F8"/>
    <w:rPr>
      <w:color w:val="0000FF"/>
      <w:u w:val="single"/>
    </w:rPr>
  </w:style>
  <w:style w:type="character" w:customStyle="1" w:styleId="ssit">
    <w:name w:val="ss_it"/>
    <w:basedOn w:val="DefaultParagraphFont"/>
    <w:rsid w:val="00DA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6718C-B015-4573-85F9-0DBA4E78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BHFS</Company>
  <LinksUpToDate>false</LinksUpToDate>
  <CharactersWithSpaces>16680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Christoph</dc:creator>
  <cp:lastModifiedBy>Sarah LoPresti</cp:lastModifiedBy>
  <cp:revision>4</cp:revision>
  <cp:lastPrinted>2015-11-04T16:50:00Z</cp:lastPrinted>
  <dcterms:created xsi:type="dcterms:W3CDTF">2015-11-06T21:39:00Z</dcterms:created>
  <dcterms:modified xsi:type="dcterms:W3CDTF">2020-12-23T13:58:00Z</dcterms:modified>
</cp:coreProperties>
</file>