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24" w:rsidRPr="00A20424" w:rsidRDefault="00A20424" w:rsidP="00A20424">
      <w:pPr>
        <w:spacing w:after="0" w:line="240" w:lineRule="auto"/>
        <w:jc w:val="center"/>
        <w:rPr>
          <w:rFonts w:ascii="Times New Roman" w:hAnsi="Times New Roman" w:cs="Times New Roman"/>
          <w:b/>
          <w:i/>
          <w:sz w:val="24"/>
          <w:szCs w:val="24"/>
        </w:rPr>
      </w:pPr>
      <w:r w:rsidRPr="00A20424">
        <w:rPr>
          <w:rFonts w:ascii="Times New Roman" w:hAnsi="Times New Roman" w:cs="Times New Roman"/>
          <w:b/>
          <w:i/>
          <w:sz w:val="24"/>
          <w:szCs w:val="24"/>
        </w:rPr>
        <w:t>[Please note:  This is a memorandum by a law student intern.  It is intended to jump-start your own research.  We have not Shepardized the cases or determined that the student’s analysis of the cases or other sources is correct.]</w:t>
      </w:r>
    </w:p>
    <w:p w:rsidR="00A20424" w:rsidRDefault="00A20424" w:rsidP="00A9084B">
      <w:pPr>
        <w:spacing w:after="0" w:line="240" w:lineRule="auto"/>
        <w:jc w:val="center"/>
        <w:rPr>
          <w:rFonts w:ascii="Times New Roman" w:hAnsi="Times New Roman" w:cs="Times New Roman"/>
          <w:b/>
          <w:sz w:val="24"/>
          <w:szCs w:val="24"/>
        </w:rPr>
      </w:pPr>
    </w:p>
    <w:p w:rsidR="00A20424" w:rsidRDefault="00A20424" w:rsidP="00A9084B">
      <w:pPr>
        <w:spacing w:after="0" w:line="240" w:lineRule="auto"/>
        <w:jc w:val="center"/>
        <w:rPr>
          <w:rFonts w:ascii="Times New Roman" w:hAnsi="Times New Roman" w:cs="Times New Roman"/>
          <w:b/>
          <w:sz w:val="24"/>
          <w:szCs w:val="24"/>
        </w:rPr>
      </w:pPr>
    </w:p>
    <w:p w:rsidR="00A9084B" w:rsidRPr="00A9084B" w:rsidRDefault="00A9084B" w:rsidP="00A9084B">
      <w:pPr>
        <w:spacing w:after="0" w:line="240" w:lineRule="auto"/>
        <w:jc w:val="center"/>
        <w:rPr>
          <w:rFonts w:ascii="Times New Roman" w:hAnsi="Times New Roman" w:cs="Times New Roman"/>
          <w:b/>
          <w:sz w:val="24"/>
          <w:szCs w:val="24"/>
        </w:rPr>
      </w:pPr>
      <w:r w:rsidRPr="00A9084B">
        <w:rPr>
          <w:rFonts w:ascii="Times New Roman" w:hAnsi="Times New Roman" w:cs="Times New Roman"/>
          <w:b/>
          <w:sz w:val="24"/>
          <w:szCs w:val="24"/>
        </w:rPr>
        <w:t>Memorandum</w:t>
      </w:r>
    </w:p>
    <w:p w:rsidR="00961351" w:rsidRDefault="00961351" w:rsidP="00961351">
      <w:pPr>
        <w:spacing w:after="0" w:line="24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sidR="00BB3FBF">
        <w:rPr>
          <w:rFonts w:ascii="Times New Roman" w:hAnsi="Times New Roman" w:cs="Times New Roman"/>
          <w:sz w:val="24"/>
          <w:szCs w:val="24"/>
        </w:rPr>
        <w:t>CAFL Appellate Panel Support Unit</w:t>
      </w:r>
      <w:bookmarkStart w:id="0" w:name="_GoBack"/>
      <w:bookmarkEnd w:id="0"/>
      <w:r>
        <w:rPr>
          <w:rFonts w:ascii="Times New Roman" w:hAnsi="Times New Roman" w:cs="Times New Roman"/>
          <w:sz w:val="24"/>
          <w:szCs w:val="24"/>
        </w:rPr>
        <w:t xml:space="preserve"> </w:t>
      </w:r>
    </w:p>
    <w:p w:rsidR="00961351" w:rsidRDefault="00961351" w:rsidP="00961351">
      <w:pPr>
        <w:spacing w:after="0" w:line="240" w:lineRule="auto"/>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00A9084B">
        <w:rPr>
          <w:rFonts w:ascii="Times New Roman" w:hAnsi="Times New Roman" w:cs="Times New Roman"/>
          <w:sz w:val="24"/>
          <w:szCs w:val="24"/>
        </w:rPr>
        <w:t>[Law Student Intern]</w:t>
      </w:r>
    </w:p>
    <w:p w:rsidR="00961351" w:rsidRDefault="00961351" w:rsidP="00961351">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345573">
        <w:rPr>
          <w:rFonts w:ascii="Times New Roman" w:hAnsi="Times New Roman" w:cs="Times New Roman"/>
          <w:sz w:val="24"/>
          <w:szCs w:val="24"/>
        </w:rPr>
        <w:t>July 18</w:t>
      </w:r>
      <w:r>
        <w:rPr>
          <w:rFonts w:ascii="Times New Roman" w:hAnsi="Times New Roman" w:cs="Times New Roman"/>
          <w:sz w:val="24"/>
          <w:szCs w:val="24"/>
        </w:rPr>
        <w:t>, 2016</w:t>
      </w:r>
    </w:p>
    <w:p w:rsidR="00961351" w:rsidRDefault="00961351" w:rsidP="00961351">
      <w:pPr>
        <w:pBdr>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 xml:space="preserve">Recusal of Judge Who Previously Represented DCF </w:t>
      </w:r>
    </w:p>
    <w:p w:rsidR="00961351" w:rsidRDefault="00961351" w:rsidP="00961351">
      <w:pPr>
        <w:spacing w:after="0" w:line="240" w:lineRule="auto"/>
        <w:rPr>
          <w:rFonts w:ascii="Times New Roman" w:hAnsi="Times New Roman" w:cs="Times New Roman"/>
          <w:sz w:val="24"/>
          <w:szCs w:val="24"/>
        </w:rPr>
      </w:pPr>
    </w:p>
    <w:p w:rsidR="00961351" w:rsidRDefault="00961351" w:rsidP="00961351">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QUESTION PRESENTED</w:t>
      </w:r>
    </w:p>
    <w:p w:rsidR="00961351" w:rsidRDefault="00961351" w:rsidP="00961351">
      <w:pPr>
        <w:spacing w:after="0" w:line="240" w:lineRule="auto"/>
        <w:jc w:val="center"/>
        <w:rPr>
          <w:rFonts w:ascii="Times New Roman" w:hAnsi="Times New Roman" w:cs="Times New Roman"/>
          <w:sz w:val="24"/>
          <w:szCs w:val="24"/>
        </w:rPr>
      </w:pPr>
    </w:p>
    <w:p w:rsidR="00961351" w:rsidRDefault="00941DE6" w:rsidP="00941D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judge in a care and protection case </w:t>
      </w:r>
      <w:r w:rsidR="00961351">
        <w:rPr>
          <w:rFonts w:ascii="Times New Roman" w:hAnsi="Times New Roman" w:cs="Times New Roman"/>
          <w:sz w:val="24"/>
          <w:szCs w:val="24"/>
        </w:rPr>
        <w:t>was a Department of Children and Families (DCF) supervising attorney</w:t>
      </w:r>
      <w:r>
        <w:rPr>
          <w:rFonts w:ascii="Times New Roman" w:hAnsi="Times New Roman" w:cs="Times New Roman"/>
          <w:sz w:val="24"/>
          <w:szCs w:val="24"/>
        </w:rPr>
        <w:t xml:space="preserve"> when the case started. Is he required </w:t>
      </w:r>
      <w:r w:rsidR="00961351">
        <w:rPr>
          <w:rFonts w:ascii="Times New Roman" w:hAnsi="Times New Roman" w:cs="Times New Roman"/>
          <w:sz w:val="24"/>
          <w:szCs w:val="24"/>
        </w:rPr>
        <w:t>to recuse himself?</w:t>
      </w:r>
    </w:p>
    <w:p w:rsidR="00961351" w:rsidRDefault="00961351" w:rsidP="00961351">
      <w:pPr>
        <w:spacing w:after="0" w:line="240" w:lineRule="auto"/>
        <w:jc w:val="center"/>
        <w:rPr>
          <w:rFonts w:ascii="Times New Roman" w:hAnsi="Times New Roman" w:cs="Times New Roman"/>
          <w:sz w:val="24"/>
          <w:szCs w:val="24"/>
          <w:u w:val="single"/>
        </w:rPr>
      </w:pPr>
      <w:r w:rsidRPr="00A45DC9">
        <w:rPr>
          <w:rFonts w:ascii="Times New Roman" w:hAnsi="Times New Roman" w:cs="Times New Roman"/>
          <w:sz w:val="24"/>
          <w:szCs w:val="24"/>
          <w:u w:val="single"/>
        </w:rPr>
        <w:t>BRIEF ANSWER</w:t>
      </w:r>
    </w:p>
    <w:p w:rsidR="00961351" w:rsidRDefault="00961351" w:rsidP="00961351">
      <w:pPr>
        <w:spacing w:after="0" w:line="240" w:lineRule="auto"/>
        <w:jc w:val="center"/>
        <w:rPr>
          <w:rFonts w:ascii="Times New Roman" w:hAnsi="Times New Roman" w:cs="Times New Roman"/>
          <w:sz w:val="24"/>
          <w:szCs w:val="24"/>
          <w:u w:val="single"/>
        </w:rPr>
      </w:pPr>
    </w:p>
    <w:p w:rsidR="00961351" w:rsidRPr="00140C5A" w:rsidRDefault="00A9084B" w:rsidP="009613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961351">
        <w:rPr>
          <w:rFonts w:ascii="Times New Roman" w:hAnsi="Times New Roman" w:cs="Times New Roman"/>
          <w:sz w:val="24"/>
          <w:szCs w:val="24"/>
        </w:rPr>
        <w:t xml:space="preserve"> judge who was previously a DCF supervising attorney for the same case is not </w:t>
      </w:r>
      <w:r w:rsidR="003B16CF">
        <w:rPr>
          <w:rFonts w:ascii="Times New Roman" w:hAnsi="Times New Roman" w:cs="Times New Roman"/>
          <w:sz w:val="24"/>
          <w:szCs w:val="24"/>
        </w:rPr>
        <w:t xml:space="preserve">necessarily </w:t>
      </w:r>
      <w:r w:rsidR="00961351">
        <w:rPr>
          <w:rFonts w:ascii="Times New Roman" w:hAnsi="Times New Roman" w:cs="Times New Roman"/>
          <w:sz w:val="24"/>
          <w:szCs w:val="24"/>
        </w:rPr>
        <w:t>required to recuse himse</w:t>
      </w:r>
      <w:r w:rsidR="00941DE6">
        <w:rPr>
          <w:rFonts w:ascii="Times New Roman" w:hAnsi="Times New Roman" w:cs="Times New Roman"/>
          <w:sz w:val="24"/>
          <w:szCs w:val="24"/>
        </w:rPr>
        <w:t xml:space="preserve">lf. </w:t>
      </w:r>
      <w:r>
        <w:rPr>
          <w:rFonts w:ascii="Times New Roman" w:hAnsi="Times New Roman" w:cs="Times New Roman"/>
          <w:sz w:val="24"/>
          <w:szCs w:val="24"/>
        </w:rPr>
        <w:t xml:space="preserve"> </w:t>
      </w:r>
      <w:r w:rsidR="00941DE6">
        <w:rPr>
          <w:rFonts w:ascii="Times New Roman" w:hAnsi="Times New Roman" w:cs="Times New Roman"/>
          <w:sz w:val="24"/>
          <w:szCs w:val="24"/>
        </w:rPr>
        <w:t>However, if the judge had</w:t>
      </w:r>
      <w:r w:rsidR="00961351">
        <w:rPr>
          <w:rFonts w:ascii="Times New Roman" w:hAnsi="Times New Roman" w:cs="Times New Roman"/>
          <w:sz w:val="24"/>
          <w:szCs w:val="24"/>
        </w:rPr>
        <w:t xml:space="preserve"> earlier significant, personal involvement in a “prosecutorial-like role”</w:t>
      </w:r>
      <w:r w:rsidR="001C0F4D">
        <w:rPr>
          <w:rFonts w:ascii="Times New Roman" w:hAnsi="Times New Roman" w:cs="Times New Roman"/>
          <w:sz w:val="24"/>
          <w:szCs w:val="24"/>
        </w:rPr>
        <w:t xml:space="preserve"> </w:t>
      </w:r>
      <w:r w:rsidR="00961351">
        <w:rPr>
          <w:rFonts w:ascii="Times New Roman" w:hAnsi="Times New Roman" w:cs="Times New Roman"/>
          <w:sz w:val="24"/>
          <w:szCs w:val="24"/>
        </w:rPr>
        <w:t xml:space="preserve">in a critical decision regarding the case now before him, he must recuse himself. </w:t>
      </w:r>
      <w:r w:rsidR="00961351">
        <w:rPr>
          <w:rFonts w:ascii="Times New Roman" w:hAnsi="Times New Roman" w:cs="Times New Roman"/>
          <w:i/>
          <w:sz w:val="24"/>
          <w:szCs w:val="24"/>
        </w:rPr>
        <w:t>See</w:t>
      </w:r>
      <w:r w:rsidR="00961351">
        <w:rPr>
          <w:rFonts w:ascii="Times New Roman" w:hAnsi="Times New Roman" w:cs="Times New Roman"/>
          <w:sz w:val="24"/>
          <w:szCs w:val="24"/>
        </w:rPr>
        <w:t xml:space="preserve"> </w:t>
      </w:r>
      <w:r w:rsidR="00961351" w:rsidRPr="00A45DC9">
        <w:rPr>
          <w:rFonts w:ascii="Times New Roman" w:hAnsi="Times New Roman" w:cs="Times New Roman"/>
          <w:i/>
          <w:sz w:val="24"/>
          <w:szCs w:val="24"/>
        </w:rPr>
        <w:t>Williams v. Pennsylvania</w:t>
      </w:r>
      <w:r w:rsidR="00961351" w:rsidRPr="00A45DC9">
        <w:rPr>
          <w:rFonts w:ascii="Times New Roman" w:hAnsi="Times New Roman" w:cs="Times New Roman"/>
          <w:sz w:val="24"/>
          <w:szCs w:val="24"/>
        </w:rPr>
        <w:t>, No. 15-5040, 2016 U.S. WL 3189529</w:t>
      </w:r>
      <w:r w:rsidR="00961351">
        <w:rPr>
          <w:rFonts w:ascii="Times New Roman" w:hAnsi="Times New Roman" w:cs="Times New Roman"/>
          <w:sz w:val="24"/>
          <w:szCs w:val="24"/>
        </w:rPr>
        <w:t>, at *5</w:t>
      </w:r>
      <w:r w:rsidR="00961351" w:rsidRPr="00A45DC9">
        <w:rPr>
          <w:rFonts w:ascii="Times New Roman" w:hAnsi="Times New Roman" w:cs="Times New Roman"/>
          <w:sz w:val="24"/>
          <w:szCs w:val="24"/>
        </w:rPr>
        <w:t xml:space="preserve"> (June 9, 2016).</w:t>
      </w:r>
      <w:r w:rsidR="00961351">
        <w:rPr>
          <w:rFonts w:ascii="Times New Roman" w:hAnsi="Times New Roman" w:cs="Times New Roman"/>
          <w:sz w:val="24"/>
          <w:szCs w:val="24"/>
        </w:rPr>
        <w:t xml:space="preserve"> Althou</w:t>
      </w:r>
      <w:r w:rsidR="00345573">
        <w:rPr>
          <w:rFonts w:ascii="Times New Roman" w:hAnsi="Times New Roman" w:cs="Times New Roman"/>
          <w:sz w:val="24"/>
          <w:szCs w:val="24"/>
        </w:rPr>
        <w:t>gh there is no child welfare</w:t>
      </w:r>
      <w:r w:rsidR="00961351">
        <w:rPr>
          <w:rFonts w:ascii="Times New Roman" w:hAnsi="Times New Roman" w:cs="Times New Roman"/>
          <w:sz w:val="24"/>
          <w:szCs w:val="24"/>
        </w:rPr>
        <w:t xml:space="preserve"> case on point, one can reasonably extend the holding in </w:t>
      </w:r>
      <w:r w:rsidR="00961351">
        <w:rPr>
          <w:rFonts w:ascii="Times New Roman" w:hAnsi="Times New Roman" w:cs="Times New Roman"/>
          <w:i/>
          <w:sz w:val="24"/>
          <w:szCs w:val="24"/>
        </w:rPr>
        <w:t xml:space="preserve">Williams </w:t>
      </w:r>
      <w:r w:rsidR="00961351">
        <w:rPr>
          <w:rFonts w:ascii="Times New Roman" w:hAnsi="Times New Roman" w:cs="Times New Roman"/>
          <w:sz w:val="24"/>
          <w:szCs w:val="24"/>
        </w:rPr>
        <w:t>to child welfare cases.</w:t>
      </w:r>
    </w:p>
    <w:p w:rsidR="00961351" w:rsidRPr="00A45DC9" w:rsidRDefault="00961351" w:rsidP="00961351">
      <w:pPr>
        <w:spacing w:after="0" w:line="480" w:lineRule="auto"/>
        <w:jc w:val="center"/>
        <w:rPr>
          <w:rFonts w:ascii="Times New Roman" w:hAnsi="Times New Roman" w:cs="Times New Roman"/>
          <w:sz w:val="24"/>
          <w:szCs w:val="24"/>
          <w:u w:val="single"/>
        </w:rPr>
      </w:pPr>
      <w:r w:rsidRPr="00A45DC9">
        <w:rPr>
          <w:rFonts w:ascii="Times New Roman" w:hAnsi="Times New Roman" w:cs="Times New Roman"/>
          <w:sz w:val="24"/>
          <w:szCs w:val="24"/>
          <w:u w:val="single"/>
        </w:rPr>
        <w:t>FACTS</w:t>
      </w:r>
    </w:p>
    <w:p w:rsidR="00961351" w:rsidRPr="00BD0D22" w:rsidRDefault="00961351" w:rsidP="009613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represent </w:t>
      </w:r>
      <w:r w:rsidR="00941DE6">
        <w:rPr>
          <w:rFonts w:ascii="Times New Roman" w:hAnsi="Times New Roman" w:cs="Times New Roman"/>
          <w:sz w:val="24"/>
          <w:szCs w:val="24"/>
        </w:rPr>
        <w:t>a mother</w:t>
      </w:r>
      <w:r>
        <w:rPr>
          <w:rFonts w:ascii="Times New Roman" w:hAnsi="Times New Roman" w:cs="Times New Roman"/>
          <w:sz w:val="24"/>
          <w:szCs w:val="24"/>
        </w:rPr>
        <w:t xml:space="preserve"> </w:t>
      </w:r>
      <w:r w:rsidR="00941DE6">
        <w:rPr>
          <w:rFonts w:ascii="Times New Roman" w:hAnsi="Times New Roman" w:cs="Times New Roman"/>
          <w:sz w:val="24"/>
          <w:szCs w:val="24"/>
        </w:rPr>
        <w:t>(“</w:t>
      </w:r>
      <w:r>
        <w:rPr>
          <w:rFonts w:ascii="Times New Roman" w:hAnsi="Times New Roman" w:cs="Times New Roman"/>
          <w:sz w:val="24"/>
          <w:szCs w:val="24"/>
        </w:rPr>
        <w:t>M</w:t>
      </w:r>
      <w:r w:rsidR="00941DE6">
        <w:rPr>
          <w:rFonts w:ascii="Times New Roman" w:hAnsi="Times New Roman" w:cs="Times New Roman"/>
          <w:sz w:val="24"/>
          <w:szCs w:val="24"/>
        </w:rPr>
        <w:t xml:space="preserve">”) in </w:t>
      </w:r>
      <w:r w:rsidR="00345573">
        <w:rPr>
          <w:rFonts w:ascii="Times New Roman" w:hAnsi="Times New Roman" w:cs="Times New Roman"/>
          <w:sz w:val="24"/>
          <w:szCs w:val="24"/>
        </w:rPr>
        <w:t>a</w:t>
      </w:r>
      <w:r>
        <w:rPr>
          <w:rFonts w:ascii="Times New Roman" w:hAnsi="Times New Roman" w:cs="Times New Roman"/>
          <w:sz w:val="24"/>
          <w:szCs w:val="24"/>
        </w:rPr>
        <w:t xml:space="preserve"> termination case. Judge Jones, who is assigned to the case, was the deputy regional counsel three years ago in the </w:t>
      </w:r>
      <w:r w:rsidR="003B16CF">
        <w:rPr>
          <w:rFonts w:ascii="Times New Roman" w:hAnsi="Times New Roman" w:cs="Times New Roman"/>
          <w:sz w:val="24"/>
          <w:szCs w:val="24"/>
        </w:rPr>
        <w:t xml:space="preserve">Southeast Regional DCF legal office </w:t>
      </w:r>
      <w:r>
        <w:rPr>
          <w:rFonts w:ascii="Times New Roman" w:hAnsi="Times New Roman" w:cs="Times New Roman"/>
          <w:sz w:val="24"/>
          <w:szCs w:val="24"/>
        </w:rPr>
        <w:t>when M’s case was originally filed</w:t>
      </w:r>
      <w:r w:rsidR="00941DE6">
        <w:rPr>
          <w:rFonts w:ascii="Times New Roman" w:hAnsi="Times New Roman" w:cs="Times New Roman"/>
          <w:sz w:val="24"/>
          <w:szCs w:val="24"/>
        </w:rPr>
        <w:t xml:space="preserve"> in Brockton Juvenile Court</w:t>
      </w:r>
      <w:r>
        <w:rPr>
          <w:rFonts w:ascii="Times New Roman" w:hAnsi="Times New Roman" w:cs="Times New Roman"/>
          <w:sz w:val="24"/>
          <w:szCs w:val="24"/>
        </w:rPr>
        <w:t>. It does not appear that Judge Jones</w:t>
      </w:r>
      <w:r w:rsidR="003B16CF">
        <w:rPr>
          <w:rFonts w:ascii="Times New Roman" w:hAnsi="Times New Roman" w:cs="Times New Roman"/>
          <w:sz w:val="24"/>
          <w:szCs w:val="24"/>
        </w:rPr>
        <w:t>,</w:t>
      </w:r>
      <w:r>
        <w:rPr>
          <w:rFonts w:ascii="Times New Roman" w:hAnsi="Times New Roman" w:cs="Times New Roman"/>
          <w:sz w:val="24"/>
          <w:szCs w:val="24"/>
        </w:rPr>
        <w:t xml:space="preserve"> in his former capacity</w:t>
      </w:r>
      <w:r w:rsidR="003B16CF">
        <w:rPr>
          <w:rFonts w:ascii="Times New Roman" w:hAnsi="Times New Roman" w:cs="Times New Roman"/>
          <w:sz w:val="24"/>
          <w:szCs w:val="24"/>
        </w:rPr>
        <w:t>,</w:t>
      </w:r>
      <w:r>
        <w:rPr>
          <w:rFonts w:ascii="Times New Roman" w:hAnsi="Times New Roman" w:cs="Times New Roman"/>
          <w:sz w:val="24"/>
          <w:szCs w:val="24"/>
        </w:rPr>
        <w:t xml:space="preserve"> signed any paperwork regarding M’s case, but he oversaw the trial attorney who work</w:t>
      </w:r>
      <w:r w:rsidR="00345573">
        <w:rPr>
          <w:rFonts w:ascii="Times New Roman" w:hAnsi="Times New Roman" w:cs="Times New Roman"/>
          <w:sz w:val="24"/>
          <w:szCs w:val="24"/>
        </w:rPr>
        <w:t>ed on the case for DCF. We</w:t>
      </w:r>
      <w:r>
        <w:rPr>
          <w:rFonts w:ascii="Times New Roman" w:hAnsi="Times New Roman" w:cs="Times New Roman"/>
          <w:sz w:val="24"/>
          <w:szCs w:val="24"/>
        </w:rPr>
        <w:t xml:space="preserve"> want to file a motion to recuse Judg</w:t>
      </w:r>
      <w:r w:rsidR="00345573">
        <w:rPr>
          <w:rFonts w:ascii="Times New Roman" w:hAnsi="Times New Roman" w:cs="Times New Roman"/>
          <w:sz w:val="24"/>
          <w:szCs w:val="24"/>
        </w:rPr>
        <w:t>e Jones from the case, because we</w:t>
      </w:r>
      <w:r>
        <w:rPr>
          <w:rFonts w:ascii="Times New Roman" w:hAnsi="Times New Roman" w:cs="Times New Roman"/>
          <w:sz w:val="24"/>
          <w:szCs w:val="24"/>
        </w:rPr>
        <w:t xml:space="preserve"> do not believe </w:t>
      </w:r>
      <w:r w:rsidR="00345573">
        <w:rPr>
          <w:rFonts w:ascii="Times New Roman" w:hAnsi="Times New Roman" w:cs="Times New Roman"/>
          <w:sz w:val="24"/>
          <w:szCs w:val="24"/>
        </w:rPr>
        <w:t xml:space="preserve">he will be fair </w:t>
      </w:r>
      <w:r w:rsidR="00941DE6">
        <w:rPr>
          <w:rFonts w:ascii="Times New Roman" w:hAnsi="Times New Roman" w:cs="Times New Roman"/>
          <w:sz w:val="24"/>
          <w:szCs w:val="24"/>
        </w:rPr>
        <w:t>in M’s case.</w:t>
      </w:r>
    </w:p>
    <w:p w:rsidR="00CD7B87" w:rsidRDefault="00CD7B87" w:rsidP="00961351">
      <w:pPr>
        <w:spacing w:after="0" w:line="240" w:lineRule="auto"/>
        <w:jc w:val="center"/>
        <w:rPr>
          <w:rFonts w:ascii="Times New Roman" w:hAnsi="Times New Roman" w:cs="Times New Roman"/>
          <w:sz w:val="24"/>
          <w:szCs w:val="24"/>
          <w:u w:val="single"/>
        </w:rPr>
      </w:pPr>
    </w:p>
    <w:p w:rsidR="00961351" w:rsidRDefault="00961351" w:rsidP="00961351">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DISCUSSION</w:t>
      </w:r>
    </w:p>
    <w:p w:rsidR="00961351" w:rsidRDefault="00961351" w:rsidP="00961351">
      <w:pPr>
        <w:spacing w:after="0" w:line="240" w:lineRule="auto"/>
        <w:jc w:val="center"/>
        <w:rPr>
          <w:rFonts w:ascii="Times New Roman" w:hAnsi="Times New Roman" w:cs="Times New Roman"/>
          <w:sz w:val="24"/>
          <w:szCs w:val="24"/>
          <w:u w:val="single"/>
        </w:rPr>
      </w:pPr>
    </w:p>
    <w:p w:rsidR="00961351" w:rsidRDefault="00961351" w:rsidP="009613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Due Process Clause entitles a person to an impartial and disinterested tribunal in both civil and criminal cases.” </w:t>
      </w:r>
      <w:r>
        <w:rPr>
          <w:rFonts w:ascii="Times New Roman" w:hAnsi="Times New Roman" w:cs="Times New Roman"/>
          <w:i/>
          <w:sz w:val="24"/>
          <w:szCs w:val="24"/>
        </w:rPr>
        <w:t>Marshall v. Jerrico, Inc.</w:t>
      </w:r>
      <w:r>
        <w:rPr>
          <w:rFonts w:ascii="Times New Roman" w:hAnsi="Times New Roman" w:cs="Times New Roman"/>
          <w:sz w:val="24"/>
          <w:szCs w:val="24"/>
        </w:rPr>
        <w:t xml:space="preserve">, 446 U.S. 238, 242 (1980). A person’s due process rights are protected by judges recusing themselves when they have either an objective or subjective bias. </w:t>
      </w:r>
      <w:r>
        <w:rPr>
          <w:rFonts w:ascii="Times New Roman" w:hAnsi="Times New Roman" w:cs="Times New Roman"/>
          <w:i/>
          <w:sz w:val="24"/>
          <w:szCs w:val="24"/>
        </w:rPr>
        <w:t>See Caperton v. A.T. Massey Coal Co.</w:t>
      </w:r>
      <w:r>
        <w:rPr>
          <w:rFonts w:ascii="Times New Roman" w:hAnsi="Times New Roman" w:cs="Times New Roman"/>
          <w:sz w:val="24"/>
          <w:szCs w:val="24"/>
        </w:rPr>
        <w:t>, 556 U.S. 868, 876-77 (2009).</w:t>
      </w:r>
    </w:p>
    <w:p w:rsidR="00961351" w:rsidRPr="00941DE6" w:rsidRDefault="00961351" w:rsidP="00CD7B87">
      <w:pPr>
        <w:spacing w:after="0" w:line="240" w:lineRule="auto"/>
        <w:ind w:left="720" w:hanging="720"/>
        <w:rPr>
          <w:rFonts w:ascii="Times New Roman" w:hAnsi="Times New Roman" w:cs="Times New Roman"/>
          <w:sz w:val="24"/>
          <w:szCs w:val="24"/>
          <w:u w:val="single"/>
        </w:rPr>
      </w:pPr>
      <w:r w:rsidRPr="005B3D19">
        <w:rPr>
          <w:rFonts w:ascii="Times New Roman" w:hAnsi="Times New Roman" w:cs="Times New Roman"/>
          <w:sz w:val="24"/>
          <w:szCs w:val="24"/>
        </w:rPr>
        <w:t>A</w:t>
      </w:r>
      <w:r w:rsidRPr="00CD7B87">
        <w:rPr>
          <w:rFonts w:ascii="Times New Roman" w:hAnsi="Times New Roman" w:cs="Times New Roman"/>
          <w:sz w:val="24"/>
          <w:szCs w:val="24"/>
        </w:rPr>
        <w:t xml:space="preserve">. </w:t>
      </w:r>
      <w:r w:rsidR="00CD7B87">
        <w:rPr>
          <w:rFonts w:ascii="Times New Roman" w:hAnsi="Times New Roman" w:cs="Times New Roman"/>
          <w:sz w:val="24"/>
          <w:szCs w:val="24"/>
        </w:rPr>
        <w:tab/>
      </w:r>
      <w:r w:rsidRPr="00941DE6">
        <w:rPr>
          <w:rFonts w:ascii="Times New Roman" w:hAnsi="Times New Roman" w:cs="Times New Roman"/>
          <w:sz w:val="24"/>
          <w:szCs w:val="24"/>
          <w:u w:val="single"/>
        </w:rPr>
        <w:t>Objective Standard</w:t>
      </w:r>
    </w:p>
    <w:p w:rsidR="00961351" w:rsidRDefault="00961351" w:rsidP="00961351">
      <w:pPr>
        <w:spacing w:after="0" w:line="240" w:lineRule="auto"/>
        <w:rPr>
          <w:rFonts w:ascii="Times New Roman" w:hAnsi="Times New Roman" w:cs="Times New Roman"/>
          <w:sz w:val="24"/>
          <w:szCs w:val="24"/>
        </w:rPr>
      </w:pPr>
    </w:p>
    <w:p w:rsidR="00961351" w:rsidRDefault="00961351" w:rsidP="009613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courts apply an objective standard to avoid having to determine </w:t>
      </w:r>
      <w:r w:rsidR="00345573">
        <w:rPr>
          <w:rFonts w:ascii="Times New Roman" w:hAnsi="Times New Roman" w:cs="Times New Roman"/>
          <w:sz w:val="24"/>
          <w:szCs w:val="24"/>
        </w:rPr>
        <w:t>whether a judge has actual bias:</w:t>
      </w:r>
      <w:r>
        <w:rPr>
          <w:rFonts w:ascii="Times New Roman" w:hAnsi="Times New Roman" w:cs="Times New Roman"/>
          <w:sz w:val="24"/>
          <w:szCs w:val="24"/>
        </w:rPr>
        <w:t xml:space="preserve"> “wh</w:t>
      </w:r>
      <w:r w:rsidR="00345573">
        <w:rPr>
          <w:rFonts w:ascii="Times New Roman" w:hAnsi="Times New Roman" w:cs="Times New Roman"/>
          <w:sz w:val="24"/>
          <w:szCs w:val="24"/>
        </w:rPr>
        <w:t xml:space="preserve">ether, as an objective matter, </w:t>
      </w:r>
      <w:r>
        <w:rPr>
          <w:rFonts w:ascii="Times New Roman" w:hAnsi="Times New Roman" w:cs="Times New Roman"/>
          <w:sz w:val="24"/>
          <w:szCs w:val="24"/>
        </w:rPr>
        <w:t>the av</w:t>
      </w:r>
      <w:r w:rsidR="00345573">
        <w:rPr>
          <w:rFonts w:ascii="Times New Roman" w:hAnsi="Times New Roman" w:cs="Times New Roman"/>
          <w:sz w:val="24"/>
          <w:szCs w:val="24"/>
        </w:rPr>
        <w:t>erage judge in his position is likely</w:t>
      </w:r>
      <w:r>
        <w:rPr>
          <w:rFonts w:ascii="Times New Roman" w:hAnsi="Times New Roman" w:cs="Times New Roman"/>
          <w:sz w:val="24"/>
          <w:szCs w:val="24"/>
        </w:rPr>
        <w:t xml:space="preserve"> to be neutral, or whether there is a</w:t>
      </w:r>
      <w:r w:rsidR="00345573">
        <w:rPr>
          <w:rFonts w:ascii="Times New Roman" w:hAnsi="Times New Roman" w:cs="Times New Roman"/>
          <w:sz w:val="24"/>
          <w:szCs w:val="24"/>
        </w:rPr>
        <w:t>n unconstitutional potential for bias.</w:t>
      </w:r>
      <w:r>
        <w:rPr>
          <w:rFonts w:ascii="Times New Roman" w:hAnsi="Times New Roman" w:cs="Times New Roman"/>
          <w:sz w:val="24"/>
          <w:szCs w:val="24"/>
        </w:rPr>
        <w:t xml:space="preserve">” </w:t>
      </w:r>
      <w:r>
        <w:rPr>
          <w:rFonts w:ascii="Times New Roman" w:hAnsi="Times New Roman" w:cs="Times New Roman"/>
          <w:i/>
          <w:sz w:val="24"/>
          <w:szCs w:val="24"/>
        </w:rPr>
        <w:t>See</w:t>
      </w:r>
      <w:r>
        <w:rPr>
          <w:rFonts w:ascii="Times New Roman" w:hAnsi="Times New Roman" w:cs="Times New Roman"/>
          <w:sz w:val="24"/>
          <w:szCs w:val="24"/>
        </w:rPr>
        <w:t xml:space="preserve"> </w:t>
      </w:r>
      <w:r w:rsidRPr="00A45DC9">
        <w:rPr>
          <w:rFonts w:ascii="Times New Roman" w:hAnsi="Times New Roman" w:cs="Times New Roman"/>
          <w:i/>
          <w:sz w:val="24"/>
          <w:szCs w:val="24"/>
        </w:rPr>
        <w:t>Williams v. Pennsylvania</w:t>
      </w:r>
      <w:r w:rsidRPr="00A45DC9">
        <w:rPr>
          <w:rFonts w:ascii="Times New Roman" w:hAnsi="Times New Roman" w:cs="Times New Roman"/>
          <w:sz w:val="24"/>
          <w:szCs w:val="24"/>
        </w:rPr>
        <w:t>, No. 15-5040, 2016 U.S. WL 3189529</w:t>
      </w:r>
      <w:r>
        <w:rPr>
          <w:rFonts w:ascii="Times New Roman" w:hAnsi="Times New Roman" w:cs="Times New Roman"/>
          <w:sz w:val="24"/>
          <w:szCs w:val="24"/>
        </w:rPr>
        <w:t>, at *5</w:t>
      </w:r>
      <w:r w:rsidRPr="00A45DC9">
        <w:rPr>
          <w:rFonts w:ascii="Times New Roman" w:hAnsi="Times New Roman" w:cs="Times New Roman"/>
          <w:sz w:val="24"/>
          <w:szCs w:val="24"/>
        </w:rPr>
        <w:t xml:space="preserve"> (June 9, </w:t>
      </w:r>
      <w:r>
        <w:rPr>
          <w:rFonts w:ascii="Times New Roman" w:hAnsi="Times New Roman" w:cs="Times New Roman"/>
          <w:sz w:val="24"/>
          <w:szCs w:val="24"/>
        </w:rPr>
        <w:t>2016)</w:t>
      </w:r>
      <w:r w:rsidR="00345573" w:rsidRPr="00345573">
        <w:rPr>
          <w:rFonts w:ascii="Times New Roman" w:hAnsi="Times New Roman" w:cs="Times New Roman"/>
          <w:sz w:val="24"/>
          <w:szCs w:val="24"/>
        </w:rPr>
        <w:t xml:space="preserve"> </w:t>
      </w:r>
      <w:r w:rsidR="00345573">
        <w:rPr>
          <w:rFonts w:ascii="Times New Roman" w:hAnsi="Times New Roman" w:cs="Times New Roman"/>
          <w:sz w:val="24"/>
          <w:szCs w:val="24"/>
        </w:rPr>
        <w:t xml:space="preserve">(internal quotations omitted) </w:t>
      </w:r>
      <w:r>
        <w:rPr>
          <w:rFonts w:ascii="Times New Roman" w:hAnsi="Times New Roman" w:cs="Times New Roman"/>
          <w:sz w:val="24"/>
          <w:szCs w:val="24"/>
        </w:rPr>
        <w:t xml:space="preserve">(quoting </w:t>
      </w:r>
      <w:r>
        <w:rPr>
          <w:rFonts w:ascii="Times New Roman" w:hAnsi="Times New Roman" w:cs="Times New Roman"/>
          <w:i/>
          <w:sz w:val="24"/>
          <w:szCs w:val="24"/>
        </w:rPr>
        <w:t>Caperton</w:t>
      </w:r>
      <w:r>
        <w:rPr>
          <w:rFonts w:ascii="Times New Roman" w:hAnsi="Times New Roman" w:cs="Times New Roman"/>
          <w:sz w:val="24"/>
          <w:szCs w:val="24"/>
        </w:rPr>
        <w:t>, 556 U.S., at 881)</w:t>
      </w:r>
      <w:r w:rsidR="00345573">
        <w:rPr>
          <w:rFonts w:ascii="Times New Roman" w:hAnsi="Times New Roman" w:cs="Times New Roman"/>
          <w:sz w:val="24"/>
          <w:szCs w:val="24"/>
        </w:rPr>
        <w:t xml:space="preserve">. </w:t>
      </w:r>
    </w:p>
    <w:p w:rsidR="00961351" w:rsidRDefault="00961351" w:rsidP="0096135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judge must recuse himself when </w:t>
      </w:r>
      <w:r w:rsidR="00941DE6">
        <w:rPr>
          <w:rFonts w:ascii="Times New Roman" w:hAnsi="Times New Roman" w:cs="Times New Roman"/>
          <w:sz w:val="24"/>
          <w:szCs w:val="24"/>
        </w:rPr>
        <w:t>he</w:t>
      </w:r>
      <w:r>
        <w:rPr>
          <w:rFonts w:ascii="Times New Roman" w:hAnsi="Times New Roman" w:cs="Times New Roman"/>
          <w:sz w:val="24"/>
          <w:szCs w:val="24"/>
        </w:rPr>
        <w:t xml:space="preserve"> has a personal, direct benefit from the case’s outcome. </w:t>
      </w:r>
      <w:r>
        <w:rPr>
          <w:rFonts w:ascii="Times New Roman" w:hAnsi="Times New Roman" w:cs="Times New Roman"/>
          <w:i/>
          <w:sz w:val="24"/>
          <w:szCs w:val="24"/>
        </w:rPr>
        <w:t>E.g.</w:t>
      </w:r>
      <w:r>
        <w:rPr>
          <w:rFonts w:ascii="Times New Roman" w:hAnsi="Times New Roman" w:cs="Times New Roman"/>
          <w:sz w:val="24"/>
          <w:szCs w:val="24"/>
        </w:rPr>
        <w:t xml:space="preserve">, </w:t>
      </w:r>
      <w:r>
        <w:rPr>
          <w:rFonts w:ascii="Times New Roman" w:hAnsi="Times New Roman" w:cs="Times New Roman"/>
          <w:i/>
          <w:sz w:val="24"/>
          <w:szCs w:val="24"/>
        </w:rPr>
        <w:t>Caperton</w:t>
      </w:r>
      <w:r>
        <w:rPr>
          <w:rFonts w:ascii="Times New Roman" w:hAnsi="Times New Roman" w:cs="Times New Roman"/>
          <w:sz w:val="24"/>
          <w:szCs w:val="24"/>
        </w:rPr>
        <w:t>, 556 U.S. at 884-90 (holding that recusal is required as a matter of due process where a litigant now before the judge gave</w:t>
      </w:r>
      <w:r w:rsidRPr="00936221">
        <w:rPr>
          <w:rFonts w:ascii="Times New Roman" w:hAnsi="Times New Roman" w:cs="Times New Roman"/>
          <w:sz w:val="24"/>
          <w:szCs w:val="24"/>
        </w:rPr>
        <w:t xml:space="preserve"> </w:t>
      </w:r>
      <w:r>
        <w:rPr>
          <w:rFonts w:ascii="Times New Roman" w:hAnsi="Times New Roman" w:cs="Times New Roman"/>
          <w:sz w:val="24"/>
          <w:szCs w:val="24"/>
        </w:rPr>
        <w:t xml:space="preserve">significant contributions to the judge’s election campaign); </w:t>
      </w:r>
      <w:r>
        <w:rPr>
          <w:rFonts w:ascii="Times New Roman" w:hAnsi="Times New Roman" w:cs="Times New Roman"/>
          <w:i/>
          <w:sz w:val="24"/>
          <w:szCs w:val="24"/>
        </w:rPr>
        <w:t>Tumey v. Ohio</w:t>
      </w:r>
      <w:r>
        <w:rPr>
          <w:rFonts w:ascii="Times New Roman" w:hAnsi="Times New Roman" w:cs="Times New Roman"/>
          <w:sz w:val="24"/>
          <w:szCs w:val="24"/>
        </w:rPr>
        <w:t>, 273 U.S. 510, 531-32 (1927</w:t>
      </w:r>
      <w:r w:rsidRPr="00DA3EF3">
        <w:rPr>
          <w:rFonts w:ascii="Times New Roman" w:hAnsi="Times New Roman" w:cs="Times New Roman"/>
          <w:sz w:val="24"/>
          <w:szCs w:val="24"/>
        </w:rPr>
        <w:t>) (holding that the mayor who sentenced the defendant, which was authorized by a state statute, violated the defendant’s due process rights because the mayor had a pecuniary interest in the outcome of the litigation).</w:t>
      </w:r>
    </w:p>
    <w:p w:rsidR="00961351" w:rsidRDefault="00345573" w:rsidP="00961351">
      <w:pPr>
        <w:spacing w:after="0" w:line="480" w:lineRule="auto"/>
        <w:rPr>
          <w:rFonts w:ascii="Times New Roman" w:hAnsi="Times New Roman" w:cs="Times New Roman"/>
          <w:sz w:val="24"/>
          <w:szCs w:val="24"/>
        </w:rPr>
      </w:pPr>
      <w:r>
        <w:rPr>
          <w:rFonts w:ascii="Times New Roman" w:hAnsi="Times New Roman" w:cs="Times New Roman"/>
          <w:sz w:val="24"/>
          <w:szCs w:val="24"/>
        </w:rPr>
        <w:t>R</w:t>
      </w:r>
      <w:r w:rsidR="00961351">
        <w:rPr>
          <w:rFonts w:ascii="Times New Roman" w:hAnsi="Times New Roman" w:cs="Times New Roman"/>
          <w:sz w:val="24"/>
          <w:szCs w:val="24"/>
        </w:rPr>
        <w:t xml:space="preserve">ecusal is also necessary where the judge has an interest in the </w:t>
      </w:r>
      <w:r>
        <w:rPr>
          <w:rFonts w:ascii="Times New Roman" w:hAnsi="Times New Roman" w:cs="Times New Roman"/>
          <w:sz w:val="24"/>
          <w:szCs w:val="24"/>
        </w:rPr>
        <w:t>case</w:t>
      </w:r>
      <w:r w:rsidR="00961351">
        <w:rPr>
          <w:rFonts w:ascii="Times New Roman" w:hAnsi="Times New Roman" w:cs="Times New Roman"/>
          <w:sz w:val="24"/>
          <w:szCs w:val="24"/>
        </w:rPr>
        <w:t xml:space="preserve">. </w:t>
      </w:r>
      <w:r w:rsidR="00961351">
        <w:rPr>
          <w:rFonts w:ascii="Times New Roman" w:hAnsi="Times New Roman" w:cs="Times New Roman"/>
          <w:i/>
          <w:sz w:val="24"/>
          <w:szCs w:val="24"/>
        </w:rPr>
        <w:t>See In re Murchison</w:t>
      </w:r>
      <w:r w:rsidR="00961351">
        <w:rPr>
          <w:rFonts w:ascii="Times New Roman" w:hAnsi="Times New Roman" w:cs="Times New Roman"/>
          <w:sz w:val="24"/>
          <w:szCs w:val="24"/>
        </w:rPr>
        <w:t>, 349 U.S. 133, 134-39</w:t>
      </w:r>
      <w:r w:rsidR="00941DE6">
        <w:rPr>
          <w:rFonts w:ascii="Times New Roman" w:hAnsi="Times New Roman" w:cs="Times New Roman"/>
          <w:sz w:val="24"/>
          <w:szCs w:val="24"/>
        </w:rPr>
        <w:t xml:space="preserve"> (1955)</w:t>
      </w:r>
      <w:r w:rsidR="00961351">
        <w:rPr>
          <w:rFonts w:ascii="Times New Roman" w:hAnsi="Times New Roman" w:cs="Times New Roman"/>
          <w:sz w:val="24"/>
          <w:szCs w:val="24"/>
        </w:rPr>
        <w:t xml:space="preserve"> </w:t>
      </w:r>
      <w:r w:rsidR="00961351" w:rsidRPr="00DA3EF3">
        <w:rPr>
          <w:rFonts w:ascii="Times New Roman" w:hAnsi="Times New Roman" w:cs="Times New Roman"/>
          <w:sz w:val="24"/>
          <w:szCs w:val="24"/>
        </w:rPr>
        <w:t>(determining that a judge who sentenced the defendants, who at the same time was the complainant, indicter and prosecutor, violated the defendants’ due process rights, reasoning that no man can be a judge in his own case).</w:t>
      </w:r>
    </w:p>
    <w:p w:rsidR="00961351" w:rsidRDefault="00961351" w:rsidP="00961351">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lastRenderedPageBreak/>
        <w:t>Williams</w:t>
      </w:r>
      <w:r>
        <w:rPr>
          <w:rFonts w:ascii="Times New Roman" w:hAnsi="Times New Roman" w:cs="Times New Roman"/>
          <w:sz w:val="24"/>
          <w:szCs w:val="24"/>
        </w:rPr>
        <w:t xml:space="preserve"> applies the objective recusal standard to when a judge worked on the case </w:t>
      </w:r>
      <w:r w:rsidR="00941DE6">
        <w:rPr>
          <w:rFonts w:ascii="Times New Roman" w:hAnsi="Times New Roman" w:cs="Times New Roman"/>
          <w:sz w:val="24"/>
          <w:szCs w:val="24"/>
        </w:rPr>
        <w:t xml:space="preserve">earlier </w:t>
      </w:r>
      <w:r>
        <w:rPr>
          <w:rFonts w:ascii="Times New Roman" w:hAnsi="Times New Roman" w:cs="Times New Roman"/>
          <w:sz w:val="24"/>
          <w:szCs w:val="24"/>
        </w:rPr>
        <w:t>as a prosecutor. The Court determined that the defendant’s due process rights were violated when a</w:t>
      </w:r>
      <w:r w:rsidR="00941DE6">
        <w:rPr>
          <w:rFonts w:ascii="Times New Roman" w:hAnsi="Times New Roman" w:cs="Times New Roman"/>
          <w:sz w:val="24"/>
          <w:szCs w:val="24"/>
        </w:rPr>
        <w:t>n appellate</w:t>
      </w:r>
      <w:r>
        <w:rPr>
          <w:rFonts w:ascii="Times New Roman" w:hAnsi="Times New Roman" w:cs="Times New Roman"/>
          <w:sz w:val="24"/>
          <w:szCs w:val="24"/>
        </w:rPr>
        <w:t xml:space="preserve"> judge, who </w:t>
      </w:r>
      <w:r w:rsidR="00632001">
        <w:rPr>
          <w:rFonts w:ascii="Times New Roman" w:hAnsi="Times New Roman" w:cs="Times New Roman"/>
          <w:sz w:val="24"/>
          <w:szCs w:val="24"/>
        </w:rPr>
        <w:t>previously was a</w:t>
      </w:r>
      <w:r>
        <w:rPr>
          <w:rFonts w:ascii="Times New Roman" w:hAnsi="Times New Roman" w:cs="Times New Roman"/>
          <w:sz w:val="24"/>
          <w:szCs w:val="24"/>
        </w:rPr>
        <w:t xml:space="preserve"> district attorney who gave his official approval to seek the death penalty in the defendant’s case, did not recuse himself from defendant’s appeal twenty-six years later.</w:t>
      </w:r>
      <w:r w:rsidRPr="00AC3A0C">
        <w:rPr>
          <w:rFonts w:ascii="Times New Roman" w:hAnsi="Times New Roman" w:cs="Times New Roman"/>
          <w:i/>
          <w:sz w:val="24"/>
          <w:szCs w:val="24"/>
        </w:rPr>
        <w:t xml:space="preserve"> </w:t>
      </w:r>
      <w:r w:rsidRPr="00941DE6">
        <w:rPr>
          <w:rFonts w:ascii="Times New Roman" w:hAnsi="Times New Roman" w:cs="Times New Roman"/>
          <w:i/>
          <w:sz w:val="24"/>
          <w:szCs w:val="24"/>
        </w:rPr>
        <w:t>Williams</w:t>
      </w:r>
      <w:r w:rsidR="00941DE6">
        <w:rPr>
          <w:rFonts w:ascii="Times New Roman" w:hAnsi="Times New Roman" w:cs="Times New Roman"/>
          <w:sz w:val="24"/>
          <w:szCs w:val="24"/>
        </w:rPr>
        <w:t>,</w:t>
      </w:r>
      <w:r w:rsidR="00941DE6">
        <w:rPr>
          <w:rFonts w:ascii="Times New Roman" w:hAnsi="Times New Roman" w:cs="Times New Roman"/>
          <w:i/>
          <w:sz w:val="24"/>
          <w:szCs w:val="24"/>
        </w:rPr>
        <w:t xml:space="preserve"> </w:t>
      </w:r>
      <w:r>
        <w:rPr>
          <w:rFonts w:ascii="Times New Roman" w:hAnsi="Times New Roman" w:cs="Times New Roman"/>
          <w:sz w:val="24"/>
          <w:szCs w:val="24"/>
        </w:rPr>
        <w:t>at *3</w:t>
      </w:r>
      <w:r w:rsidRPr="00A45DC9">
        <w:rPr>
          <w:rFonts w:ascii="Times New Roman" w:hAnsi="Times New Roman" w:cs="Times New Roman"/>
          <w:sz w:val="24"/>
          <w:szCs w:val="24"/>
        </w:rPr>
        <w:t>.</w:t>
      </w:r>
      <w:r>
        <w:rPr>
          <w:rFonts w:ascii="Times New Roman" w:hAnsi="Times New Roman" w:cs="Times New Roman"/>
          <w:sz w:val="24"/>
          <w:szCs w:val="24"/>
        </w:rPr>
        <w:t xml:space="preserve">  The Court held, “under the Due Process Clause there is an impermissible risk of actual bias when a judge earlier had significant, personal involvement as a prosecutor in a critical decision regarding the defendant’s </w:t>
      </w:r>
      <w:r w:rsidRPr="004D2093">
        <w:rPr>
          <w:rFonts w:ascii="Times New Roman" w:hAnsi="Times New Roman" w:cs="Times New Roman"/>
          <w:sz w:val="24"/>
          <w:szCs w:val="24"/>
        </w:rPr>
        <w:t xml:space="preserve">case.” </w:t>
      </w:r>
      <w:r w:rsidR="00954283">
        <w:rPr>
          <w:rFonts w:ascii="Times New Roman" w:hAnsi="Times New Roman" w:cs="Times New Roman"/>
          <w:i/>
          <w:sz w:val="24"/>
          <w:szCs w:val="24"/>
        </w:rPr>
        <w:t xml:space="preserve">Id. </w:t>
      </w:r>
      <w:r w:rsidR="00941DE6" w:rsidRPr="004D2093">
        <w:rPr>
          <w:rFonts w:ascii="Times New Roman" w:hAnsi="Times New Roman" w:cs="Times New Roman"/>
          <w:sz w:val="24"/>
          <w:szCs w:val="24"/>
        </w:rPr>
        <w:t>at *5.</w:t>
      </w:r>
    </w:p>
    <w:p w:rsidR="00790ADF" w:rsidRDefault="00FB6825" w:rsidP="00FB682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United States District Court for the District of Massachusetts</w:t>
      </w:r>
      <w:r w:rsidR="00790ADF" w:rsidRPr="006D3A18">
        <w:rPr>
          <w:rFonts w:ascii="Times New Roman" w:hAnsi="Times New Roman" w:cs="Times New Roman"/>
          <w:sz w:val="24"/>
          <w:szCs w:val="24"/>
        </w:rPr>
        <w:t xml:space="preserve"> has </w:t>
      </w:r>
      <w:r w:rsidR="00790ADF">
        <w:rPr>
          <w:rFonts w:ascii="Times New Roman" w:hAnsi="Times New Roman" w:cs="Times New Roman"/>
          <w:sz w:val="24"/>
          <w:szCs w:val="24"/>
        </w:rPr>
        <w:t>addressed a related</w:t>
      </w:r>
      <w:r w:rsidR="006653DB">
        <w:rPr>
          <w:rFonts w:ascii="Times New Roman" w:hAnsi="Times New Roman" w:cs="Times New Roman"/>
          <w:sz w:val="24"/>
          <w:szCs w:val="24"/>
        </w:rPr>
        <w:t xml:space="preserve"> due process</w:t>
      </w:r>
      <w:r w:rsidR="00790ADF">
        <w:rPr>
          <w:rFonts w:ascii="Times New Roman" w:hAnsi="Times New Roman" w:cs="Times New Roman"/>
          <w:sz w:val="24"/>
          <w:szCs w:val="24"/>
        </w:rPr>
        <w:t xml:space="preserve"> issue—whether </w:t>
      </w:r>
      <w:r w:rsidR="00790ADF" w:rsidRPr="006D3A18">
        <w:rPr>
          <w:rFonts w:ascii="Times New Roman" w:hAnsi="Times New Roman" w:cs="Times New Roman"/>
          <w:sz w:val="24"/>
          <w:szCs w:val="24"/>
        </w:rPr>
        <w:t xml:space="preserve">an attorney who worked on both the defense </w:t>
      </w:r>
      <w:r w:rsidR="00790ADF">
        <w:rPr>
          <w:rFonts w:ascii="Times New Roman" w:hAnsi="Times New Roman" w:cs="Times New Roman"/>
          <w:sz w:val="24"/>
          <w:szCs w:val="24"/>
        </w:rPr>
        <w:t>and</w:t>
      </w:r>
      <w:r w:rsidR="00790ADF" w:rsidRPr="006D3A18">
        <w:rPr>
          <w:rFonts w:ascii="Times New Roman" w:hAnsi="Times New Roman" w:cs="Times New Roman"/>
          <w:sz w:val="24"/>
          <w:szCs w:val="24"/>
        </w:rPr>
        <w:t xml:space="preserve"> prosecution side within the same case</w:t>
      </w:r>
      <w:r w:rsidR="00790ADF">
        <w:rPr>
          <w:rFonts w:ascii="Times New Roman" w:hAnsi="Times New Roman" w:cs="Times New Roman"/>
          <w:sz w:val="24"/>
          <w:szCs w:val="24"/>
        </w:rPr>
        <w:t xml:space="preserve"> violated the defendant’s rights</w:t>
      </w:r>
      <w:r w:rsidR="00790ADF" w:rsidRPr="006D3A18">
        <w:rPr>
          <w:rFonts w:ascii="Times New Roman" w:hAnsi="Times New Roman" w:cs="Times New Roman"/>
          <w:sz w:val="24"/>
          <w:szCs w:val="24"/>
        </w:rPr>
        <w:t xml:space="preserve">. </w:t>
      </w:r>
      <w:r w:rsidR="00790ADF">
        <w:rPr>
          <w:rFonts w:ascii="Times New Roman" w:hAnsi="Times New Roman" w:cs="Times New Roman"/>
          <w:i/>
          <w:sz w:val="24"/>
          <w:szCs w:val="24"/>
        </w:rPr>
        <w:t>See</w:t>
      </w:r>
      <w:r w:rsidR="00790ADF" w:rsidRPr="006D3A18">
        <w:rPr>
          <w:rFonts w:ascii="Times New Roman" w:hAnsi="Times New Roman" w:cs="Times New Roman"/>
          <w:sz w:val="24"/>
          <w:szCs w:val="24"/>
        </w:rPr>
        <w:t xml:space="preserve"> </w:t>
      </w:r>
      <w:r w:rsidR="00790ADF" w:rsidRPr="006D3A18">
        <w:rPr>
          <w:rFonts w:ascii="Times New Roman" w:hAnsi="Times New Roman" w:cs="Times New Roman"/>
          <w:i/>
          <w:sz w:val="24"/>
          <w:szCs w:val="24"/>
        </w:rPr>
        <w:t>Pisa v. Streeter</w:t>
      </w:r>
      <w:r w:rsidR="00790ADF" w:rsidRPr="006D3A18">
        <w:rPr>
          <w:rFonts w:ascii="Times New Roman" w:hAnsi="Times New Roman" w:cs="Times New Roman"/>
          <w:sz w:val="24"/>
          <w:szCs w:val="24"/>
        </w:rPr>
        <w:t>, 491 F.Supp. 530, 531-34 (</w:t>
      </w:r>
      <w:r w:rsidR="00790ADF">
        <w:rPr>
          <w:rFonts w:ascii="Times New Roman" w:hAnsi="Times New Roman" w:cs="Times New Roman"/>
          <w:sz w:val="24"/>
          <w:szCs w:val="24"/>
        </w:rPr>
        <w:t xml:space="preserve">D. Mass. </w:t>
      </w:r>
      <w:r w:rsidR="00790ADF" w:rsidRPr="006D3A18">
        <w:rPr>
          <w:rFonts w:ascii="Times New Roman" w:hAnsi="Times New Roman" w:cs="Times New Roman"/>
          <w:sz w:val="24"/>
          <w:szCs w:val="24"/>
        </w:rPr>
        <w:t xml:space="preserve">1980). </w:t>
      </w:r>
      <w:r w:rsidR="00790ADF">
        <w:rPr>
          <w:rFonts w:ascii="Times New Roman" w:hAnsi="Times New Roman" w:cs="Times New Roman"/>
          <w:sz w:val="24"/>
          <w:szCs w:val="24"/>
        </w:rPr>
        <w:t xml:space="preserve">In </w:t>
      </w:r>
      <w:r w:rsidR="00790ADF">
        <w:rPr>
          <w:rFonts w:ascii="Times New Roman" w:hAnsi="Times New Roman" w:cs="Times New Roman"/>
          <w:i/>
          <w:sz w:val="24"/>
          <w:szCs w:val="24"/>
        </w:rPr>
        <w:t>Pisa</w:t>
      </w:r>
      <w:r w:rsidR="00790ADF">
        <w:rPr>
          <w:rFonts w:ascii="Times New Roman" w:hAnsi="Times New Roman" w:cs="Times New Roman"/>
          <w:sz w:val="24"/>
          <w:szCs w:val="24"/>
        </w:rPr>
        <w:t>,</w:t>
      </w:r>
      <w:r w:rsidR="00790ADF">
        <w:rPr>
          <w:rFonts w:ascii="Times New Roman" w:hAnsi="Times New Roman" w:cs="Times New Roman"/>
          <w:i/>
          <w:sz w:val="24"/>
          <w:szCs w:val="24"/>
        </w:rPr>
        <w:t xml:space="preserve"> </w:t>
      </w:r>
      <w:r w:rsidR="00790ADF" w:rsidRPr="006D3A18">
        <w:rPr>
          <w:rFonts w:ascii="Times New Roman" w:hAnsi="Times New Roman" w:cs="Times New Roman"/>
          <w:sz w:val="24"/>
          <w:szCs w:val="24"/>
        </w:rPr>
        <w:t xml:space="preserve">the defense attorney’s </w:t>
      </w:r>
      <w:r w:rsidR="00790ADF">
        <w:rPr>
          <w:rFonts w:ascii="Times New Roman" w:hAnsi="Times New Roman" w:cs="Times New Roman"/>
          <w:sz w:val="24"/>
          <w:szCs w:val="24"/>
        </w:rPr>
        <w:t>student</w:t>
      </w:r>
      <w:r w:rsidR="00790ADF" w:rsidRPr="006D3A18">
        <w:rPr>
          <w:rFonts w:ascii="Times New Roman" w:hAnsi="Times New Roman" w:cs="Times New Roman"/>
          <w:sz w:val="24"/>
          <w:szCs w:val="24"/>
        </w:rPr>
        <w:t xml:space="preserve"> intern </w:t>
      </w:r>
      <w:r w:rsidR="00790ADF">
        <w:rPr>
          <w:rFonts w:ascii="Times New Roman" w:hAnsi="Times New Roman" w:cs="Times New Roman"/>
          <w:sz w:val="24"/>
          <w:szCs w:val="24"/>
        </w:rPr>
        <w:t>worked as a research assistant</w:t>
      </w:r>
      <w:r w:rsidR="00790ADF" w:rsidRPr="006D3A18">
        <w:rPr>
          <w:rFonts w:ascii="Times New Roman" w:hAnsi="Times New Roman" w:cs="Times New Roman"/>
          <w:sz w:val="24"/>
          <w:szCs w:val="24"/>
        </w:rPr>
        <w:t xml:space="preserve"> and prepared a memorandum in support of </w:t>
      </w:r>
      <w:r>
        <w:rPr>
          <w:rFonts w:ascii="Times New Roman" w:hAnsi="Times New Roman" w:cs="Times New Roman"/>
          <w:sz w:val="24"/>
          <w:szCs w:val="24"/>
        </w:rPr>
        <w:t xml:space="preserve">the </w:t>
      </w:r>
      <w:r w:rsidR="00790ADF" w:rsidRPr="006D3A18">
        <w:rPr>
          <w:rFonts w:ascii="Times New Roman" w:hAnsi="Times New Roman" w:cs="Times New Roman"/>
          <w:sz w:val="24"/>
          <w:szCs w:val="24"/>
        </w:rPr>
        <w:t xml:space="preserve">defendant’s </w:t>
      </w:r>
      <w:r w:rsidR="00790ADF">
        <w:rPr>
          <w:rFonts w:ascii="Times New Roman" w:hAnsi="Times New Roman" w:cs="Times New Roman"/>
          <w:sz w:val="24"/>
          <w:szCs w:val="24"/>
        </w:rPr>
        <w:t xml:space="preserve">motion for </w:t>
      </w:r>
      <w:r w:rsidR="00790ADF" w:rsidRPr="006D3A18">
        <w:rPr>
          <w:rFonts w:ascii="Times New Roman" w:hAnsi="Times New Roman" w:cs="Times New Roman"/>
          <w:sz w:val="24"/>
          <w:szCs w:val="24"/>
        </w:rPr>
        <w:t xml:space="preserve">new trial. </w:t>
      </w:r>
      <w:r w:rsidR="00790ADF" w:rsidRPr="006D3A18">
        <w:rPr>
          <w:rFonts w:ascii="Times New Roman" w:hAnsi="Times New Roman" w:cs="Times New Roman"/>
          <w:i/>
          <w:sz w:val="24"/>
          <w:szCs w:val="24"/>
        </w:rPr>
        <w:t>Id</w:t>
      </w:r>
      <w:r w:rsidR="00790ADF" w:rsidRPr="006653DB">
        <w:rPr>
          <w:rFonts w:ascii="Times New Roman" w:hAnsi="Times New Roman" w:cs="Times New Roman"/>
          <w:i/>
          <w:sz w:val="24"/>
          <w:szCs w:val="24"/>
        </w:rPr>
        <w:t>.</w:t>
      </w:r>
      <w:r w:rsidR="00790ADF" w:rsidRPr="006D3A18">
        <w:rPr>
          <w:rFonts w:ascii="Times New Roman" w:hAnsi="Times New Roman" w:cs="Times New Roman"/>
          <w:sz w:val="24"/>
          <w:szCs w:val="24"/>
        </w:rPr>
        <w:t xml:space="preserve"> </w:t>
      </w:r>
      <w:r w:rsidR="00790ADF">
        <w:rPr>
          <w:rFonts w:ascii="Times New Roman" w:hAnsi="Times New Roman" w:cs="Times New Roman"/>
          <w:sz w:val="24"/>
          <w:szCs w:val="24"/>
        </w:rPr>
        <w:t>A</w:t>
      </w:r>
      <w:r w:rsidR="00790ADF" w:rsidRPr="006D3A18">
        <w:rPr>
          <w:rFonts w:ascii="Times New Roman" w:hAnsi="Times New Roman" w:cs="Times New Roman"/>
          <w:sz w:val="24"/>
          <w:szCs w:val="24"/>
        </w:rPr>
        <w:t>fter graduating</w:t>
      </w:r>
      <w:r w:rsidR="00790ADF">
        <w:rPr>
          <w:rFonts w:ascii="Times New Roman" w:hAnsi="Times New Roman" w:cs="Times New Roman"/>
          <w:sz w:val="24"/>
          <w:szCs w:val="24"/>
        </w:rPr>
        <w:t>, the former intern</w:t>
      </w:r>
      <w:r w:rsidR="00790ADF" w:rsidRPr="006D3A18">
        <w:rPr>
          <w:rFonts w:ascii="Times New Roman" w:hAnsi="Times New Roman" w:cs="Times New Roman"/>
          <w:sz w:val="24"/>
          <w:szCs w:val="24"/>
        </w:rPr>
        <w:t xml:space="preserve"> became an assistant district attorney and proof-read the Commonwealth’s brief regarding the defendant’s case.</w:t>
      </w:r>
      <w:r w:rsidR="00790ADF" w:rsidRPr="006D3A18">
        <w:rPr>
          <w:rFonts w:ascii="Times New Roman" w:hAnsi="Times New Roman" w:cs="Times New Roman"/>
          <w:i/>
          <w:sz w:val="24"/>
          <w:szCs w:val="24"/>
        </w:rPr>
        <w:t xml:space="preserve"> I</w:t>
      </w:r>
      <w:r w:rsidR="00790ADF" w:rsidRPr="006653DB">
        <w:rPr>
          <w:rFonts w:ascii="Times New Roman" w:hAnsi="Times New Roman" w:cs="Times New Roman"/>
          <w:i/>
          <w:sz w:val="24"/>
          <w:szCs w:val="24"/>
        </w:rPr>
        <w:t>d.</w:t>
      </w:r>
      <w:r>
        <w:rPr>
          <w:rFonts w:ascii="Times New Roman" w:hAnsi="Times New Roman" w:cs="Times New Roman"/>
          <w:sz w:val="24"/>
          <w:szCs w:val="24"/>
        </w:rPr>
        <w:t xml:space="preserve"> </w:t>
      </w:r>
      <w:r w:rsidR="00790ADF" w:rsidRPr="006F3457">
        <w:rPr>
          <w:rFonts w:ascii="Times New Roman" w:hAnsi="Times New Roman" w:cs="Times New Roman"/>
          <w:sz w:val="24"/>
          <w:szCs w:val="24"/>
        </w:rPr>
        <w:t xml:space="preserve">The District Court held that no due process violation occurred when this happened because of the minimal participation by the lawyer. </w:t>
      </w:r>
      <w:r w:rsidR="00790ADF" w:rsidRPr="006F3457">
        <w:rPr>
          <w:rFonts w:ascii="Times New Roman" w:hAnsi="Times New Roman" w:cs="Times New Roman"/>
          <w:i/>
          <w:sz w:val="24"/>
          <w:szCs w:val="24"/>
        </w:rPr>
        <w:t>Id</w:t>
      </w:r>
      <w:r w:rsidR="00790ADF" w:rsidRPr="006F3457">
        <w:rPr>
          <w:rFonts w:ascii="Times New Roman" w:hAnsi="Times New Roman" w:cs="Times New Roman"/>
          <w:sz w:val="24"/>
          <w:szCs w:val="24"/>
        </w:rPr>
        <w:t>.</w:t>
      </w:r>
    </w:p>
    <w:p w:rsidR="00790ADF" w:rsidRPr="00790ADF" w:rsidRDefault="00790ADF" w:rsidP="00790ADF">
      <w:pPr>
        <w:spacing w:after="0" w:line="480" w:lineRule="auto"/>
        <w:ind w:firstLine="720"/>
        <w:rPr>
          <w:rFonts w:ascii="Times New Roman" w:hAnsi="Times New Roman" w:cs="Times New Roman"/>
          <w:sz w:val="24"/>
          <w:szCs w:val="24"/>
        </w:rPr>
      </w:pPr>
      <w:r w:rsidRPr="000478CD">
        <w:rPr>
          <w:rFonts w:ascii="Times New Roman" w:hAnsi="Times New Roman" w:cs="Times New Roman"/>
          <w:sz w:val="24"/>
          <w:szCs w:val="24"/>
        </w:rPr>
        <w:t>The most factually similar case to</w:t>
      </w:r>
      <w:r w:rsidR="00FB6825">
        <w:rPr>
          <w:rFonts w:ascii="Times New Roman" w:hAnsi="Times New Roman" w:cs="Times New Roman"/>
          <w:sz w:val="24"/>
          <w:szCs w:val="24"/>
        </w:rPr>
        <w:t xml:space="preserve"> our current situation is</w:t>
      </w:r>
      <w:r w:rsidRPr="000478CD">
        <w:rPr>
          <w:rFonts w:ascii="Times New Roman" w:hAnsi="Times New Roman" w:cs="Times New Roman"/>
          <w:sz w:val="24"/>
          <w:szCs w:val="24"/>
        </w:rPr>
        <w:t xml:space="preserve"> </w:t>
      </w:r>
      <w:r w:rsidRPr="000478CD">
        <w:rPr>
          <w:rFonts w:ascii="Times New Roman" w:hAnsi="Times New Roman" w:cs="Times New Roman"/>
          <w:i/>
          <w:sz w:val="24"/>
          <w:szCs w:val="24"/>
        </w:rPr>
        <w:t>People v. Julien</w:t>
      </w:r>
      <w:r w:rsidRPr="000478CD">
        <w:rPr>
          <w:rFonts w:ascii="Times New Roman" w:hAnsi="Times New Roman" w:cs="Times New Roman"/>
          <w:sz w:val="24"/>
          <w:szCs w:val="24"/>
        </w:rPr>
        <w:t>. 47 P.3d 1194 (Colo. 2002).</w:t>
      </w:r>
      <w:r>
        <w:rPr>
          <w:rFonts w:ascii="Times New Roman" w:hAnsi="Times New Roman" w:cs="Times New Roman"/>
          <w:sz w:val="24"/>
          <w:szCs w:val="24"/>
        </w:rPr>
        <w:t xml:space="preserve"> The judge was previously a supervising attorney and team leader at the district attorney’s office </w:t>
      </w:r>
      <w:r w:rsidR="00AA732B">
        <w:rPr>
          <w:rFonts w:ascii="Times New Roman" w:hAnsi="Times New Roman" w:cs="Times New Roman"/>
          <w:sz w:val="24"/>
          <w:szCs w:val="24"/>
        </w:rPr>
        <w:t xml:space="preserve">when the office filed the charges against </w:t>
      </w:r>
      <w:r>
        <w:rPr>
          <w:rFonts w:ascii="Times New Roman" w:hAnsi="Times New Roman" w:cs="Times New Roman"/>
          <w:sz w:val="24"/>
          <w:szCs w:val="24"/>
        </w:rPr>
        <w:t xml:space="preserve">the defendant. </w:t>
      </w:r>
      <w:r w:rsidRPr="00323D19">
        <w:rPr>
          <w:rFonts w:ascii="Times New Roman" w:hAnsi="Times New Roman" w:cs="Times New Roman"/>
          <w:i/>
          <w:sz w:val="24"/>
          <w:szCs w:val="24"/>
        </w:rPr>
        <w:t>Id</w:t>
      </w:r>
      <w:r>
        <w:rPr>
          <w:rFonts w:ascii="Times New Roman" w:hAnsi="Times New Roman" w:cs="Times New Roman"/>
          <w:sz w:val="24"/>
          <w:szCs w:val="24"/>
        </w:rPr>
        <w:t xml:space="preserve">. at 1196. </w:t>
      </w:r>
      <w:r w:rsidRPr="00323D19">
        <w:rPr>
          <w:rFonts w:ascii="Times New Roman" w:hAnsi="Times New Roman" w:cs="Times New Roman"/>
          <w:sz w:val="24"/>
          <w:szCs w:val="24"/>
        </w:rPr>
        <w:t>The</w:t>
      </w:r>
      <w:r>
        <w:rPr>
          <w:rFonts w:ascii="Times New Roman" w:hAnsi="Times New Roman" w:cs="Times New Roman"/>
          <w:sz w:val="24"/>
          <w:szCs w:val="24"/>
        </w:rPr>
        <w:t xml:space="preserve"> defendant’s trial occurred five weeks after the judge took the bench</w:t>
      </w:r>
      <w:r w:rsidR="00AA732B">
        <w:rPr>
          <w:rFonts w:ascii="Times New Roman" w:hAnsi="Times New Roman" w:cs="Times New Roman"/>
          <w:sz w:val="24"/>
          <w:szCs w:val="24"/>
        </w:rPr>
        <w:t>, and another supervising attorney of the district attorney’s office</w:t>
      </w:r>
      <w:r w:rsidR="00131366">
        <w:rPr>
          <w:rFonts w:ascii="Times New Roman" w:hAnsi="Times New Roman" w:cs="Times New Roman"/>
          <w:sz w:val="24"/>
          <w:szCs w:val="24"/>
        </w:rPr>
        <w:t xml:space="preserve">, </w:t>
      </w:r>
      <w:r w:rsidR="00AA732B">
        <w:rPr>
          <w:rFonts w:ascii="Times New Roman" w:hAnsi="Times New Roman" w:cs="Times New Roman"/>
          <w:sz w:val="24"/>
          <w:szCs w:val="24"/>
        </w:rPr>
        <w:t>employed at the same time as the judge, appeared before the judge to prosecute the defendant</w:t>
      </w:r>
      <w:r>
        <w:rPr>
          <w:rFonts w:ascii="Times New Roman" w:hAnsi="Times New Roman" w:cs="Times New Roman"/>
          <w:sz w:val="24"/>
          <w:szCs w:val="24"/>
        </w:rPr>
        <w:t>.</w:t>
      </w:r>
      <w:r w:rsidRPr="00323D19">
        <w:rPr>
          <w:rFonts w:ascii="Times New Roman" w:hAnsi="Times New Roman" w:cs="Times New Roman"/>
          <w:i/>
          <w:sz w:val="24"/>
          <w:szCs w:val="24"/>
        </w:rPr>
        <w:t xml:space="preserve"> Id</w:t>
      </w:r>
      <w:r>
        <w:rPr>
          <w:rFonts w:ascii="Times New Roman" w:hAnsi="Times New Roman" w:cs="Times New Roman"/>
          <w:sz w:val="24"/>
          <w:szCs w:val="24"/>
        </w:rPr>
        <w:t>. at 1195</w:t>
      </w:r>
      <w:r w:rsidR="00AA732B">
        <w:rPr>
          <w:rFonts w:ascii="Times New Roman" w:hAnsi="Times New Roman" w:cs="Times New Roman"/>
          <w:sz w:val="24"/>
          <w:szCs w:val="24"/>
        </w:rPr>
        <w:t>-96</w:t>
      </w:r>
      <w:r>
        <w:rPr>
          <w:rFonts w:ascii="Times New Roman" w:hAnsi="Times New Roman" w:cs="Times New Roman"/>
          <w:sz w:val="24"/>
          <w:szCs w:val="24"/>
        </w:rPr>
        <w:t xml:space="preserve">.  The Colorado Supreme Court held that the judge was not required to recuse himself because </w:t>
      </w:r>
      <w:r w:rsidR="00FB6825">
        <w:rPr>
          <w:rFonts w:ascii="Times New Roman" w:hAnsi="Times New Roman" w:cs="Times New Roman"/>
          <w:sz w:val="24"/>
          <w:szCs w:val="24"/>
        </w:rPr>
        <w:t>he</w:t>
      </w:r>
      <w:r>
        <w:rPr>
          <w:rFonts w:ascii="Times New Roman" w:hAnsi="Times New Roman" w:cs="Times New Roman"/>
          <w:sz w:val="24"/>
          <w:szCs w:val="24"/>
        </w:rPr>
        <w:t xml:space="preserve"> did not work on the defendant’s case, </w:t>
      </w:r>
      <w:r w:rsidRPr="006F3457">
        <w:rPr>
          <w:rFonts w:ascii="Times New Roman" w:hAnsi="Times New Roman" w:cs="Times New Roman"/>
          <w:sz w:val="24"/>
          <w:szCs w:val="24"/>
        </w:rPr>
        <w:t>had no recollection of the case, and did not supervise anyone involved in the case.</w:t>
      </w:r>
      <w:r w:rsidRPr="006F3457">
        <w:rPr>
          <w:rFonts w:ascii="Times New Roman" w:hAnsi="Times New Roman" w:cs="Times New Roman"/>
          <w:i/>
          <w:sz w:val="24"/>
          <w:szCs w:val="24"/>
        </w:rPr>
        <w:t xml:space="preserve"> Id</w:t>
      </w:r>
      <w:r w:rsidRPr="006F3457">
        <w:rPr>
          <w:rFonts w:ascii="Times New Roman" w:hAnsi="Times New Roman" w:cs="Times New Roman"/>
          <w:sz w:val="24"/>
          <w:szCs w:val="24"/>
        </w:rPr>
        <w:t>. at 1196-</w:t>
      </w:r>
      <w:r w:rsidR="00FB6825">
        <w:rPr>
          <w:rFonts w:ascii="Times New Roman" w:hAnsi="Times New Roman" w:cs="Times New Roman"/>
          <w:sz w:val="24"/>
          <w:szCs w:val="24"/>
        </w:rPr>
        <w:t>2</w:t>
      </w:r>
      <w:r w:rsidRPr="006F3457">
        <w:rPr>
          <w:rFonts w:ascii="Times New Roman" w:hAnsi="Times New Roman" w:cs="Times New Roman"/>
          <w:sz w:val="24"/>
          <w:szCs w:val="24"/>
        </w:rPr>
        <w:t>00.</w:t>
      </w:r>
    </w:p>
    <w:p w:rsidR="00790ADF" w:rsidRPr="00961351" w:rsidRDefault="00C0648A" w:rsidP="006653DB">
      <w:pPr>
        <w:spacing w:after="0" w:line="480" w:lineRule="auto"/>
        <w:ind w:firstLine="720"/>
        <w:rPr>
          <w:rFonts w:ascii="Times New Roman" w:hAnsi="Times New Roman" w:cs="Times New Roman"/>
          <w:sz w:val="24"/>
          <w:szCs w:val="24"/>
        </w:rPr>
      </w:pPr>
      <w:r w:rsidRPr="004D2093">
        <w:rPr>
          <w:rFonts w:ascii="Times New Roman" w:hAnsi="Times New Roman" w:cs="Times New Roman"/>
          <w:sz w:val="24"/>
          <w:szCs w:val="24"/>
        </w:rPr>
        <w:t xml:space="preserve">Regarding </w:t>
      </w:r>
      <w:r w:rsidR="00961351" w:rsidRPr="004D2093">
        <w:rPr>
          <w:rFonts w:ascii="Times New Roman" w:hAnsi="Times New Roman" w:cs="Times New Roman"/>
          <w:sz w:val="24"/>
          <w:szCs w:val="24"/>
        </w:rPr>
        <w:t xml:space="preserve">M’s case, Judge Jones </w:t>
      </w:r>
      <w:r w:rsidRPr="004D2093">
        <w:rPr>
          <w:rFonts w:ascii="Times New Roman" w:hAnsi="Times New Roman" w:cs="Times New Roman"/>
          <w:sz w:val="24"/>
          <w:szCs w:val="24"/>
        </w:rPr>
        <w:t>is probably not</w:t>
      </w:r>
      <w:r w:rsidR="00961351" w:rsidRPr="004D2093">
        <w:rPr>
          <w:rFonts w:ascii="Times New Roman" w:hAnsi="Times New Roman" w:cs="Times New Roman"/>
          <w:sz w:val="24"/>
          <w:szCs w:val="24"/>
        </w:rPr>
        <w:t xml:space="preserve"> required to recuse himself under the objective standard</w:t>
      </w:r>
      <w:r w:rsidR="006653DB" w:rsidRPr="004D2093">
        <w:rPr>
          <w:rFonts w:ascii="Times New Roman" w:hAnsi="Times New Roman" w:cs="Times New Roman"/>
          <w:sz w:val="24"/>
          <w:szCs w:val="24"/>
        </w:rPr>
        <w:t xml:space="preserve"> following </w:t>
      </w:r>
      <w:r w:rsidR="006653DB" w:rsidRPr="004D2093">
        <w:rPr>
          <w:rFonts w:ascii="Times New Roman" w:hAnsi="Times New Roman" w:cs="Times New Roman"/>
          <w:i/>
          <w:sz w:val="24"/>
          <w:szCs w:val="24"/>
        </w:rPr>
        <w:t>Williams</w:t>
      </w:r>
      <w:r w:rsidR="006653DB" w:rsidRPr="004D2093">
        <w:rPr>
          <w:rFonts w:ascii="Times New Roman" w:hAnsi="Times New Roman" w:cs="Times New Roman"/>
          <w:sz w:val="24"/>
          <w:szCs w:val="24"/>
        </w:rPr>
        <w:t xml:space="preserve">, </w:t>
      </w:r>
      <w:r w:rsidR="006653DB" w:rsidRPr="004D2093">
        <w:rPr>
          <w:rFonts w:ascii="Times New Roman" w:hAnsi="Times New Roman" w:cs="Times New Roman"/>
          <w:i/>
          <w:sz w:val="24"/>
          <w:szCs w:val="24"/>
        </w:rPr>
        <w:t xml:space="preserve">Julien </w:t>
      </w:r>
      <w:r w:rsidR="006653DB" w:rsidRPr="004D2093">
        <w:rPr>
          <w:rFonts w:ascii="Times New Roman" w:hAnsi="Times New Roman" w:cs="Times New Roman"/>
          <w:sz w:val="24"/>
          <w:szCs w:val="24"/>
        </w:rPr>
        <w:t xml:space="preserve">and </w:t>
      </w:r>
      <w:r w:rsidR="006653DB" w:rsidRPr="004D2093">
        <w:rPr>
          <w:rFonts w:ascii="Times New Roman" w:hAnsi="Times New Roman" w:cs="Times New Roman"/>
          <w:i/>
          <w:sz w:val="24"/>
          <w:szCs w:val="24"/>
        </w:rPr>
        <w:t>Pisa</w:t>
      </w:r>
      <w:r w:rsidR="006653DB" w:rsidRPr="004D2093">
        <w:rPr>
          <w:rFonts w:ascii="Times New Roman" w:hAnsi="Times New Roman" w:cs="Times New Roman"/>
          <w:sz w:val="24"/>
          <w:szCs w:val="24"/>
        </w:rPr>
        <w:t>.</w:t>
      </w:r>
      <w:r w:rsidR="00961351" w:rsidRPr="004D2093">
        <w:rPr>
          <w:rFonts w:ascii="Times New Roman" w:hAnsi="Times New Roman" w:cs="Times New Roman"/>
          <w:sz w:val="24"/>
          <w:szCs w:val="24"/>
        </w:rPr>
        <w:t xml:space="preserve"> </w:t>
      </w:r>
      <w:r w:rsidR="00A9084B">
        <w:rPr>
          <w:rFonts w:ascii="Times New Roman" w:hAnsi="Times New Roman" w:cs="Times New Roman"/>
          <w:sz w:val="24"/>
          <w:szCs w:val="24"/>
        </w:rPr>
        <w:t xml:space="preserve"> </w:t>
      </w:r>
      <w:r w:rsidR="00FB6825">
        <w:rPr>
          <w:rFonts w:ascii="Times New Roman" w:hAnsi="Times New Roman" w:cs="Times New Roman"/>
          <w:sz w:val="24"/>
          <w:szCs w:val="24"/>
        </w:rPr>
        <w:t>As</w:t>
      </w:r>
      <w:r w:rsidR="006653DB" w:rsidRPr="004D2093">
        <w:rPr>
          <w:rFonts w:ascii="Times New Roman" w:hAnsi="Times New Roman" w:cs="Times New Roman"/>
          <w:sz w:val="24"/>
          <w:szCs w:val="24"/>
        </w:rPr>
        <w:t xml:space="preserve"> in </w:t>
      </w:r>
      <w:r w:rsidR="006653DB" w:rsidRPr="004D2093">
        <w:rPr>
          <w:rFonts w:ascii="Times New Roman" w:hAnsi="Times New Roman" w:cs="Times New Roman"/>
          <w:i/>
          <w:sz w:val="24"/>
          <w:szCs w:val="24"/>
        </w:rPr>
        <w:t>Julien</w:t>
      </w:r>
      <w:r w:rsidR="00FB6825">
        <w:rPr>
          <w:rFonts w:ascii="Times New Roman" w:hAnsi="Times New Roman" w:cs="Times New Roman"/>
          <w:sz w:val="24"/>
          <w:szCs w:val="24"/>
        </w:rPr>
        <w:t>,</w:t>
      </w:r>
      <w:r w:rsidR="006653DB" w:rsidRPr="004D2093">
        <w:rPr>
          <w:rFonts w:ascii="Times New Roman" w:hAnsi="Times New Roman" w:cs="Times New Roman"/>
          <w:i/>
          <w:sz w:val="24"/>
          <w:szCs w:val="24"/>
        </w:rPr>
        <w:t xml:space="preserve"> </w:t>
      </w:r>
      <w:r w:rsidR="006653DB" w:rsidRPr="004D2093">
        <w:rPr>
          <w:rFonts w:ascii="Times New Roman" w:hAnsi="Times New Roman" w:cs="Times New Roman"/>
          <w:sz w:val="24"/>
          <w:szCs w:val="24"/>
        </w:rPr>
        <w:t xml:space="preserve">where the judge was a former team leader, and in </w:t>
      </w:r>
      <w:r w:rsidR="006653DB" w:rsidRPr="004D2093">
        <w:rPr>
          <w:rFonts w:ascii="Times New Roman" w:hAnsi="Times New Roman" w:cs="Times New Roman"/>
          <w:i/>
          <w:sz w:val="24"/>
          <w:szCs w:val="24"/>
        </w:rPr>
        <w:t>Pisa</w:t>
      </w:r>
      <w:r w:rsidR="006653DB" w:rsidRPr="004D2093">
        <w:rPr>
          <w:rFonts w:ascii="Times New Roman" w:hAnsi="Times New Roman" w:cs="Times New Roman"/>
          <w:sz w:val="24"/>
          <w:szCs w:val="24"/>
        </w:rPr>
        <w:t xml:space="preserve">, where the former intern became an ADA who proof-read the Commonwealth’s brief, here Judge Jones was only the deputy regional counsel for DCF at the </w:t>
      </w:r>
      <w:r w:rsidR="00FB6825">
        <w:rPr>
          <w:rFonts w:ascii="Times New Roman" w:hAnsi="Times New Roman" w:cs="Times New Roman"/>
          <w:sz w:val="24"/>
          <w:szCs w:val="24"/>
        </w:rPr>
        <w:t>time</w:t>
      </w:r>
      <w:r w:rsidR="006653DB" w:rsidRPr="004D2093">
        <w:rPr>
          <w:rFonts w:ascii="Times New Roman" w:hAnsi="Times New Roman" w:cs="Times New Roman"/>
          <w:sz w:val="24"/>
          <w:szCs w:val="24"/>
        </w:rPr>
        <w:t xml:space="preserve"> M’s case was first introduced and had no, or minimal, connection with the case.</w:t>
      </w:r>
      <w:r w:rsidR="00A9084B">
        <w:rPr>
          <w:rFonts w:ascii="Times New Roman" w:hAnsi="Times New Roman" w:cs="Times New Roman"/>
          <w:sz w:val="24"/>
          <w:szCs w:val="24"/>
        </w:rPr>
        <w:t xml:space="preserve"> </w:t>
      </w:r>
      <w:r w:rsidR="006653DB" w:rsidRPr="004D2093">
        <w:rPr>
          <w:rFonts w:ascii="Times New Roman" w:hAnsi="Times New Roman" w:cs="Times New Roman"/>
          <w:sz w:val="24"/>
          <w:szCs w:val="24"/>
        </w:rPr>
        <w:t xml:space="preserve"> Judge Jones </w:t>
      </w:r>
      <w:r w:rsidR="00FB6825">
        <w:rPr>
          <w:rFonts w:ascii="Times New Roman" w:hAnsi="Times New Roman" w:cs="Times New Roman"/>
          <w:sz w:val="24"/>
          <w:szCs w:val="24"/>
        </w:rPr>
        <w:t xml:space="preserve">does not appear to have had </w:t>
      </w:r>
      <w:r w:rsidR="006653DB" w:rsidRPr="004D2093">
        <w:rPr>
          <w:rFonts w:ascii="Times New Roman" w:hAnsi="Times New Roman" w:cs="Times New Roman"/>
          <w:sz w:val="24"/>
          <w:szCs w:val="24"/>
        </w:rPr>
        <w:t xml:space="preserve">a “significant, personal involvement” regarding a “critical decision” in client M’s case. </w:t>
      </w:r>
      <w:r w:rsidR="00A9084B">
        <w:rPr>
          <w:rFonts w:ascii="Times New Roman" w:hAnsi="Times New Roman" w:cs="Times New Roman"/>
          <w:sz w:val="24"/>
          <w:szCs w:val="24"/>
        </w:rPr>
        <w:t xml:space="preserve"> </w:t>
      </w:r>
      <w:r w:rsidR="006653DB" w:rsidRPr="004D2093">
        <w:rPr>
          <w:rFonts w:ascii="Times New Roman" w:hAnsi="Times New Roman" w:cs="Times New Roman"/>
          <w:sz w:val="24"/>
          <w:szCs w:val="24"/>
        </w:rPr>
        <w:t xml:space="preserve">This differs from </w:t>
      </w:r>
      <w:r w:rsidR="006653DB" w:rsidRPr="004D2093">
        <w:rPr>
          <w:rFonts w:ascii="Times New Roman" w:hAnsi="Times New Roman" w:cs="Times New Roman"/>
          <w:i/>
          <w:sz w:val="24"/>
          <w:szCs w:val="24"/>
        </w:rPr>
        <w:t>William</w:t>
      </w:r>
      <w:r w:rsidR="006653DB" w:rsidRPr="004D2093">
        <w:rPr>
          <w:rFonts w:ascii="Times New Roman" w:hAnsi="Times New Roman" w:cs="Times New Roman"/>
          <w:sz w:val="24"/>
          <w:szCs w:val="24"/>
        </w:rPr>
        <w:t>s,</w:t>
      </w:r>
      <w:r w:rsidR="006653DB" w:rsidRPr="004D2093">
        <w:rPr>
          <w:rFonts w:ascii="Times New Roman" w:hAnsi="Times New Roman" w:cs="Times New Roman"/>
          <w:i/>
          <w:sz w:val="24"/>
          <w:szCs w:val="24"/>
        </w:rPr>
        <w:t xml:space="preserve"> </w:t>
      </w:r>
      <w:r w:rsidR="006653DB" w:rsidRPr="004D2093">
        <w:rPr>
          <w:rFonts w:ascii="Times New Roman" w:hAnsi="Times New Roman" w:cs="Times New Roman"/>
          <w:sz w:val="24"/>
          <w:szCs w:val="24"/>
        </w:rPr>
        <w:t xml:space="preserve">where the judge was a former supervising DA who </w:t>
      </w:r>
      <w:r w:rsidR="00A9084B">
        <w:rPr>
          <w:rFonts w:ascii="Times New Roman" w:hAnsi="Times New Roman" w:cs="Times New Roman"/>
          <w:sz w:val="24"/>
          <w:szCs w:val="24"/>
        </w:rPr>
        <w:t>authorized</w:t>
      </w:r>
      <w:r w:rsidR="00FB6825">
        <w:rPr>
          <w:rFonts w:ascii="Times New Roman" w:hAnsi="Times New Roman" w:cs="Times New Roman"/>
          <w:sz w:val="24"/>
          <w:szCs w:val="24"/>
        </w:rPr>
        <w:t xml:space="preserve"> the prosecutor to seek</w:t>
      </w:r>
      <w:r w:rsidR="006653DB" w:rsidRPr="004D2093">
        <w:rPr>
          <w:rFonts w:ascii="Times New Roman" w:hAnsi="Times New Roman" w:cs="Times New Roman"/>
          <w:sz w:val="24"/>
          <w:szCs w:val="24"/>
        </w:rPr>
        <w:t xml:space="preserve"> the death penalty in the defendant’s case</w:t>
      </w:r>
      <w:r w:rsidR="001B2A1A">
        <w:rPr>
          <w:rFonts w:ascii="Times New Roman" w:hAnsi="Times New Roman" w:cs="Times New Roman"/>
          <w:sz w:val="24"/>
          <w:szCs w:val="24"/>
        </w:rPr>
        <w:t xml:space="preserve"> by signing the prosecutor’s memorandum</w:t>
      </w:r>
      <w:r w:rsidR="006653DB" w:rsidRPr="004D2093">
        <w:rPr>
          <w:rFonts w:ascii="Times New Roman" w:hAnsi="Times New Roman" w:cs="Times New Roman"/>
          <w:sz w:val="24"/>
          <w:szCs w:val="24"/>
        </w:rPr>
        <w:t xml:space="preserve">. </w:t>
      </w:r>
      <w:r w:rsidR="00A9084B">
        <w:rPr>
          <w:rFonts w:ascii="Times New Roman" w:hAnsi="Times New Roman" w:cs="Times New Roman"/>
          <w:sz w:val="24"/>
          <w:szCs w:val="24"/>
        </w:rPr>
        <w:t xml:space="preserve"> </w:t>
      </w:r>
      <w:r>
        <w:rPr>
          <w:rFonts w:ascii="Times New Roman" w:hAnsi="Times New Roman" w:cs="Times New Roman"/>
          <w:sz w:val="24"/>
          <w:szCs w:val="24"/>
        </w:rPr>
        <w:t>I</w:t>
      </w:r>
      <w:r w:rsidR="00961351" w:rsidRPr="00961351">
        <w:rPr>
          <w:rFonts w:ascii="Times New Roman" w:hAnsi="Times New Roman" w:cs="Times New Roman"/>
          <w:sz w:val="24"/>
          <w:szCs w:val="24"/>
        </w:rPr>
        <w:t>n his former capacity as</w:t>
      </w:r>
      <w:r>
        <w:rPr>
          <w:rFonts w:ascii="Times New Roman" w:hAnsi="Times New Roman" w:cs="Times New Roman"/>
          <w:sz w:val="24"/>
          <w:szCs w:val="24"/>
        </w:rPr>
        <w:t xml:space="preserve"> DCF</w:t>
      </w:r>
      <w:r w:rsidR="00961351" w:rsidRPr="00961351">
        <w:rPr>
          <w:rFonts w:ascii="Times New Roman" w:hAnsi="Times New Roman" w:cs="Times New Roman"/>
          <w:sz w:val="24"/>
          <w:szCs w:val="24"/>
        </w:rPr>
        <w:t xml:space="preserve"> deputy regional counsel</w:t>
      </w:r>
      <w:r>
        <w:rPr>
          <w:rFonts w:ascii="Times New Roman" w:hAnsi="Times New Roman" w:cs="Times New Roman"/>
          <w:sz w:val="24"/>
          <w:szCs w:val="24"/>
        </w:rPr>
        <w:t>, Judge Jones</w:t>
      </w:r>
      <w:r w:rsidR="00FB6825">
        <w:rPr>
          <w:rFonts w:ascii="Times New Roman" w:hAnsi="Times New Roman" w:cs="Times New Roman"/>
          <w:sz w:val="24"/>
          <w:szCs w:val="24"/>
        </w:rPr>
        <w:t xml:space="preserve"> did not sign any paper</w:t>
      </w:r>
      <w:r w:rsidR="00961351" w:rsidRPr="00961351">
        <w:rPr>
          <w:rFonts w:ascii="Times New Roman" w:hAnsi="Times New Roman" w:cs="Times New Roman"/>
          <w:sz w:val="24"/>
          <w:szCs w:val="24"/>
        </w:rPr>
        <w:t>work regarding M’s case,</w:t>
      </w:r>
      <w:r w:rsidR="00E44594">
        <w:rPr>
          <w:rFonts w:ascii="Times New Roman" w:hAnsi="Times New Roman" w:cs="Times New Roman"/>
          <w:sz w:val="24"/>
          <w:szCs w:val="24"/>
        </w:rPr>
        <w:t xml:space="preserve"> nor did he have any significant personal involvement in a critical decision of the case. </w:t>
      </w:r>
      <w:r w:rsidR="00A9084B">
        <w:rPr>
          <w:rFonts w:ascii="Times New Roman" w:hAnsi="Times New Roman" w:cs="Times New Roman"/>
          <w:sz w:val="24"/>
          <w:szCs w:val="24"/>
        </w:rPr>
        <w:t xml:space="preserve"> </w:t>
      </w:r>
      <w:r w:rsidR="00E44594">
        <w:rPr>
          <w:rFonts w:ascii="Times New Roman" w:hAnsi="Times New Roman" w:cs="Times New Roman"/>
          <w:sz w:val="24"/>
          <w:szCs w:val="24"/>
        </w:rPr>
        <w:t>Judge Jones</w:t>
      </w:r>
      <w:r w:rsidR="003B16CF">
        <w:rPr>
          <w:rFonts w:ascii="Times New Roman" w:hAnsi="Times New Roman" w:cs="Times New Roman"/>
          <w:sz w:val="24"/>
          <w:szCs w:val="24"/>
        </w:rPr>
        <w:t xml:space="preserve"> did, however</w:t>
      </w:r>
      <w:r w:rsidR="00E44594">
        <w:rPr>
          <w:rFonts w:ascii="Times New Roman" w:hAnsi="Times New Roman" w:cs="Times New Roman"/>
          <w:sz w:val="24"/>
          <w:szCs w:val="24"/>
        </w:rPr>
        <w:t xml:space="preserve"> </w:t>
      </w:r>
      <w:r w:rsidR="003B16CF">
        <w:rPr>
          <w:rFonts w:ascii="Times New Roman" w:hAnsi="Times New Roman" w:cs="Times New Roman"/>
          <w:sz w:val="24"/>
          <w:szCs w:val="24"/>
        </w:rPr>
        <w:t>supervise</w:t>
      </w:r>
      <w:r w:rsidR="00961351" w:rsidRPr="00961351">
        <w:rPr>
          <w:rFonts w:ascii="Times New Roman" w:hAnsi="Times New Roman" w:cs="Times New Roman"/>
          <w:sz w:val="24"/>
          <w:szCs w:val="24"/>
        </w:rPr>
        <w:t xml:space="preserve"> the trial </w:t>
      </w:r>
      <w:r w:rsidR="003B16CF">
        <w:rPr>
          <w:rFonts w:ascii="Times New Roman" w:hAnsi="Times New Roman" w:cs="Times New Roman"/>
          <w:sz w:val="24"/>
          <w:szCs w:val="24"/>
        </w:rPr>
        <w:t xml:space="preserve">attorney who worked on the case, which was a factor suggesting recusal in </w:t>
      </w:r>
      <w:r w:rsidR="003B16CF">
        <w:rPr>
          <w:rFonts w:ascii="Times New Roman" w:hAnsi="Times New Roman" w:cs="Times New Roman"/>
          <w:i/>
          <w:sz w:val="24"/>
          <w:szCs w:val="24"/>
        </w:rPr>
        <w:t>Julien</w:t>
      </w:r>
      <w:r w:rsidR="003B16CF">
        <w:rPr>
          <w:rFonts w:ascii="Times New Roman" w:hAnsi="Times New Roman" w:cs="Times New Roman"/>
          <w:sz w:val="24"/>
          <w:szCs w:val="24"/>
        </w:rPr>
        <w:t xml:space="preserve">. </w:t>
      </w:r>
      <w:r w:rsidR="00A9084B">
        <w:rPr>
          <w:rFonts w:ascii="Times New Roman" w:hAnsi="Times New Roman" w:cs="Times New Roman"/>
          <w:sz w:val="24"/>
          <w:szCs w:val="24"/>
        </w:rPr>
        <w:t xml:space="preserve"> </w:t>
      </w:r>
      <w:r w:rsidR="003B16CF">
        <w:rPr>
          <w:rFonts w:ascii="Times New Roman" w:hAnsi="Times New Roman" w:cs="Times New Roman"/>
          <w:sz w:val="24"/>
          <w:szCs w:val="24"/>
        </w:rPr>
        <w:t>Clearly</w:t>
      </w:r>
      <w:r w:rsidR="00961351" w:rsidRPr="00961351">
        <w:rPr>
          <w:rFonts w:ascii="Times New Roman" w:hAnsi="Times New Roman" w:cs="Times New Roman"/>
          <w:sz w:val="24"/>
          <w:szCs w:val="24"/>
        </w:rPr>
        <w:t xml:space="preserve">, if Judge Jones </w:t>
      </w:r>
      <w:r>
        <w:rPr>
          <w:rFonts w:ascii="Times New Roman" w:hAnsi="Times New Roman" w:cs="Times New Roman"/>
          <w:sz w:val="24"/>
          <w:szCs w:val="24"/>
        </w:rPr>
        <w:t>decided, or</w:t>
      </w:r>
      <w:r w:rsidR="00961351" w:rsidRPr="00961351">
        <w:rPr>
          <w:rFonts w:ascii="Times New Roman" w:hAnsi="Times New Roman" w:cs="Times New Roman"/>
          <w:sz w:val="24"/>
          <w:szCs w:val="24"/>
        </w:rPr>
        <w:t xml:space="preserve"> helped the </w:t>
      </w:r>
      <w:r>
        <w:rPr>
          <w:rFonts w:ascii="Times New Roman" w:hAnsi="Times New Roman" w:cs="Times New Roman"/>
          <w:sz w:val="24"/>
          <w:szCs w:val="24"/>
        </w:rPr>
        <w:t xml:space="preserve">trial </w:t>
      </w:r>
      <w:r w:rsidR="00961351" w:rsidRPr="00961351">
        <w:rPr>
          <w:rFonts w:ascii="Times New Roman" w:hAnsi="Times New Roman" w:cs="Times New Roman"/>
          <w:sz w:val="24"/>
          <w:szCs w:val="24"/>
        </w:rPr>
        <w:t>attorney</w:t>
      </w:r>
      <w:r>
        <w:rPr>
          <w:rFonts w:ascii="Times New Roman" w:hAnsi="Times New Roman" w:cs="Times New Roman"/>
          <w:sz w:val="24"/>
          <w:szCs w:val="24"/>
        </w:rPr>
        <w:t xml:space="preserve"> decide,</w:t>
      </w:r>
      <w:r w:rsidR="003B16CF">
        <w:rPr>
          <w:rFonts w:ascii="Times New Roman" w:hAnsi="Times New Roman" w:cs="Times New Roman"/>
          <w:sz w:val="24"/>
          <w:szCs w:val="24"/>
        </w:rPr>
        <w:t xml:space="preserve"> </w:t>
      </w:r>
      <w:r w:rsidR="00961351" w:rsidRPr="00961351">
        <w:rPr>
          <w:rFonts w:ascii="Times New Roman" w:hAnsi="Times New Roman" w:cs="Times New Roman"/>
          <w:sz w:val="24"/>
          <w:szCs w:val="24"/>
        </w:rPr>
        <w:t xml:space="preserve">any critical aspects of the case, then the objective standard would require him to recuse himself. </w:t>
      </w:r>
      <w:r w:rsidR="00A9084B">
        <w:rPr>
          <w:rFonts w:ascii="Times New Roman" w:hAnsi="Times New Roman" w:cs="Times New Roman"/>
          <w:sz w:val="24"/>
          <w:szCs w:val="24"/>
        </w:rPr>
        <w:t xml:space="preserve"> </w:t>
      </w:r>
      <w:r>
        <w:rPr>
          <w:rFonts w:ascii="Times New Roman" w:hAnsi="Times New Roman" w:cs="Times New Roman"/>
          <w:sz w:val="24"/>
          <w:szCs w:val="24"/>
        </w:rPr>
        <w:t xml:space="preserve">We therefore need more information about the nature of Judge Jones’ decision-making in M’s case when it was first </w:t>
      </w:r>
      <w:r w:rsidR="003B16CF">
        <w:rPr>
          <w:rFonts w:ascii="Times New Roman" w:hAnsi="Times New Roman" w:cs="Times New Roman"/>
          <w:sz w:val="24"/>
          <w:szCs w:val="24"/>
        </w:rPr>
        <w:t>filed, as well as the nature of his supervision of the DCF trial attorney.</w:t>
      </w:r>
    </w:p>
    <w:p w:rsidR="00961351" w:rsidRPr="00941DE6" w:rsidRDefault="00961351" w:rsidP="00961351">
      <w:pPr>
        <w:spacing w:after="0" w:line="240" w:lineRule="auto"/>
        <w:rPr>
          <w:rFonts w:ascii="Times New Roman" w:hAnsi="Times New Roman" w:cs="Times New Roman"/>
          <w:sz w:val="24"/>
          <w:szCs w:val="24"/>
          <w:u w:val="single"/>
        </w:rPr>
      </w:pPr>
      <w:r w:rsidRPr="005B3D19">
        <w:rPr>
          <w:rFonts w:ascii="Times New Roman" w:hAnsi="Times New Roman" w:cs="Times New Roman"/>
          <w:sz w:val="24"/>
          <w:szCs w:val="24"/>
        </w:rPr>
        <w:t xml:space="preserve">B. </w:t>
      </w:r>
      <w:r w:rsidRPr="00941DE6">
        <w:rPr>
          <w:rFonts w:ascii="Times New Roman" w:hAnsi="Times New Roman" w:cs="Times New Roman"/>
          <w:sz w:val="24"/>
          <w:szCs w:val="24"/>
          <w:u w:val="single"/>
        </w:rPr>
        <w:t>Subjective Standard</w:t>
      </w:r>
    </w:p>
    <w:p w:rsidR="00961351" w:rsidRDefault="00961351" w:rsidP="00961351">
      <w:pPr>
        <w:spacing w:after="0" w:line="240" w:lineRule="auto"/>
        <w:rPr>
          <w:rFonts w:ascii="Times New Roman" w:hAnsi="Times New Roman" w:cs="Times New Roman"/>
          <w:sz w:val="24"/>
          <w:szCs w:val="24"/>
        </w:rPr>
      </w:pPr>
    </w:p>
    <w:p w:rsidR="00961351" w:rsidRDefault="00961351" w:rsidP="00A413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Under the subjective standard of recusal, a judge should recuse himself in any proceeding in which his impartiality might be questioned. </w:t>
      </w:r>
      <w:r>
        <w:rPr>
          <w:rFonts w:ascii="Times New Roman" w:hAnsi="Times New Roman" w:cs="Times New Roman"/>
          <w:i/>
          <w:sz w:val="24"/>
          <w:szCs w:val="24"/>
        </w:rPr>
        <w:t>Litkey v. U.S.</w:t>
      </w:r>
      <w:r>
        <w:rPr>
          <w:rFonts w:ascii="Times New Roman" w:hAnsi="Times New Roman" w:cs="Times New Roman"/>
          <w:sz w:val="24"/>
          <w:szCs w:val="24"/>
        </w:rPr>
        <w:t>, 510 U.S. 540, 547 (1994). A judge’s personal bias, prejudice</w:t>
      </w:r>
      <w:r w:rsidR="00C0648A">
        <w:rPr>
          <w:rFonts w:ascii="Times New Roman" w:hAnsi="Times New Roman" w:cs="Times New Roman"/>
          <w:sz w:val="24"/>
          <w:szCs w:val="24"/>
        </w:rPr>
        <w:t>,</w:t>
      </w:r>
      <w:r>
        <w:rPr>
          <w:rFonts w:ascii="Times New Roman" w:hAnsi="Times New Roman" w:cs="Times New Roman"/>
          <w:sz w:val="24"/>
          <w:szCs w:val="24"/>
        </w:rPr>
        <w:t xml:space="preserve"> or matters of kinship fall into this standard. </w:t>
      </w:r>
      <w:r>
        <w:rPr>
          <w:rFonts w:ascii="Times New Roman" w:hAnsi="Times New Roman" w:cs="Times New Roman"/>
          <w:i/>
          <w:sz w:val="24"/>
          <w:szCs w:val="24"/>
        </w:rPr>
        <w:t>See Tumey</w:t>
      </w:r>
      <w:r w:rsidR="00A41317">
        <w:rPr>
          <w:rFonts w:ascii="Times New Roman" w:hAnsi="Times New Roman" w:cs="Times New Roman"/>
          <w:sz w:val="24"/>
          <w:szCs w:val="24"/>
        </w:rPr>
        <w:t xml:space="preserve">, 273 U.S. at 522; </w:t>
      </w:r>
      <w:r w:rsidR="00A41317">
        <w:rPr>
          <w:rFonts w:ascii="Times New Roman" w:hAnsi="Times New Roman" w:cs="Times New Roman"/>
          <w:i/>
          <w:sz w:val="24"/>
          <w:szCs w:val="24"/>
        </w:rPr>
        <w:t>In re U.S.</w:t>
      </w:r>
      <w:r w:rsidR="00A41317">
        <w:rPr>
          <w:rFonts w:ascii="Times New Roman" w:hAnsi="Times New Roman" w:cs="Times New Roman"/>
          <w:sz w:val="24"/>
          <w:szCs w:val="24"/>
        </w:rPr>
        <w:t>, 441 F.3d 44 (1</w:t>
      </w:r>
      <w:r w:rsidR="00A41317" w:rsidRPr="00A41317">
        <w:rPr>
          <w:rFonts w:ascii="Times New Roman" w:hAnsi="Times New Roman" w:cs="Times New Roman"/>
          <w:sz w:val="24"/>
          <w:szCs w:val="24"/>
        </w:rPr>
        <w:t>st</w:t>
      </w:r>
      <w:r w:rsidR="00A41317">
        <w:rPr>
          <w:rFonts w:ascii="Times New Roman" w:hAnsi="Times New Roman" w:cs="Times New Roman"/>
          <w:sz w:val="24"/>
          <w:szCs w:val="24"/>
        </w:rPr>
        <w:t xml:space="preserve"> Cir. 2006) (holding the judge should have recused himself under the subjective standard because there existed a reas</w:t>
      </w:r>
      <w:r w:rsidR="003B16CF">
        <w:rPr>
          <w:rFonts w:ascii="Times New Roman" w:hAnsi="Times New Roman" w:cs="Times New Roman"/>
          <w:sz w:val="24"/>
          <w:szCs w:val="24"/>
        </w:rPr>
        <w:t>onable basis for questioning his</w:t>
      </w:r>
      <w:r w:rsidR="00A41317">
        <w:rPr>
          <w:rFonts w:ascii="Times New Roman" w:hAnsi="Times New Roman" w:cs="Times New Roman"/>
          <w:sz w:val="24"/>
          <w:szCs w:val="24"/>
        </w:rPr>
        <w:t xml:space="preserve"> impartiality</w:t>
      </w:r>
      <w:r w:rsidR="005612D3">
        <w:rPr>
          <w:rFonts w:ascii="Times New Roman" w:hAnsi="Times New Roman" w:cs="Times New Roman"/>
          <w:sz w:val="24"/>
          <w:szCs w:val="24"/>
        </w:rPr>
        <w:t xml:space="preserve"> in the case before him, when</w:t>
      </w:r>
      <w:r w:rsidR="00A41317">
        <w:rPr>
          <w:rFonts w:ascii="Times New Roman" w:hAnsi="Times New Roman" w:cs="Times New Roman"/>
          <w:sz w:val="24"/>
          <w:szCs w:val="24"/>
        </w:rPr>
        <w:t xml:space="preserve"> he was investigating the prosecutor’s office for government misconduct </w:t>
      </w:r>
      <w:r w:rsidR="005612D3">
        <w:rPr>
          <w:rFonts w:ascii="Times New Roman" w:hAnsi="Times New Roman" w:cs="Times New Roman"/>
          <w:sz w:val="24"/>
          <w:szCs w:val="24"/>
        </w:rPr>
        <w:t xml:space="preserve">at the same time). </w:t>
      </w:r>
      <w:r>
        <w:rPr>
          <w:rFonts w:ascii="Times New Roman" w:hAnsi="Times New Roman" w:cs="Times New Roman"/>
          <w:sz w:val="24"/>
          <w:szCs w:val="24"/>
        </w:rPr>
        <w:t xml:space="preserve">The subjective standard of recusal is determined by the judge’s discretion, which </w:t>
      </w:r>
      <w:r w:rsidR="008F3AEF">
        <w:rPr>
          <w:rFonts w:ascii="Times New Roman" w:hAnsi="Times New Roman" w:cs="Times New Roman"/>
          <w:sz w:val="24"/>
          <w:szCs w:val="24"/>
        </w:rPr>
        <w:t>usually will be</w:t>
      </w:r>
      <w:r>
        <w:rPr>
          <w:rFonts w:ascii="Times New Roman" w:hAnsi="Times New Roman" w:cs="Times New Roman"/>
          <w:sz w:val="24"/>
          <w:szCs w:val="24"/>
        </w:rPr>
        <w:t xml:space="preserve"> upheld on appeal.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Litkey</w:t>
      </w:r>
      <w:r w:rsidRPr="00024571">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510 U.S. at 550-51 (determining that a judge does not have to recuse himself based on knowledge that was learned through the proceedings that made him biased towards the defendant, nor does the judge need to recuse himself if he has biased or prejudiced opinions based upon what he learned from earlier proceedings). </w:t>
      </w:r>
      <w:r w:rsidR="00FB6825">
        <w:rPr>
          <w:rFonts w:ascii="Times New Roman" w:hAnsi="Times New Roman" w:cs="Times New Roman"/>
          <w:i/>
          <w:sz w:val="24"/>
          <w:szCs w:val="24"/>
        </w:rPr>
        <w:t>See also</w:t>
      </w:r>
      <w:r w:rsidR="00801FB1">
        <w:rPr>
          <w:rFonts w:ascii="Times New Roman" w:hAnsi="Times New Roman" w:cs="Times New Roman"/>
          <w:i/>
          <w:sz w:val="24"/>
          <w:szCs w:val="24"/>
        </w:rPr>
        <w:t xml:space="preserve"> </w:t>
      </w:r>
      <w:r w:rsidR="00801FB1" w:rsidRPr="00801FB1">
        <w:rPr>
          <w:rFonts w:ascii="Times New Roman" w:hAnsi="Times New Roman" w:cs="Times New Roman"/>
          <w:i/>
          <w:sz w:val="24"/>
          <w:szCs w:val="24"/>
        </w:rPr>
        <w:t>In re</w:t>
      </w:r>
      <w:r w:rsidR="00801FB1">
        <w:rPr>
          <w:rFonts w:ascii="Times New Roman" w:hAnsi="Times New Roman" w:cs="Times New Roman"/>
          <w:sz w:val="24"/>
          <w:szCs w:val="24"/>
        </w:rPr>
        <w:t xml:space="preserve"> </w:t>
      </w:r>
      <w:r w:rsidRPr="003C4E99">
        <w:rPr>
          <w:rFonts w:ascii="Times New Roman" w:hAnsi="Times New Roman" w:cs="Times New Roman"/>
          <w:i/>
          <w:sz w:val="24"/>
          <w:szCs w:val="24"/>
        </w:rPr>
        <w:t>Care and Protection Summons</w:t>
      </w:r>
      <w:r w:rsidRPr="003C4E99">
        <w:rPr>
          <w:rFonts w:ascii="Times New Roman" w:hAnsi="Times New Roman" w:cs="Times New Roman"/>
          <w:sz w:val="24"/>
          <w:szCs w:val="24"/>
        </w:rPr>
        <w:t>, 437 Mass. 224, 239 (2002)</w:t>
      </w:r>
      <w:r>
        <w:rPr>
          <w:rFonts w:ascii="Times New Roman" w:hAnsi="Times New Roman" w:cs="Times New Roman"/>
          <w:sz w:val="24"/>
          <w:szCs w:val="24"/>
        </w:rPr>
        <w:t xml:space="preserve"> (holding that a judge who had prior history with the parents in other care and protection cases was not required to recuse himself); </w:t>
      </w:r>
      <w:r w:rsidR="00931EA1">
        <w:rPr>
          <w:rFonts w:ascii="Times New Roman" w:hAnsi="Times New Roman" w:cs="Times New Roman"/>
          <w:i/>
          <w:sz w:val="24"/>
          <w:szCs w:val="24"/>
        </w:rPr>
        <w:t>C</w:t>
      </w:r>
      <w:r w:rsidRPr="00386471">
        <w:rPr>
          <w:rFonts w:ascii="Times New Roman" w:hAnsi="Times New Roman" w:cs="Times New Roman"/>
          <w:i/>
          <w:sz w:val="24"/>
          <w:szCs w:val="24"/>
        </w:rPr>
        <w:t>are and Protection of Martha</w:t>
      </w:r>
      <w:r w:rsidRPr="00386471">
        <w:rPr>
          <w:rFonts w:ascii="Times New Roman" w:hAnsi="Times New Roman" w:cs="Times New Roman"/>
          <w:sz w:val="24"/>
          <w:szCs w:val="24"/>
        </w:rPr>
        <w:t>,</w:t>
      </w:r>
      <w:r>
        <w:rPr>
          <w:rFonts w:ascii="Times New Roman" w:hAnsi="Times New Roman" w:cs="Times New Roman"/>
          <w:sz w:val="24"/>
          <w:szCs w:val="24"/>
        </w:rPr>
        <w:t xml:space="preserve"> 407 Mass. 319, 329-30 (1990) (concluding that a judge who had presided over the initial petition to obtain emergency custody was not required to recuse himself); </w:t>
      </w:r>
      <w:r>
        <w:rPr>
          <w:rFonts w:ascii="Times New Roman" w:hAnsi="Times New Roman" w:cs="Times New Roman"/>
          <w:i/>
          <w:sz w:val="24"/>
          <w:szCs w:val="24"/>
        </w:rPr>
        <w:t>Com. v. Gogan</w:t>
      </w:r>
      <w:r>
        <w:rPr>
          <w:rFonts w:ascii="Times New Roman" w:hAnsi="Times New Roman" w:cs="Times New Roman"/>
          <w:sz w:val="24"/>
          <w:szCs w:val="24"/>
        </w:rPr>
        <w:t xml:space="preserve">, 389 Mass. 255, 259-60 (1983) (holding that a trial judge who </w:t>
      </w:r>
      <w:r w:rsidR="00801FB1">
        <w:rPr>
          <w:rFonts w:ascii="Times New Roman" w:hAnsi="Times New Roman" w:cs="Times New Roman"/>
          <w:sz w:val="24"/>
          <w:szCs w:val="24"/>
        </w:rPr>
        <w:t>as</w:t>
      </w:r>
      <w:r>
        <w:rPr>
          <w:rFonts w:ascii="Times New Roman" w:hAnsi="Times New Roman" w:cs="Times New Roman"/>
          <w:sz w:val="24"/>
          <w:szCs w:val="24"/>
        </w:rPr>
        <w:t xml:space="preserve"> a practicing attorney recently represented one of the Commonwealth’s principal witness, and had represented a party in a civil suit against the defendant’s sister, was not required to recuse himself).</w:t>
      </w:r>
    </w:p>
    <w:p w:rsidR="00961351" w:rsidRPr="000C1D70" w:rsidRDefault="00801FB1" w:rsidP="001B2A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Regarding</w:t>
      </w:r>
      <w:r w:rsidR="00961351" w:rsidRPr="000C1D70">
        <w:rPr>
          <w:rFonts w:ascii="Times New Roman" w:hAnsi="Times New Roman" w:cs="Times New Roman"/>
          <w:sz w:val="24"/>
          <w:szCs w:val="24"/>
        </w:rPr>
        <w:t xml:space="preserve"> M’s case, Judge Jones </w:t>
      </w:r>
      <w:r w:rsidR="00961351" w:rsidRPr="00A9084B">
        <w:rPr>
          <w:rFonts w:ascii="Times New Roman" w:hAnsi="Times New Roman" w:cs="Times New Roman"/>
          <w:i/>
          <w:sz w:val="24"/>
          <w:szCs w:val="24"/>
        </w:rPr>
        <w:t>should</w:t>
      </w:r>
      <w:r w:rsidR="00961351" w:rsidRPr="000C1D70">
        <w:rPr>
          <w:rFonts w:ascii="Times New Roman" w:hAnsi="Times New Roman" w:cs="Times New Roman"/>
          <w:sz w:val="24"/>
          <w:szCs w:val="24"/>
        </w:rPr>
        <w:t xml:space="preserve"> recuse himself under the subjective standard. Since Judge Jones was a supervising attorney at </w:t>
      </w:r>
      <w:r w:rsidR="005B3D19">
        <w:rPr>
          <w:rFonts w:ascii="Times New Roman" w:hAnsi="Times New Roman" w:cs="Times New Roman"/>
          <w:sz w:val="24"/>
          <w:szCs w:val="24"/>
        </w:rPr>
        <w:t>DCF when DCF first filed its case against M</w:t>
      </w:r>
      <w:r w:rsidR="00961351" w:rsidRPr="000C1D70">
        <w:rPr>
          <w:rFonts w:ascii="Times New Roman" w:hAnsi="Times New Roman" w:cs="Times New Roman"/>
          <w:sz w:val="24"/>
          <w:szCs w:val="24"/>
        </w:rPr>
        <w:t xml:space="preserve"> and directly supervised the attorney </w:t>
      </w:r>
      <w:r w:rsidR="005B3D19">
        <w:rPr>
          <w:rFonts w:ascii="Times New Roman" w:hAnsi="Times New Roman" w:cs="Times New Roman"/>
          <w:sz w:val="24"/>
          <w:szCs w:val="24"/>
        </w:rPr>
        <w:t xml:space="preserve">“prosecuting” </w:t>
      </w:r>
      <w:r w:rsidR="00961351" w:rsidRPr="000C1D70">
        <w:rPr>
          <w:rFonts w:ascii="Times New Roman" w:hAnsi="Times New Roman" w:cs="Times New Roman"/>
          <w:sz w:val="24"/>
          <w:szCs w:val="24"/>
        </w:rPr>
        <w:t xml:space="preserve">M’s case, Judge Jones’ impartiality </w:t>
      </w:r>
      <w:r w:rsidR="00931EA1">
        <w:rPr>
          <w:rFonts w:ascii="Times New Roman" w:hAnsi="Times New Roman" w:cs="Times New Roman"/>
          <w:sz w:val="24"/>
          <w:szCs w:val="24"/>
        </w:rPr>
        <w:t xml:space="preserve">as a judge during the same case </w:t>
      </w:r>
      <w:r w:rsidR="005B3D19">
        <w:rPr>
          <w:rFonts w:ascii="Times New Roman" w:hAnsi="Times New Roman" w:cs="Times New Roman"/>
          <w:sz w:val="24"/>
          <w:szCs w:val="24"/>
        </w:rPr>
        <w:t>could be</w:t>
      </w:r>
      <w:r w:rsidR="00961351" w:rsidRPr="000C1D70">
        <w:rPr>
          <w:rFonts w:ascii="Times New Roman" w:hAnsi="Times New Roman" w:cs="Times New Roman"/>
          <w:sz w:val="24"/>
          <w:szCs w:val="24"/>
        </w:rPr>
        <w:t xml:space="preserve"> questioned</w:t>
      </w:r>
      <w:r w:rsidR="005B3D19">
        <w:rPr>
          <w:rFonts w:ascii="Times New Roman" w:hAnsi="Times New Roman" w:cs="Times New Roman"/>
          <w:sz w:val="24"/>
          <w:szCs w:val="24"/>
        </w:rPr>
        <w:t>.</w:t>
      </w:r>
      <w:r w:rsidR="00931EA1">
        <w:rPr>
          <w:rFonts w:ascii="Times New Roman" w:hAnsi="Times New Roman" w:cs="Times New Roman"/>
          <w:sz w:val="24"/>
          <w:szCs w:val="24"/>
        </w:rPr>
        <w:t xml:space="preserve"> This differs from </w:t>
      </w:r>
      <w:r w:rsidR="00931EA1">
        <w:rPr>
          <w:rFonts w:ascii="Times New Roman" w:hAnsi="Times New Roman" w:cs="Times New Roman"/>
          <w:i/>
          <w:sz w:val="24"/>
          <w:szCs w:val="24"/>
        </w:rPr>
        <w:t>Litkey</w:t>
      </w:r>
      <w:r w:rsidR="00931EA1">
        <w:rPr>
          <w:rFonts w:ascii="Times New Roman" w:hAnsi="Times New Roman" w:cs="Times New Roman"/>
          <w:sz w:val="24"/>
          <w:szCs w:val="24"/>
        </w:rPr>
        <w:t xml:space="preserve">, </w:t>
      </w:r>
      <w:r w:rsidR="00931EA1">
        <w:rPr>
          <w:rFonts w:ascii="Times New Roman" w:hAnsi="Times New Roman" w:cs="Times New Roman"/>
          <w:i/>
          <w:sz w:val="24"/>
          <w:szCs w:val="24"/>
        </w:rPr>
        <w:t>Care and Protection Summons</w:t>
      </w:r>
      <w:r w:rsidR="00DA4239">
        <w:rPr>
          <w:rFonts w:ascii="Times New Roman" w:hAnsi="Times New Roman" w:cs="Times New Roman"/>
          <w:sz w:val="24"/>
          <w:szCs w:val="24"/>
        </w:rPr>
        <w:t>, and</w:t>
      </w:r>
      <w:r w:rsidR="00931EA1">
        <w:rPr>
          <w:rFonts w:ascii="Times New Roman" w:hAnsi="Times New Roman" w:cs="Times New Roman"/>
          <w:i/>
          <w:sz w:val="24"/>
          <w:szCs w:val="24"/>
        </w:rPr>
        <w:t xml:space="preserve"> Care and Protection of Martha</w:t>
      </w:r>
      <w:r w:rsidR="00931EA1">
        <w:rPr>
          <w:rFonts w:ascii="Times New Roman" w:hAnsi="Times New Roman" w:cs="Times New Roman"/>
          <w:sz w:val="24"/>
          <w:szCs w:val="24"/>
        </w:rPr>
        <w:t>, whe</w:t>
      </w:r>
      <w:r w:rsidR="001B2A1A">
        <w:rPr>
          <w:rFonts w:ascii="Times New Roman" w:hAnsi="Times New Roman" w:cs="Times New Roman"/>
          <w:sz w:val="24"/>
          <w:szCs w:val="24"/>
        </w:rPr>
        <w:t>re</w:t>
      </w:r>
      <w:r w:rsidR="00931EA1">
        <w:rPr>
          <w:rFonts w:ascii="Times New Roman" w:hAnsi="Times New Roman" w:cs="Times New Roman"/>
          <w:sz w:val="24"/>
          <w:szCs w:val="24"/>
        </w:rPr>
        <w:t xml:space="preserve"> the judges’ bias and</w:t>
      </w:r>
      <w:r w:rsidR="001B2A1A">
        <w:rPr>
          <w:rFonts w:ascii="Times New Roman" w:hAnsi="Times New Roman" w:cs="Times New Roman"/>
          <w:sz w:val="24"/>
          <w:szCs w:val="24"/>
        </w:rPr>
        <w:t xml:space="preserve"> knowledge about the litigants</w:t>
      </w:r>
      <w:r w:rsidR="00931EA1">
        <w:rPr>
          <w:rFonts w:ascii="Times New Roman" w:hAnsi="Times New Roman" w:cs="Times New Roman"/>
          <w:sz w:val="24"/>
          <w:szCs w:val="24"/>
        </w:rPr>
        <w:t xml:space="preserve"> </w:t>
      </w:r>
      <w:r w:rsidR="001B2A1A">
        <w:rPr>
          <w:rFonts w:ascii="Times New Roman" w:hAnsi="Times New Roman" w:cs="Times New Roman"/>
          <w:sz w:val="24"/>
          <w:szCs w:val="24"/>
        </w:rPr>
        <w:t>stemmed</w:t>
      </w:r>
      <w:r w:rsidR="00931EA1">
        <w:rPr>
          <w:rFonts w:ascii="Times New Roman" w:hAnsi="Times New Roman" w:cs="Times New Roman"/>
          <w:sz w:val="24"/>
          <w:szCs w:val="24"/>
        </w:rPr>
        <w:t xml:space="preserve"> from</w:t>
      </w:r>
      <w:r w:rsidR="00DA4239">
        <w:rPr>
          <w:rFonts w:ascii="Times New Roman" w:hAnsi="Times New Roman" w:cs="Times New Roman"/>
          <w:sz w:val="24"/>
          <w:szCs w:val="24"/>
        </w:rPr>
        <w:t xml:space="preserve"> his or her</w:t>
      </w:r>
      <w:r w:rsidR="00931EA1">
        <w:rPr>
          <w:rFonts w:ascii="Times New Roman" w:hAnsi="Times New Roman" w:cs="Times New Roman"/>
          <w:sz w:val="24"/>
          <w:szCs w:val="24"/>
        </w:rPr>
        <w:t xml:space="preserve"> prior history </w:t>
      </w:r>
      <w:r w:rsidR="001B2A1A">
        <w:rPr>
          <w:rFonts w:ascii="Times New Roman" w:hAnsi="Times New Roman" w:cs="Times New Roman"/>
          <w:sz w:val="24"/>
          <w:szCs w:val="24"/>
        </w:rPr>
        <w:t>with the litigants</w:t>
      </w:r>
      <w:r w:rsidR="00931EA1">
        <w:rPr>
          <w:rFonts w:ascii="Times New Roman" w:hAnsi="Times New Roman" w:cs="Times New Roman"/>
          <w:sz w:val="24"/>
          <w:szCs w:val="24"/>
        </w:rPr>
        <w:t xml:space="preserve"> as a judge</w:t>
      </w:r>
      <w:r w:rsidR="00DA4239">
        <w:rPr>
          <w:rFonts w:ascii="Times New Roman" w:hAnsi="Times New Roman" w:cs="Times New Roman"/>
          <w:sz w:val="24"/>
          <w:szCs w:val="24"/>
        </w:rPr>
        <w:t>. H</w:t>
      </w:r>
      <w:r w:rsidR="001B2A1A">
        <w:rPr>
          <w:rFonts w:ascii="Times New Roman" w:hAnsi="Times New Roman" w:cs="Times New Roman"/>
          <w:sz w:val="24"/>
          <w:szCs w:val="24"/>
        </w:rPr>
        <w:t>ere,</w:t>
      </w:r>
      <w:r w:rsidR="00DA4239">
        <w:rPr>
          <w:rFonts w:ascii="Times New Roman" w:hAnsi="Times New Roman" w:cs="Times New Roman"/>
          <w:sz w:val="24"/>
          <w:szCs w:val="24"/>
        </w:rPr>
        <w:t xml:space="preserve"> on the other hand,</w:t>
      </w:r>
      <w:r w:rsidR="001B2A1A">
        <w:rPr>
          <w:rFonts w:ascii="Times New Roman" w:hAnsi="Times New Roman" w:cs="Times New Roman"/>
          <w:sz w:val="24"/>
          <w:szCs w:val="24"/>
        </w:rPr>
        <w:t xml:space="preserve"> Judge Jones’ pote</w:t>
      </w:r>
      <w:r w:rsidR="00DA4239">
        <w:rPr>
          <w:rFonts w:ascii="Times New Roman" w:hAnsi="Times New Roman" w:cs="Times New Roman"/>
          <w:sz w:val="24"/>
          <w:szCs w:val="24"/>
        </w:rPr>
        <w:t>ntial bias arises from his role as</w:t>
      </w:r>
      <w:r w:rsidR="001B2A1A">
        <w:rPr>
          <w:rFonts w:ascii="Times New Roman" w:hAnsi="Times New Roman" w:cs="Times New Roman"/>
          <w:sz w:val="24"/>
          <w:szCs w:val="24"/>
        </w:rPr>
        <w:t xml:space="preserve"> a supervising attorney for DCF and a judge </w:t>
      </w:r>
      <w:r w:rsidR="00DA4239">
        <w:rPr>
          <w:rFonts w:ascii="Times New Roman" w:hAnsi="Times New Roman" w:cs="Times New Roman"/>
          <w:sz w:val="24"/>
          <w:szCs w:val="24"/>
        </w:rPr>
        <w:t>on</w:t>
      </w:r>
      <w:r w:rsidR="001B2A1A">
        <w:rPr>
          <w:rFonts w:ascii="Times New Roman" w:hAnsi="Times New Roman" w:cs="Times New Roman"/>
          <w:sz w:val="24"/>
          <w:szCs w:val="24"/>
        </w:rPr>
        <w:t xml:space="preserve"> the same case.</w:t>
      </w:r>
      <w:r w:rsidR="00931EA1">
        <w:rPr>
          <w:rFonts w:ascii="Times New Roman" w:hAnsi="Times New Roman" w:cs="Times New Roman"/>
          <w:sz w:val="24"/>
          <w:szCs w:val="24"/>
        </w:rPr>
        <w:t xml:space="preserve"> </w:t>
      </w:r>
      <w:r w:rsidR="00DA4239">
        <w:rPr>
          <w:rFonts w:ascii="Times New Roman" w:hAnsi="Times New Roman" w:cs="Times New Roman"/>
          <w:sz w:val="24"/>
          <w:szCs w:val="24"/>
        </w:rPr>
        <w:t>Because</w:t>
      </w:r>
      <w:r w:rsidR="00931EA1">
        <w:rPr>
          <w:rFonts w:ascii="Times New Roman" w:hAnsi="Times New Roman" w:cs="Times New Roman"/>
          <w:sz w:val="24"/>
          <w:szCs w:val="24"/>
        </w:rPr>
        <w:t xml:space="preserve"> Judge Jones</w:t>
      </w:r>
      <w:r w:rsidR="00DA4239">
        <w:rPr>
          <w:rFonts w:ascii="Times New Roman" w:hAnsi="Times New Roman" w:cs="Times New Roman"/>
          <w:sz w:val="24"/>
          <w:szCs w:val="24"/>
        </w:rPr>
        <w:t xml:space="preserve">’ </w:t>
      </w:r>
      <w:r w:rsidR="009332EA">
        <w:rPr>
          <w:rFonts w:ascii="Times New Roman" w:hAnsi="Times New Roman" w:cs="Times New Roman"/>
          <w:sz w:val="24"/>
          <w:szCs w:val="24"/>
        </w:rPr>
        <w:t xml:space="preserve">impartiality </w:t>
      </w:r>
      <w:r w:rsidR="00DA4239">
        <w:rPr>
          <w:rFonts w:ascii="Times New Roman" w:hAnsi="Times New Roman" w:cs="Times New Roman"/>
          <w:sz w:val="24"/>
          <w:szCs w:val="24"/>
        </w:rPr>
        <w:t>can be questioned,</w:t>
      </w:r>
      <w:r w:rsidR="009332EA">
        <w:rPr>
          <w:rFonts w:ascii="Times New Roman" w:hAnsi="Times New Roman" w:cs="Times New Roman"/>
          <w:sz w:val="24"/>
          <w:szCs w:val="24"/>
        </w:rPr>
        <w:t xml:space="preserve"> </w:t>
      </w:r>
      <w:r w:rsidR="00A00C29">
        <w:rPr>
          <w:rFonts w:ascii="Times New Roman" w:hAnsi="Times New Roman" w:cs="Times New Roman"/>
          <w:sz w:val="24"/>
          <w:szCs w:val="24"/>
        </w:rPr>
        <w:t xml:space="preserve">recusal </w:t>
      </w:r>
      <w:r w:rsidR="005B3D19">
        <w:rPr>
          <w:rFonts w:ascii="Times New Roman" w:hAnsi="Times New Roman" w:cs="Times New Roman"/>
          <w:sz w:val="24"/>
          <w:szCs w:val="24"/>
        </w:rPr>
        <w:t>is</w:t>
      </w:r>
      <w:r w:rsidR="00A00C29">
        <w:rPr>
          <w:rFonts w:ascii="Times New Roman" w:hAnsi="Times New Roman" w:cs="Times New Roman"/>
          <w:sz w:val="24"/>
          <w:szCs w:val="24"/>
        </w:rPr>
        <w:t xml:space="preserve"> appropriate under the subjective standard</w:t>
      </w:r>
      <w:r w:rsidR="00961351" w:rsidRPr="000C1D70">
        <w:rPr>
          <w:rFonts w:ascii="Times New Roman" w:hAnsi="Times New Roman" w:cs="Times New Roman"/>
          <w:sz w:val="24"/>
          <w:szCs w:val="24"/>
        </w:rPr>
        <w:t xml:space="preserve">. </w:t>
      </w:r>
    </w:p>
    <w:p w:rsidR="00961351" w:rsidRPr="00941DE6" w:rsidRDefault="00961351" w:rsidP="00961351">
      <w:pPr>
        <w:spacing w:after="0" w:line="240" w:lineRule="auto"/>
        <w:rPr>
          <w:rFonts w:ascii="Times New Roman" w:hAnsi="Times New Roman" w:cs="Times New Roman"/>
          <w:sz w:val="24"/>
          <w:szCs w:val="24"/>
          <w:u w:val="single"/>
        </w:rPr>
      </w:pPr>
      <w:r w:rsidRPr="005B3D19">
        <w:rPr>
          <w:rFonts w:ascii="Times New Roman" w:hAnsi="Times New Roman" w:cs="Times New Roman"/>
          <w:sz w:val="24"/>
          <w:szCs w:val="24"/>
        </w:rPr>
        <w:t xml:space="preserve">C. </w:t>
      </w:r>
      <w:r w:rsidR="005B3D19">
        <w:rPr>
          <w:rFonts w:ascii="Times New Roman" w:hAnsi="Times New Roman" w:cs="Times New Roman"/>
          <w:sz w:val="24"/>
          <w:szCs w:val="24"/>
          <w:u w:val="single"/>
        </w:rPr>
        <w:t>Recusal in Child Welfare Cases</w:t>
      </w:r>
    </w:p>
    <w:p w:rsidR="00961351" w:rsidRDefault="00961351" w:rsidP="00961351">
      <w:pPr>
        <w:spacing w:after="0" w:line="240" w:lineRule="auto"/>
        <w:rPr>
          <w:rFonts w:ascii="Times New Roman" w:hAnsi="Times New Roman" w:cs="Times New Roman"/>
          <w:sz w:val="24"/>
          <w:szCs w:val="24"/>
        </w:rPr>
      </w:pPr>
    </w:p>
    <w:p w:rsidR="001B66A9" w:rsidRPr="00DA4239" w:rsidRDefault="00961351" w:rsidP="00DA423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There is no child welfare case law, in Massachusetts or nationall</w:t>
      </w:r>
      <w:r w:rsidR="00DA4239">
        <w:rPr>
          <w:rFonts w:ascii="Times New Roman" w:hAnsi="Times New Roman" w:cs="Times New Roman"/>
          <w:sz w:val="24"/>
          <w:szCs w:val="24"/>
        </w:rPr>
        <w:t xml:space="preserve">y, regarding mandatory </w:t>
      </w:r>
      <w:r>
        <w:rPr>
          <w:rFonts w:ascii="Times New Roman" w:hAnsi="Times New Roman" w:cs="Times New Roman"/>
          <w:sz w:val="24"/>
          <w:szCs w:val="24"/>
        </w:rPr>
        <w:t>recusal because a judge prev</w:t>
      </w:r>
      <w:r w:rsidR="005B3D19">
        <w:rPr>
          <w:rFonts w:ascii="Times New Roman" w:hAnsi="Times New Roman" w:cs="Times New Roman"/>
          <w:sz w:val="24"/>
          <w:szCs w:val="24"/>
        </w:rPr>
        <w:t>iously worked as a DCF attorney or supervisor</w:t>
      </w:r>
      <w:r>
        <w:rPr>
          <w:rFonts w:ascii="Times New Roman" w:hAnsi="Times New Roman" w:cs="Times New Roman"/>
          <w:sz w:val="24"/>
          <w:szCs w:val="24"/>
        </w:rPr>
        <w:t xml:space="preserve"> on a parent’s current case</w:t>
      </w:r>
      <w:r w:rsidRPr="00777260">
        <w:rPr>
          <w:rFonts w:ascii="Times New Roman" w:hAnsi="Times New Roman" w:cs="Times New Roman"/>
          <w:sz w:val="24"/>
          <w:szCs w:val="24"/>
        </w:rPr>
        <w:t>.</w:t>
      </w:r>
      <w:r w:rsidR="00A9084B">
        <w:rPr>
          <w:rFonts w:ascii="Times New Roman" w:hAnsi="Times New Roman" w:cs="Times New Roman"/>
          <w:sz w:val="24"/>
          <w:szCs w:val="24"/>
        </w:rPr>
        <w:t xml:space="preserve"> </w:t>
      </w:r>
      <w:r w:rsidR="00790ADF">
        <w:rPr>
          <w:rFonts w:ascii="Times New Roman" w:hAnsi="Times New Roman" w:cs="Times New Roman"/>
          <w:sz w:val="24"/>
          <w:szCs w:val="24"/>
        </w:rPr>
        <w:t xml:space="preserve"> A judge must recuse himself whenever </w:t>
      </w:r>
      <w:r w:rsidR="00790ADF" w:rsidRPr="00323D19">
        <w:rPr>
          <w:rFonts w:ascii="Times New Roman" w:hAnsi="Times New Roman" w:cs="Times New Roman"/>
          <w:sz w:val="24"/>
          <w:szCs w:val="24"/>
        </w:rPr>
        <w:t>he was a prosecutor</w:t>
      </w:r>
      <w:r w:rsidR="00790ADF">
        <w:rPr>
          <w:rFonts w:ascii="Times New Roman" w:hAnsi="Times New Roman" w:cs="Times New Roman"/>
          <w:sz w:val="24"/>
          <w:szCs w:val="24"/>
        </w:rPr>
        <w:t xml:space="preserve"> and had a “significant, personal involvement . . . in a critical decision regarding the defendant’s case.”</w:t>
      </w:r>
      <w:r w:rsidR="00790ADF" w:rsidRPr="009D1A55">
        <w:rPr>
          <w:rFonts w:ascii="Times New Roman" w:hAnsi="Times New Roman" w:cs="Times New Roman"/>
          <w:i/>
          <w:sz w:val="24"/>
          <w:szCs w:val="24"/>
        </w:rPr>
        <w:t xml:space="preserve"> </w:t>
      </w:r>
      <w:r w:rsidR="00790ADF" w:rsidRPr="00A45DC9">
        <w:rPr>
          <w:rFonts w:ascii="Times New Roman" w:hAnsi="Times New Roman" w:cs="Times New Roman"/>
          <w:i/>
          <w:sz w:val="24"/>
          <w:szCs w:val="24"/>
        </w:rPr>
        <w:t>Williams v. Pennsylvania</w:t>
      </w:r>
      <w:r w:rsidR="00790ADF" w:rsidRPr="00A45DC9">
        <w:rPr>
          <w:rFonts w:ascii="Times New Roman" w:hAnsi="Times New Roman" w:cs="Times New Roman"/>
          <w:sz w:val="24"/>
          <w:szCs w:val="24"/>
        </w:rPr>
        <w:t>, No. 15-5040, 2016 U.S. WL 3189529</w:t>
      </w:r>
      <w:r w:rsidR="00790ADF">
        <w:rPr>
          <w:rFonts w:ascii="Times New Roman" w:hAnsi="Times New Roman" w:cs="Times New Roman"/>
          <w:sz w:val="24"/>
          <w:szCs w:val="24"/>
        </w:rPr>
        <w:t>, at *5</w:t>
      </w:r>
      <w:r w:rsidR="00790ADF" w:rsidRPr="00A45DC9">
        <w:rPr>
          <w:rFonts w:ascii="Times New Roman" w:hAnsi="Times New Roman" w:cs="Times New Roman"/>
          <w:sz w:val="24"/>
          <w:szCs w:val="24"/>
        </w:rPr>
        <w:t xml:space="preserve"> (June 9, 2016).</w:t>
      </w:r>
      <w:r w:rsidR="00790ADF">
        <w:rPr>
          <w:rFonts w:ascii="Times New Roman" w:hAnsi="Times New Roman" w:cs="Times New Roman"/>
          <w:sz w:val="24"/>
          <w:szCs w:val="24"/>
        </w:rPr>
        <w:t xml:space="preserve">  This holding could reasonably be applied to judges in child welfare cases who previously worked for DCF in a “prosecutorial-like role</w:t>
      </w:r>
      <w:r w:rsidR="005612D3">
        <w:rPr>
          <w:rFonts w:ascii="Times New Roman" w:hAnsi="Times New Roman" w:cs="Times New Roman"/>
          <w:sz w:val="24"/>
          <w:szCs w:val="24"/>
        </w:rPr>
        <w:t>,</w:t>
      </w:r>
      <w:r w:rsidR="00790ADF">
        <w:rPr>
          <w:rFonts w:ascii="Times New Roman" w:hAnsi="Times New Roman" w:cs="Times New Roman"/>
          <w:sz w:val="24"/>
          <w:szCs w:val="24"/>
        </w:rPr>
        <w:t>”</w:t>
      </w:r>
      <w:r w:rsidR="003B16CF">
        <w:rPr>
          <w:rFonts w:ascii="Times New Roman" w:hAnsi="Times New Roman" w:cs="Times New Roman"/>
          <w:sz w:val="24"/>
          <w:szCs w:val="24"/>
        </w:rPr>
        <w:t xml:space="preserve"> had actual involvement i</w:t>
      </w:r>
      <w:r w:rsidR="00DA4239">
        <w:rPr>
          <w:rFonts w:ascii="Times New Roman" w:hAnsi="Times New Roman" w:cs="Times New Roman"/>
          <w:sz w:val="24"/>
          <w:szCs w:val="24"/>
        </w:rPr>
        <w:t>n the case</w:t>
      </w:r>
      <w:r w:rsidR="005612D3">
        <w:rPr>
          <w:rFonts w:ascii="Times New Roman" w:hAnsi="Times New Roman" w:cs="Times New Roman"/>
          <w:sz w:val="24"/>
          <w:szCs w:val="24"/>
        </w:rPr>
        <w:t xml:space="preserve"> while </w:t>
      </w:r>
      <w:r w:rsidR="00954283">
        <w:rPr>
          <w:rFonts w:ascii="Times New Roman" w:hAnsi="Times New Roman" w:cs="Times New Roman"/>
          <w:sz w:val="24"/>
          <w:szCs w:val="24"/>
        </w:rPr>
        <w:t xml:space="preserve">working </w:t>
      </w:r>
      <w:r w:rsidR="005612D3">
        <w:rPr>
          <w:rFonts w:ascii="Times New Roman" w:hAnsi="Times New Roman" w:cs="Times New Roman"/>
          <w:sz w:val="24"/>
          <w:szCs w:val="24"/>
        </w:rPr>
        <w:t>at DCF</w:t>
      </w:r>
      <w:r w:rsidR="00DA4239">
        <w:rPr>
          <w:rFonts w:ascii="Times New Roman" w:hAnsi="Times New Roman" w:cs="Times New Roman"/>
          <w:sz w:val="24"/>
          <w:szCs w:val="24"/>
        </w:rPr>
        <w:t>, and</w:t>
      </w:r>
      <w:r w:rsidR="00790ADF">
        <w:rPr>
          <w:rFonts w:ascii="Times New Roman" w:hAnsi="Times New Roman" w:cs="Times New Roman"/>
          <w:sz w:val="24"/>
          <w:szCs w:val="24"/>
        </w:rPr>
        <w:t xml:space="preserve"> </w:t>
      </w:r>
      <w:r w:rsidR="00DA4239">
        <w:rPr>
          <w:rFonts w:ascii="Times New Roman" w:hAnsi="Times New Roman" w:cs="Times New Roman"/>
          <w:sz w:val="24"/>
          <w:szCs w:val="24"/>
        </w:rPr>
        <w:t xml:space="preserve">now </w:t>
      </w:r>
      <w:r w:rsidR="00790ADF">
        <w:rPr>
          <w:rFonts w:ascii="Times New Roman" w:hAnsi="Times New Roman" w:cs="Times New Roman"/>
          <w:sz w:val="24"/>
          <w:szCs w:val="24"/>
        </w:rPr>
        <w:t>have the same case before them</w:t>
      </w:r>
      <w:r w:rsidR="005612D3">
        <w:rPr>
          <w:rFonts w:ascii="Times New Roman" w:hAnsi="Times New Roman" w:cs="Times New Roman"/>
          <w:sz w:val="24"/>
          <w:szCs w:val="24"/>
        </w:rPr>
        <w:t xml:space="preserve"> as a judge</w:t>
      </w:r>
      <w:r w:rsidR="00790ADF">
        <w:rPr>
          <w:rFonts w:ascii="Times New Roman" w:hAnsi="Times New Roman" w:cs="Times New Roman"/>
          <w:sz w:val="24"/>
          <w:szCs w:val="24"/>
        </w:rPr>
        <w:t>.</w:t>
      </w:r>
    </w:p>
    <w:p w:rsidR="00961351" w:rsidRDefault="00DA4239" w:rsidP="00961351">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CONCLUSION</w:t>
      </w:r>
    </w:p>
    <w:p w:rsidR="001B66A9" w:rsidRDefault="001B66A9" w:rsidP="00961351">
      <w:pPr>
        <w:spacing w:after="0" w:line="240" w:lineRule="auto"/>
        <w:jc w:val="center"/>
        <w:rPr>
          <w:rFonts w:ascii="Times New Roman" w:hAnsi="Times New Roman" w:cs="Times New Roman"/>
          <w:sz w:val="24"/>
          <w:szCs w:val="24"/>
          <w:u w:val="single"/>
        </w:rPr>
      </w:pPr>
    </w:p>
    <w:p w:rsidR="00961351" w:rsidRDefault="00961351" w:rsidP="00961351">
      <w:pPr>
        <w:spacing w:line="480" w:lineRule="auto"/>
        <w:ind w:firstLine="720"/>
      </w:pPr>
      <w:r w:rsidRPr="00F76E70">
        <w:rPr>
          <w:rFonts w:ascii="Times New Roman" w:hAnsi="Times New Roman" w:cs="Times New Roman"/>
          <w:i/>
          <w:sz w:val="24"/>
          <w:szCs w:val="24"/>
        </w:rPr>
        <w:t xml:space="preserve">Williams v. Pennsylvania </w:t>
      </w:r>
      <w:r w:rsidR="00976C41">
        <w:rPr>
          <w:rFonts w:ascii="Times New Roman" w:hAnsi="Times New Roman" w:cs="Times New Roman"/>
          <w:sz w:val="24"/>
          <w:szCs w:val="24"/>
        </w:rPr>
        <w:t xml:space="preserve">suggests that </w:t>
      </w:r>
      <w:r w:rsidR="00A9084B">
        <w:rPr>
          <w:rFonts w:ascii="Times New Roman" w:hAnsi="Times New Roman" w:cs="Times New Roman"/>
          <w:sz w:val="24"/>
          <w:szCs w:val="24"/>
        </w:rPr>
        <w:t>Judge Jones must</w:t>
      </w:r>
      <w:r w:rsidR="00976C41">
        <w:rPr>
          <w:rFonts w:ascii="Times New Roman" w:hAnsi="Times New Roman" w:cs="Times New Roman"/>
          <w:sz w:val="24"/>
          <w:szCs w:val="24"/>
        </w:rPr>
        <w:t xml:space="preserve"> recuse himself </w:t>
      </w:r>
      <w:r w:rsidR="00A9084B">
        <w:rPr>
          <w:rFonts w:ascii="Times New Roman" w:hAnsi="Times New Roman" w:cs="Times New Roman"/>
          <w:sz w:val="24"/>
          <w:szCs w:val="24"/>
        </w:rPr>
        <w:t>if, in his prior role as DCF supervising attorney, he</w:t>
      </w:r>
      <w:r>
        <w:rPr>
          <w:rFonts w:ascii="Times New Roman" w:hAnsi="Times New Roman" w:cs="Times New Roman"/>
          <w:sz w:val="24"/>
          <w:szCs w:val="24"/>
        </w:rPr>
        <w:t xml:space="preserve"> had a significant, personal involvement in a critical decision of the case</w:t>
      </w:r>
      <w:r w:rsidRPr="00F76E70">
        <w:rPr>
          <w:rFonts w:ascii="Times New Roman" w:hAnsi="Times New Roman" w:cs="Times New Roman"/>
          <w:sz w:val="24"/>
          <w:szCs w:val="24"/>
        </w:rPr>
        <w:t>.</w:t>
      </w:r>
      <w:r w:rsidR="00A9084B">
        <w:rPr>
          <w:rFonts w:ascii="Times New Roman" w:hAnsi="Times New Roman" w:cs="Times New Roman"/>
          <w:sz w:val="24"/>
          <w:szCs w:val="24"/>
        </w:rPr>
        <w:t xml:space="preserve">  Judge Jones does not appear to have had significant, personal involvement in a critical decision in M’s case, but further inquiry might reveal otherwise.  Moreover, his level of supervision of the DCF trial attorney might suggest that recusal is necessary.  But even if recusal is not required, Judge Jones </w:t>
      </w:r>
      <w:r w:rsidR="00A9084B" w:rsidRPr="00A9084B">
        <w:rPr>
          <w:rFonts w:ascii="Times New Roman" w:hAnsi="Times New Roman" w:cs="Times New Roman"/>
          <w:i/>
          <w:sz w:val="24"/>
          <w:szCs w:val="24"/>
        </w:rPr>
        <w:t>should</w:t>
      </w:r>
      <w:r w:rsidR="00A9084B">
        <w:rPr>
          <w:rFonts w:ascii="Times New Roman" w:hAnsi="Times New Roman" w:cs="Times New Roman"/>
          <w:sz w:val="24"/>
          <w:szCs w:val="24"/>
        </w:rPr>
        <w:t xml:space="preserve"> recuse himself under the subjective standard because his impartiality in the case could be questioned.</w:t>
      </w:r>
    </w:p>
    <w:p w:rsidR="005344B7" w:rsidRDefault="00BB3FBF"/>
    <w:sectPr w:rsidR="005344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4E2" w:rsidRDefault="002454E2">
      <w:pPr>
        <w:spacing w:after="0" w:line="240" w:lineRule="auto"/>
      </w:pPr>
      <w:r>
        <w:separator/>
      </w:r>
    </w:p>
  </w:endnote>
  <w:endnote w:type="continuationSeparator" w:id="0">
    <w:p w:rsidR="002454E2" w:rsidRDefault="0024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170163"/>
      <w:docPartObj>
        <w:docPartGallery w:val="Page Numbers (Bottom of Page)"/>
        <w:docPartUnique/>
      </w:docPartObj>
    </w:sdtPr>
    <w:sdtEndPr>
      <w:rPr>
        <w:noProof/>
      </w:rPr>
    </w:sdtEndPr>
    <w:sdtContent>
      <w:p w:rsidR="008376A5" w:rsidRDefault="00560664">
        <w:pPr>
          <w:pStyle w:val="Footer"/>
          <w:jc w:val="right"/>
        </w:pPr>
        <w:r w:rsidRPr="008376A5">
          <w:rPr>
            <w:rFonts w:ascii="Times New Roman" w:hAnsi="Times New Roman" w:cs="Times New Roman"/>
          </w:rPr>
          <w:fldChar w:fldCharType="begin"/>
        </w:r>
        <w:r w:rsidRPr="008376A5">
          <w:rPr>
            <w:rFonts w:ascii="Times New Roman" w:hAnsi="Times New Roman" w:cs="Times New Roman"/>
          </w:rPr>
          <w:instrText xml:space="preserve"> PAGE   \* MERGEFORMAT </w:instrText>
        </w:r>
        <w:r w:rsidRPr="008376A5">
          <w:rPr>
            <w:rFonts w:ascii="Times New Roman" w:hAnsi="Times New Roman" w:cs="Times New Roman"/>
          </w:rPr>
          <w:fldChar w:fldCharType="separate"/>
        </w:r>
        <w:r w:rsidR="00BB3FBF">
          <w:rPr>
            <w:rFonts w:ascii="Times New Roman" w:hAnsi="Times New Roman" w:cs="Times New Roman"/>
            <w:noProof/>
          </w:rPr>
          <w:t>1</w:t>
        </w:r>
        <w:r w:rsidRPr="008376A5">
          <w:rPr>
            <w:rFonts w:ascii="Times New Roman" w:hAnsi="Times New Roman" w:cs="Times New Roman"/>
            <w:noProof/>
          </w:rPr>
          <w:fldChar w:fldCharType="end"/>
        </w:r>
      </w:p>
    </w:sdtContent>
  </w:sdt>
  <w:p w:rsidR="008376A5" w:rsidRDefault="00BB3F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4E2" w:rsidRDefault="002454E2">
      <w:pPr>
        <w:spacing w:after="0" w:line="240" w:lineRule="auto"/>
      </w:pPr>
      <w:r>
        <w:separator/>
      </w:r>
    </w:p>
  </w:footnote>
  <w:footnote w:type="continuationSeparator" w:id="0">
    <w:p w:rsidR="002454E2" w:rsidRDefault="002454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51"/>
    <w:rsid w:val="00131366"/>
    <w:rsid w:val="001727AD"/>
    <w:rsid w:val="001B2A1A"/>
    <w:rsid w:val="001B66A9"/>
    <w:rsid w:val="001C0F4D"/>
    <w:rsid w:val="002454E2"/>
    <w:rsid w:val="00345573"/>
    <w:rsid w:val="003523A4"/>
    <w:rsid w:val="003B16CF"/>
    <w:rsid w:val="004647C6"/>
    <w:rsid w:val="004D2093"/>
    <w:rsid w:val="00503D94"/>
    <w:rsid w:val="00560664"/>
    <w:rsid w:val="005612D3"/>
    <w:rsid w:val="005B3D19"/>
    <w:rsid w:val="005B6954"/>
    <w:rsid w:val="00632001"/>
    <w:rsid w:val="006653DB"/>
    <w:rsid w:val="006C766B"/>
    <w:rsid w:val="00790ADF"/>
    <w:rsid w:val="007F3FCA"/>
    <w:rsid w:val="00801FB1"/>
    <w:rsid w:val="008F3AEF"/>
    <w:rsid w:val="00931EA1"/>
    <w:rsid w:val="009332EA"/>
    <w:rsid w:val="00941DE6"/>
    <w:rsid w:val="00954283"/>
    <w:rsid w:val="00961351"/>
    <w:rsid w:val="00976C41"/>
    <w:rsid w:val="00A00C29"/>
    <w:rsid w:val="00A20424"/>
    <w:rsid w:val="00A41317"/>
    <w:rsid w:val="00A53D5C"/>
    <w:rsid w:val="00A9084B"/>
    <w:rsid w:val="00AA732B"/>
    <w:rsid w:val="00B53A2F"/>
    <w:rsid w:val="00BB3FBF"/>
    <w:rsid w:val="00C0648A"/>
    <w:rsid w:val="00CD7B87"/>
    <w:rsid w:val="00DA4239"/>
    <w:rsid w:val="00E1430C"/>
    <w:rsid w:val="00E44594"/>
    <w:rsid w:val="00FB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53DF"/>
  <w15:docId w15:val="{43498ABA-0491-4A4B-890F-F366AA1B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1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351"/>
  </w:style>
  <w:style w:type="paragraph" w:styleId="BalloonText">
    <w:name w:val="Balloon Text"/>
    <w:basedOn w:val="Normal"/>
    <w:link w:val="BalloonTextChar"/>
    <w:uiPriority w:val="99"/>
    <w:semiHidden/>
    <w:unhideWhenUsed/>
    <w:rsid w:val="00A20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9FCA-AAC3-4D77-AA4F-156F5411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Geraci</dc:creator>
  <cp:lastModifiedBy>Sarah LoPresti</cp:lastModifiedBy>
  <cp:revision>5</cp:revision>
  <cp:lastPrinted>2017-04-10T17:35:00Z</cp:lastPrinted>
  <dcterms:created xsi:type="dcterms:W3CDTF">2016-07-21T15:31:00Z</dcterms:created>
  <dcterms:modified xsi:type="dcterms:W3CDTF">2020-12-23T13:58:00Z</dcterms:modified>
</cp:coreProperties>
</file>