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B1" w:rsidRPr="00A118B1" w:rsidRDefault="00A118B1" w:rsidP="00A118B1">
      <w:pPr>
        <w:spacing w:after="0" w:line="240" w:lineRule="auto"/>
        <w:jc w:val="center"/>
        <w:rPr>
          <w:rFonts w:ascii="Times New Roman" w:hAnsi="Times New Roman" w:cs="Times New Roman"/>
          <w:b/>
          <w:i/>
          <w:sz w:val="24"/>
          <w:szCs w:val="24"/>
        </w:rPr>
      </w:pPr>
      <w:r w:rsidRPr="00A118B1">
        <w:rPr>
          <w:rFonts w:ascii="Times New Roman" w:hAnsi="Times New Roman" w:cs="Times New Roman"/>
          <w:b/>
          <w:i/>
          <w:sz w:val="24"/>
          <w:szCs w:val="24"/>
        </w:rPr>
        <w:t>[Please note:  This is a memorandum by a law student intern.  It is intended to jump-start your own research.  We have not Shepardized the cases or determined that the student’s analysis of the cases or other sources is correct.]</w:t>
      </w:r>
    </w:p>
    <w:p w:rsidR="00A118B1" w:rsidRDefault="00A118B1" w:rsidP="00F70BB1">
      <w:pPr>
        <w:spacing w:after="0" w:line="240" w:lineRule="auto"/>
        <w:jc w:val="center"/>
        <w:rPr>
          <w:rFonts w:ascii="Times New Roman" w:hAnsi="Times New Roman" w:cs="Times New Roman"/>
          <w:b/>
          <w:sz w:val="24"/>
          <w:szCs w:val="24"/>
        </w:rPr>
      </w:pPr>
    </w:p>
    <w:p w:rsidR="00A118B1" w:rsidRDefault="00A118B1" w:rsidP="00F70B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MEMORANDUM</w:t>
      </w:r>
    </w:p>
    <w:p w:rsidR="00A118B1" w:rsidRDefault="00A118B1" w:rsidP="001A2DC7">
      <w:pPr>
        <w:spacing w:after="0" w:line="240" w:lineRule="auto"/>
        <w:rPr>
          <w:rFonts w:ascii="Times New Roman" w:hAnsi="Times New Roman" w:cs="Times New Roman"/>
          <w:b/>
          <w:sz w:val="24"/>
          <w:szCs w:val="24"/>
        </w:rPr>
      </w:pPr>
    </w:p>
    <w:p w:rsidR="001A2DC7" w:rsidRDefault="001A2DC7" w:rsidP="001A2DC7">
      <w:pPr>
        <w:spacing w:after="0" w:line="240" w:lineRule="auto"/>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r>
      <w:r w:rsidR="00F2773F">
        <w:rPr>
          <w:rFonts w:ascii="Times New Roman" w:hAnsi="Times New Roman" w:cs="Times New Roman"/>
          <w:sz w:val="24"/>
          <w:szCs w:val="24"/>
        </w:rPr>
        <w:t>CAFL Appellate Panel Support Unit</w:t>
      </w:r>
      <w:bookmarkStart w:id="0" w:name="_GoBack"/>
      <w:bookmarkEnd w:id="0"/>
    </w:p>
    <w:p w:rsidR="001A2DC7" w:rsidRDefault="001A2DC7" w:rsidP="001A2DC7">
      <w:pPr>
        <w:spacing w:after="0" w:line="240" w:lineRule="auto"/>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A118B1">
        <w:rPr>
          <w:rFonts w:ascii="Times New Roman" w:hAnsi="Times New Roman" w:cs="Times New Roman"/>
          <w:sz w:val="24"/>
          <w:szCs w:val="24"/>
        </w:rPr>
        <w:t>[Legal Intern]</w:t>
      </w:r>
    </w:p>
    <w:p w:rsidR="001A2DC7" w:rsidRDefault="00D32734" w:rsidP="001A2DC7">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B817BC">
        <w:rPr>
          <w:rFonts w:ascii="Times New Roman" w:hAnsi="Times New Roman" w:cs="Times New Roman"/>
          <w:sz w:val="24"/>
          <w:szCs w:val="24"/>
        </w:rPr>
        <w:t>July</w:t>
      </w:r>
      <w:r w:rsidR="001A2DC7">
        <w:rPr>
          <w:rFonts w:ascii="Times New Roman" w:hAnsi="Times New Roman" w:cs="Times New Roman"/>
          <w:sz w:val="24"/>
          <w:szCs w:val="24"/>
        </w:rPr>
        <w:t xml:space="preserve"> 2016</w:t>
      </w:r>
    </w:p>
    <w:p w:rsidR="001A2DC7" w:rsidRDefault="001A2DC7" w:rsidP="001A2DC7">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t xml:space="preserve">Forfeiture of </w:t>
      </w:r>
      <w:r w:rsidR="00574859">
        <w:rPr>
          <w:rFonts w:ascii="Times New Roman" w:hAnsi="Times New Roman" w:cs="Times New Roman"/>
          <w:sz w:val="24"/>
          <w:szCs w:val="24"/>
        </w:rPr>
        <w:t xml:space="preserve">Right to </w:t>
      </w:r>
      <w:r>
        <w:rPr>
          <w:rFonts w:ascii="Times New Roman" w:hAnsi="Times New Roman" w:cs="Times New Roman"/>
          <w:sz w:val="24"/>
          <w:szCs w:val="24"/>
        </w:rPr>
        <w:t xml:space="preserve">Counsel </w:t>
      </w:r>
    </w:p>
    <w:p w:rsidR="001A2DC7" w:rsidRDefault="001A2DC7" w:rsidP="001A2DC7">
      <w:pPr>
        <w:spacing w:after="0" w:line="240" w:lineRule="auto"/>
        <w:rPr>
          <w:rFonts w:ascii="Times New Roman" w:hAnsi="Times New Roman" w:cs="Times New Roman"/>
          <w:sz w:val="24"/>
          <w:szCs w:val="24"/>
        </w:rPr>
      </w:pPr>
    </w:p>
    <w:p w:rsidR="001A2DC7" w:rsidRPr="00B50464" w:rsidRDefault="001A2DC7" w:rsidP="008230AE">
      <w:pPr>
        <w:spacing w:after="0" w:line="240" w:lineRule="auto"/>
        <w:jc w:val="center"/>
        <w:rPr>
          <w:rFonts w:ascii="Times New Roman" w:hAnsi="Times New Roman" w:cs="Times New Roman"/>
          <w:sz w:val="24"/>
          <w:szCs w:val="24"/>
          <w:u w:val="single"/>
        </w:rPr>
      </w:pPr>
      <w:r w:rsidRPr="00B50464">
        <w:rPr>
          <w:rFonts w:ascii="Times New Roman" w:hAnsi="Times New Roman" w:cs="Times New Roman"/>
          <w:sz w:val="24"/>
          <w:szCs w:val="24"/>
          <w:u w:val="single"/>
        </w:rPr>
        <w:t>QUESTION</w:t>
      </w:r>
      <w:r w:rsidR="00CC23E9">
        <w:rPr>
          <w:rFonts w:ascii="Times New Roman" w:hAnsi="Times New Roman" w:cs="Times New Roman"/>
          <w:sz w:val="24"/>
          <w:szCs w:val="24"/>
          <w:u w:val="single"/>
        </w:rPr>
        <w:t>S</w:t>
      </w:r>
      <w:r w:rsidRPr="00B50464">
        <w:rPr>
          <w:rFonts w:ascii="Times New Roman" w:hAnsi="Times New Roman" w:cs="Times New Roman"/>
          <w:sz w:val="24"/>
          <w:szCs w:val="24"/>
          <w:u w:val="single"/>
        </w:rPr>
        <w:t xml:space="preserve"> PRESENTED</w:t>
      </w:r>
    </w:p>
    <w:p w:rsidR="008230AE" w:rsidRDefault="008230AE" w:rsidP="008230AE">
      <w:pPr>
        <w:spacing w:after="0" w:line="240" w:lineRule="auto"/>
        <w:jc w:val="center"/>
        <w:rPr>
          <w:rFonts w:ascii="Times New Roman" w:hAnsi="Times New Roman" w:cs="Times New Roman"/>
          <w:sz w:val="24"/>
          <w:szCs w:val="24"/>
        </w:rPr>
      </w:pPr>
    </w:p>
    <w:p w:rsidR="00CC23E9" w:rsidRDefault="008230AE" w:rsidP="00CC23E9">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What actions</w:t>
      </w:r>
      <w:r w:rsidR="00574859">
        <w:rPr>
          <w:rFonts w:ascii="Times New Roman" w:hAnsi="Times New Roman" w:cs="Times New Roman"/>
          <w:sz w:val="24"/>
          <w:szCs w:val="24"/>
        </w:rPr>
        <w:t xml:space="preserve"> or behaviors</w:t>
      </w:r>
      <w:r>
        <w:rPr>
          <w:rFonts w:ascii="Times New Roman" w:hAnsi="Times New Roman" w:cs="Times New Roman"/>
          <w:sz w:val="24"/>
          <w:szCs w:val="24"/>
        </w:rPr>
        <w:t xml:space="preserve"> </w:t>
      </w:r>
      <w:r w:rsidR="00CC23E9">
        <w:rPr>
          <w:rFonts w:ascii="Times New Roman" w:hAnsi="Times New Roman" w:cs="Times New Roman"/>
          <w:sz w:val="24"/>
          <w:szCs w:val="24"/>
        </w:rPr>
        <w:t xml:space="preserve">by a parent may </w:t>
      </w:r>
      <w:r w:rsidR="00574859">
        <w:rPr>
          <w:rFonts w:ascii="Times New Roman" w:hAnsi="Times New Roman" w:cs="Times New Roman"/>
          <w:sz w:val="24"/>
          <w:szCs w:val="24"/>
        </w:rPr>
        <w:t>lead to the</w:t>
      </w:r>
      <w:r w:rsidR="00B50464">
        <w:rPr>
          <w:rFonts w:ascii="Times New Roman" w:hAnsi="Times New Roman" w:cs="Times New Roman"/>
          <w:sz w:val="24"/>
          <w:szCs w:val="24"/>
        </w:rPr>
        <w:t xml:space="preserve"> forfeiture of </w:t>
      </w:r>
      <w:r w:rsidR="00750173">
        <w:rPr>
          <w:rFonts w:ascii="Times New Roman" w:hAnsi="Times New Roman" w:cs="Times New Roman"/>
          <w:sz w:val="24"/>
          <w:szCs w:val="24"/>
        </w:rPr>
        <w:t xml:space="preserve">his </w:t>
      </w:r>
      <w:r>
        <w:rPr>
          <w:rFonts w:ascii="Times New Roman" w:hAnsi="Times New Roman" w:cs="Times New Roman"/>
          <w:sz w:val="24"/>
          <w:szCs w:val="24"/>
        </w:rPr>
        <w:t xml:space="preserve">right to </w:t>
      </w:r>
      <w:r w:rsidR="00CC23E9">
        <w:rPr>
          <w:rFonts w:ascii="Times New Roman" w:hAnsi="Times New Roman" w:cs="Times New Roman"/>
          <w:sz w:val="24"/>
          <w:szCs w:val="24"/>
        </w:rPr>
        <w:t>the</w:t>
      </w:r>
    </w:p>
    <w:p w:rsidR="00A43133" w:rsidRDefault="00574859" w:rsidP="00CC23E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assistance of </w:t>
      </w:r>
      <w:r w:rsidR="008230AE">
        <w:rPr>
          <w:rFonts w:ascii="Times New Roman" w:hAnsi="Times New Roman" w:cs="Times New Roman"/>
          <w:sz w:val="24"/>
          <w:szCs w:val="24"/>
        </w:rPr>
        <w:t xml:space="preserve">counsel? </w:t>
      </w:r>
      <w:r w:rsidR="00CC23E9">
        <w:rPr>
          <w:rFonts w:ascii="Times New Roman" w:hAnsi="Times New Roman" w:cs="Times New Roman"/>
          <w:sz w:val="24"/>
          <w:szCs w:val="24"/>
        </w:rPr>
        <w:t>What actions or behaviors</w:t>
      </w:r>
      <w:r w:rsidR="00490209">
        <w:rPr>
          <w:rFonts w:ascii="Times New Roman" w:hAnsi="Times New Roman" w:cs="Times New Roman"/>
          <w:sz w:val="24"/>
          <w:szCs w:val="24"/>
        </w:rPr>
        <w:t xml:space="preserve"> by a defendant</w:t>
      </w:r>
      <w:r w:rsidR="00CC23E9">
        <w:rPr>
          <w:rFonts w:ascii="Times New Roman" w:hAnsi="Times New Roman" w:cs="Times New Roman"/>
          <w:sz w:val="24"/>
          <w:szCs w:val="24"/>
        </w:rPr>
        <w:t xml:space="preserve"> may lead to a waiver of counsel by conduct?</w:t>
      </w:r>
    </w:p>
    <w:p w:rsidR="001A2DC7" w:rsidRPr="00B50464" w:rsidRDefault="001A2DC7" w:rsidP="001A2DC7">
      <w:pPr>
        <w:spacing w:after="0" w:line="240" w:lineRule="auto"/>
        <w:jc w:val="center"/>
        <w:rPr>
          <w:rFonts w:ascii="Times New Roman" w:hAnsi="Times New Roman" w:cs="Times New Roman"/>
          <w:sz w:val="24"/>
          <w:szCs w:val="24"/>
          <w:u w:val="single"/>
        </w:rPr>
      </w:pPr>
      <w:r w:rsidRPr="00B50464">
        <w:rPr>
          <w:rFonts w:ascii="Times New Roman" w:hAnsi="Times New Roman" w:cs="Times New Roman"/>
          <w:sz w:val="24"/>
          <w:szCs w:val="24"/>
          <w:u w:val="single"/>
        </w:rPr>
        <w:t>BRIEF ANSWER</w:t>
      </w:r>
      <w:r w:rsidR="00FF3DC7">
        <w:rPr>
          <w:rFonts w:ascii="Times New Roman" w:hAnsi="Times New Roman" w:cs="Times New Roman"/>
          <w:sz w:val="24"/>
          <w:szCs w:val="24"/>
          <w:u w:val="single"/>
        </w:rPr>
        <w:t>S</w:t>
      </w:r>
    </w:p>
    <w:p w:rsidR="001A2DC7" w:rsidRDefault="001A2DC7" w:rsidP="001A2DC7">
      <w:pPr>
        <w:spacing w:after="0" w:line="240" w:lineRule="auto"/>
        <w:jc w:val="center"/>
        <w:rPr>
          <w:rFonts w:ascii="Times New Roman" w:hAnsi="Times New Roman" w:cs="Times New Roman"/>
          <w:sz w:val="24"/>
          <w:szCs w:val="24"/>
        </w:rPr>
      </w:pPr>
    </w:p>
    <w:p w:rsidR="008230AE" w:rsidRDefault="00B50464" w:rsidP="00A4313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C23E9">
        <w:rPr>
          <w:rFonts w:ascii="Times New Roman" w:hAnsi="Times New Roman" w:cs="Times New Roman"/>
          <w:sz w:val="24"/>
          <w:szCs w:val="24"/>
        </w:rPr>
        <w:t xml:space="preserve">A </w:t>
      </w:r>
      <w:r>
        <w:rPr>
          <w:rFonts w:ascii="Times New Roman" w:hAnsi="Times New Roman" w:cs="Times New Roman"/>
          <w:sz w:val="24"/>
          <w:szCs w:val="24"/>
        </w:rPr>
        <w:t>defendant’s threats or acts of violence against his counsel, or others</w:t>
      </w:r>
      <w:r w:rsidR="00750173">
        <w:rPr>
          <w:rFonts w:ascii="Times New Roman" w:hAnsi="Times New Roman" w:cs="Times New Roman"/>
          <w:sz w:val="24"/>
          <w:szCs w:val="24"/>
        </w:rPr>
        <w:t>,</w:t>
      </w:r>
      <w:r>
        <w:rPr>
          <w:rFonts w:ascii="Times New Roman" w:hAnsi="Times New Roman" w:cs="Times New Roman"/>
          <w:sz w:val="24"/>
          <w:szCs w:val="24"/>
        </w:rPr>
        <w:t xml:space="preserve"> </w:t>
      </w:r>
      <w:r w:rsidR="00CC23E9">
        <w:rPr>
          <w:rFonts w:ascii="Times New Roman" w:hAnsi="Times New Roman" w:cs="Times New Roman"/>
          <w:sz w:val="24"/>
          <w:szCs w:val="24"/>
        </w:rPr>
        <w:t xml:space="preserve">may </w:t>
      </w:r>
      <w:r>
        <w:rPr>
          <w:rFonts w:ascii="Times New Roman" w:hAnsi="Times New Roman" w:cs="Times New Roman"/>
          <w:sz w:val="24"/>
          <w:szCs w:val="24"/>
        </w:rPr>
        <w:t>result in a forfeiture of his right to the assistance of counsel.</w:t>
      </w:r>
      <w:r w:rsidR="00CC23E9">
        <w:rPr>
          <w:rFonts w:ascii="Times New Roman" w:hAnsi="Times New Roman" w:cs="Times New Roman"/>
          <w:sz w:val="24"/>
          <w:szCs w:val="24"/>
        </w:rPr>
        <w:t xml:space="preserve"> A defendant</w:t>
      </w:r>
      <w:r w:rsidR="00FF3DC7">
        <w:rPr>
          <w:rFonts w:ascii="Times New Roman" w:hAnsi="Times New Roman" w:cs="Times New Roman"/>
          <w:sz w:val="24"/>
          <w:szCs w:val="24"/>
        </w:rPr>
        <w:t xml:space="preserve"> may</w:t>
      </w:r>
      <w:r w:rsidR="00985E23">
        <w:rPr>
          <w:rFonts w:ascii="Times New Roman" w:hAnsi="Times New Roman" w:cs="Times New Roman"/>
          <w:sz w:val="24"/>
          <w:szCs w:val="24"/>
        </w:rPr>
        <w:t xml:space="preserve"> waive</w:t>
      </w:r>
      <w:r w:rsidR="00CC23E9">
        <w:rPr>
          <w:rFonts w:ascii="Times New Roman" w:hAnsi="Times New Roman" w:cs="Times New Roman"/>
          <w:sz w:val="24"/>
          <w:szCs w:val="24"/>
        </w:rPr>
        <w:t xml:space="preserve"> his right to counsel by conduct when a defendant </w:t>
      </w:r>
      <w:r w:rsidR="00F70BB1">
        <w:rPr>
          <w:rFonts w:ascii="Times New Roman" w:hAnsi="Times New Roman" w:cs="Times New Roman"/>
          <w:sz w:val="24"/>
          <w:szCs w:val="24"/>
        </w:rPr>
        <w:t>seeks</w:t>
      </w:r>
      <w:r w:rsidR="00CC23E9">
        <w:rPr>
          <w:rFonts w:ascii="Times New Roman" w:hAnsi="Times New Roman" w:cs="Times New Roman"/>
          <w:sz w:val="24"/>
          <w:szCs w:val="24"/>
        </w:rPr>
        <w:t xml:space="preserve"> to remove counsel without good cause, the judge warns the defendant that he will lose his</w:t>
      </w:r>
      <w:r w:rsidR="00FF3DC7">
        <w:rPr>
          <w:rFonts w:ascii="Times New Roman" w:hAnsi="Times New Roman" w:cs="Times New Roman"/>
          <w:sz w:val="24"/>
          <w:szCs w:val="24"/>
        </w:rPr>
        <w:t xml:space="preserve"> </w:t>
      </w:r>
      <w:r w:rsidR="00CC23E9">
        <w:rPr>
          <w:rFonts w:ascii="Times New Roman" w:hAnsi="Times New Roman" w:cs="Times New Roman"/>
          <w:sz w:val="24"/>
          <w:szCs w:val="24"/>
        </w:rPr>
        <w:t>right to counsel if he</w:t>
      </w:r>
      <w:r w:rsidR="00FF3DC7">
        <w:rPr>
          <w:rFonts w:ascii="Times New Roman" w:hAnsi="Times New Roman" w:cs="Times New Roman"/>
          <w:sz w:val="24"/>
          <w:szCs w:val="24"/>
        </w:rPr>
        <w:t xml:space="preserve"> </w:t>
      </w:r>
      <w:r w:rsidR="00CC23E9">
        <w:rPr>
          <w:rFonts w:ascii="Times New Roman" w:hAnsi="Times New Roman" w:cs="Times New Roman"/>
          <w:sz w:val="24"/>
          <w:szCs w:val="24"/>
        </w:rPr>
        <w:t xml:space="preserve">further commits misconduct, and the defendant then further engages in </w:t>
      </w:r>
      <w:r w:rsidR="00985E23">
        <w:rPr>
          <w:rFonts w:ascii="Times New Roman" w:hAnsi="Times New Roman" w:cs="Times New Roman"/>
          <w:sz w:val="24"/>
          <w:szCs w:val="24"/>
        </w:rPr>
        <w:t xml:space="preserve">the </w:t>
      </w:r>
      <w:r w:rsidR="00CC23E9">
        <w:rPr>
          <w:rFonts w:ascii="Times New Roman" w:hAnsi="Times New Roman" w:cs="Times New Roman"/>
          <w:sz w:val="24"/>
          <w:szCs w:val="24"/>
        </w:rPr>
        <w:t>misconduct.</w:t>
      </w:r>
    </w:p>
    <w:p w:rsidR="001A2DC7" w:rsidRPr="00B50464" w:rsidRDefault="001A2DC7" w:rsidP="001A2DC7">
      <w:pPr>
        <w:spacing w:after="0" w:line="240" w:lineRule="auto"/>
        <w:jc w:val="center"/>
        <w:rPr>
          <w:rFonts w:ascii="Times New Roman" w:hAnsi="Times New Roman" w:cs="Times New Roman"/>
          <w:sz w:val="24"/>
          <w:szCs w:val="24"/>
          <w:u w:val="single"/>
        </w:rPr>
      </w:pPr>
      <w:r w:rsidRPr="00B50464">
        <w:rPr>
          <w:rFonts w:ascii="Times New Roman" w:hAnsi="Times New Roman" w:cs="Times New Roman"/>
          <w:sz w:val="24"/>
          <w:szCs w:val="24"/>
          <w:u w:val="single"/>
        </w:rPr>
        <w:t>DISCUSSION</w:t>
      </w:r>
    </w:p>
    <w:p w:rsidR="008D7684" w:rsidRPr="00A43133" w:rsidRDefault="008D7684" w:rsidP="00A71E70">
      <w:pPr>
        <w:spacing w:after="0" w:line="240" w:lineRule="auto"/>
        <w:rPr>
          <w:rFonts w:ascii="Times New Roman" w:hAnsi="Times New Roman" w:cs="Times New Roman"/>
          <w:sz w:val="24"/>
          <w:szCs w:val="24"/>
        </w:rPr>
      </w:pPr>
    </w:p>
    <w:p w:rsidR="00B50464" w:rsidRPr="00A43133" w:rsidRDefault="00B50464" w:rsidP="00B50464">
      <w:pPr>
        <w:spacing w:after="0" w:line="480" w:lineRule="auto"/>
        <w:rPr>
          <w:rFonts w:ascii="Times New Roman" w:hAnsi="Times New Roman" w:cs="Times New Roman"/>
          <w:sz w:val="24"/>
          <w:szCs w:val="24"/>
        </w:rPr>
      </w:pPr>
      <w:r w:rsidRPr="00A43133">
        <w:rPr>
          <w:rFonts w:ascii="Times New Roman" w:hAnsi="Times New Roman" w:cs="Times New Roman"/>
          <w:sz w:val="24"/>
          <w:szCs w:val="24"/>
        </w:rPr>
        <w:t xml:space="preserve">I. </w:t>
      </w:r>
      <w:r w:rsidR="00F70BB1">
        <w:rPr>
          <w:rFonts w:ascii="Times New Roman" w:hAnsi="Times New Roman" w:cs="Times New Roman"/>
          <w:sz w:val="24"/>
          <w:szCs w:val="24"/>
          <w:u w:val="single"/>
        </w:rPr>
        <w:t>Doctrine of Forfeiture of Counsel</w:t>
      </w:r>
    </w:p>
    <w:p w:rsidR="00B5634E" w:rsidRPr="007C2620" w:rsidRDefault="00A71E70" w:rsidP="00C57C1C">
      <w:pPr>
        <w:spacing w:after="0" w:line="480" w:lineRule="auto"/>
        <w:ind w:firstLine="720"/>
        <w:rPr>
          <w:rFonts w:ascii="Times New Roman" w:hAnsi="Times New Roman" w:cs="Times New Roman"/>
          <w:color w:val="FF0000"/>
          <w:sz w:val="24"/>
          <w:szCs w:val="24"/>
        </w:rPr>
      </w:pPr>
      <w:r w:rsidRPr="00C57C1C">
        <w:rPr>
          <w:rFonts w:ascii="Times New Roman" w:hAnsi="Times New Roman" w:cs="Times New Roman"/>
          <w:sz w:val="24"/>
          <w:szCs w:val="24"/>
        </w:rPr>
        <w:t xml:space="preserve">A party’s conduct may be so egregious as to justify an inference </w:t>
      </w:r>
      <w:r w:rsidR="00573560" w:rsidRPr="00C57C1C">
        <w:rPr>
          <w:rFonts w:ascii="Times New Roman" w:hAnsi="Times New Roman" w:cs="Times New Roman"/>
          <w:sz w:val="24"/>
          <w:szCs w:val="24"/>
        </w:rPr>
        <w:t>that he has forfeited his right to assistance of counsel</w:t>
      </w:r>
      <w:r w:rsidRPr="00C57C1C">
        <w:rPr>
          <w:rFonts w:ascii="Times New Roman" w:hAnsi="Times New Roman" w:cs="Times New Roman"/>
          <w:sz w:val="24"/>
          <w:szCs w:val="24"/>
        </w:rPr>
        <w:t xml:space="preserve"> under the doctrine of “forfeiture by wrongdoing.” </w:t>
      </w:r>
      <w:r w:rsidRPr="00C57C1C">
        <w:rPr>
          <w:rFonts w:ascii="Times New Roman" w:hAnsi="Times New Roman" w:cs="Times New Roman"/>
          <w:i/>
          <w:sz w:val="24"/>
          <w:szCs w:val="24"/>
        </w:rPr>
        <w:t>Commonwealth v. Edwards</w:t>
      </w:r>
      <w:r w:rsidRPr="00C57C1C">
        <w:rPr>
          <w:rFonts w:ascii="Times New Roman" w:hAnsi="Times New Roman" w:cs="Times New Roman"/>
          <w:sz w:val="24"/>
          <w:szCs w:val="24"/>
        </w:rPr>
        <w:t xml:space="preserve">, 444 Mass. 526, </w:t>
      </w:r>
      <w:r w:rsidRPr="00C93EB8">
        <w:rPr>
          <w:rFonts w:ascii="Times New Roman" w:hAnsi="Times New Roman" w:cs="Times New Roman"/>
          <w:sz w:val="24"/>
          <w:szCs w:val="24"/>
        </w:rPr>
        <w:t>534</w:t>
      </w:r>
      <w:r w:rsidRPr="00C57C1C">
        <w:rPr>
          <w:rFonts w:ascii="Times New Roman" w:hAnsi="Times New Roman" w:cs="Times New Roman"/>
          <w:sz w:val="24"/>
          <w:szCs w:val="24"/>
        </w:rPr>
        <w:t xml:space="preserve"> (2005).</w:t>
      </w:r>
      <w:r w:rsidR="00C57C1C">
        <w:rPr>
          <w:rFonts w:ascii="Times New Roman" w:hAnsi="Times New Roman" w:cs="Times New Roman"/>
          <w:color w:val="FF0000"/>
          <w:sz w:val="24"/>
          <w:szCs w:val="24"/>
        </w:rPr>
        <w:t xml:space="preserve"> </w:t>
      </w:r>
      <w:r w:rsidR="00574859">
        <w:rPr>
          <w:rFonts w:ascii="Times New Roman" w:hAnsi="Times New Roman" w:cs="Times New Roman"/>
          <w:sz w:val="24"/>
          <w:szCs w:val="24"/>
        </w:rPr>
        <w:t>F</w:t>
      </w:r>
      <w:r w:rsidR="00573560">
        <w:rPr>
          <w:rFonts w:ascii="Times New Roman" w:hAnsi="Times New Roman" w:cs="Times New Roman"/>
          <w:sz w:val="24"/>
          <w:szCs w:val="24"/>
        </w:rPr>
        <w:t>orfeiture r</w:t>
      </w:r>
      <w:r w:rsidR="00574859">
        <w:rPr>
          <w:rFonts w:ascii="Times New Roman" w:hAnsi="Times New Roman" w:cs="Times New Roman"/>
          <w:sz w:val="24"/>
          <w:szCs w:val="24"/>
        </w:rPr>
        <w:t xml:space="preserve">esults in the defendant having </w:t>
      </w:r>
      <w:r w:rsidR="00573560">
        <w:rPr>
          <w:rFonts w:ascii="Times New Roman" w:hAnsi="Times New Roman" w:cs="Times New Roman"/>
          <w:sz w:val="24"/>
          <w:szCs w:val="24"/>
        </w:rPr>
        <w:t>to represent himself even though he may wish to be represented by counsel</w:t>
      </w:r>
      <w:r w:rsidR="00574859">
        <w:rPr>
          <w:rFonts w:ascii="Times New Roman" w:hAnsi="Times New Roman" w:cs="Times New Roman"/>
          <w:sz w:val="24"/>
          <w:szCs w:val="24"/>
        </w:rPr>
        <w:t>,</w:t>
      </w:r>
      <w:r w:rsidR="00573560">
        <w:rPr>
          <w:rFonts w:ascii="Times New Roman" w:hAnsi="Times New Roman" w:cs="Times New Roman"/>
          <w:sz w:val="24"/>
          <w:szCs w:val="24"/>
        </w:rPr>
        <w:t xml:space="preserve"> and</w:t>
      </w:r>
      <w:r w:rsidR="00574859">
        <w:rPr>
          <w:rFonts w:ascii="Times New Roman" w:hAnsi="Times New Roman" w:cs="Times New Roman"/>
          <w:sz w:val="24"/>
          <w:szCs w:val="24"/>
        </w:rPr>
        <w:t xml:space="preserve"> occurs</w:t>
      </w:r>
      <w:r w:rsidR="00573560">
        <w:rPr>
          <w:rFonts w:ascii="Times New Roman" w:hAnsi="Times New Roman" w:cs="Times New Roman"/>
          <w:sz w:val="24"/>
          <w:szCs w:val="24"/>
        </w:rPr>
        <w:t xml:space="preserve"> even though he has not been warned of the da</w:t>
      </w:r>
      <w:r w:rsidR="00574859">
        <w:rPr>
          <w:rFonts w:ascii="Times New Roman" w:hAnsi="Times New Roman" w:cs="Times New Roman"/>
          <w:sz w:val="24"/>
          <w:szCs w:val="24"/>
        </w:rPr>
        <w:t xml:space="preserve">ngers of </w:t>
      </w:r>
      <w:r w:rsidR="00A43133">
        <w:rPr>
          <w:rFonts w:ascii="Times New Roman" w:hAnsi="Times New Roman" w:cs="Times New Roman"/>
          <w:sz w:val="24"/>
          <w:szCs w:val="24"/>
        </w:rPr>
        <w:t>being pro se</w:t>
      </w:r>
      <w:r w:rsidR="00574859">
        <w:rPr>
          <w:rFonts w:ascii="Times New Roman" w:hAnsi="Times New Roman" w:cs="Times New Roman"/>
          <w:sz w:val="24"/>
          <w:szCs w:val="24"/>
        </w:rPr>
        <w:t>.</w:t>
      </w:r>
      <w:r w:rsidR="00573560">
        <w:rPr>
          <w:rFonts w:ascii="Times New Roman" w:hAnsi="Times New Roman" w:cs="Times New Roman"/>
          <w:sz w:val="24"/>
          <w:szCs w:val="24"/>
        </w:rPr>
        <w:t xml:space="preserve"> </w:t>
      </w:r>
      <w:r w:rsidR="00573560">
        <w:rPr>
          <w:rFonts w:ascii="Times New Roman" w:hAnsi="Times New Roman" w:cs="Times New Roman"/>
          <w:i/>
          <w:sz w:val="24"/>
          <w:szCs w:val="24"/>
        </w:rPr>
        <w:t>S</w:t>
      </w:r>
      <w:r w:rsidR="00573560" w:rsidRPr="00C57C1C">
        <w:rPr>
          <w:rFonts w:ascii="Times New Roman" w:hAnsi="Times New Roman" w:cs="Times New Roman"/>
          <w:i/>
          <w:sz w:val="24"/>
          <w:szCs w:val="24"/>
        </w:rPr>
        <w:t>ee Commonwealth v. Means</w:t>
      </w:r>
      <w:r w:rsidR="00573560" w:rsidRPr="00C57C1C">
        <w:rPr>
          <w:rFonts w:ascii="Times New Roman" w:hAnsi="Times New Roman" w:cs="Times New Roman"/>
          <w:sz w:val="24"/>
          <w:szCs w:val="24"/>
        </w:rPr>
        <w:t xml:space="preserve">, </w:t>
      </w:r>
      <w:r w:rsidR="00C57C1C">
        <w:rPr>
          <w:rFonts w:ascii="Times New Roman" w:hAnsi="Times New Roman" w:cs="Times New Roman"/>
          <w:sz w:val="24"/>
          <w:szCs w:val="24"/>
        </w:rPr>
        <w:t>454 Mass</w:t>
      </w:r>
      <w:r w:rsidR="00D32734">
        <w:rPr>
          <w:rFonts w:ascii="Times New Roman" w:hAnsi="Times New Roman" w:cs="Times New Roman"/>
          <w:sz w:val="24"/>
          <w:szCs w:val="24"/>
        </w:rPr>
        <w:t>.</w:t>
      </w:r>
      <w:r w:rsidR="00C57C1C">
        <w:rPr>
          <w:rFonts w:ascii="Times New Roman" w:hAnsi="Times New Roman" w:cs="Times New Roman"/>
          <w:sz w:val="24"/>
          <w:szCs w:val="24"/>
        </w:rPr>
        <w:t xml:space="preserve"> 81, </w:t>
      </w:r>
      <w:r w:rsidR="00702D72" w:rsidRPr="00702D72">
        <w:rPr>
          <w:rFonts w:ascii="Times New Roman" w:hAnsi="Times New Roman" w:cs="Times New Roman"/>
          <w:sz w:val="24"/>
          <w:szCs w:val="24"/>
        </w:rPr>
        <w:t>92</w:t>
      </w:r>
      <w:r w:rsidR="00C57C1C">
        <w:rPr>
          <w:rFonts w:ascii="Times New Roman" w:hAnsi="Times New Roman" w:cs="Times New Roman"/>
          <w:sz w:val="24"/>
          <w:szCs w:val="24"/>
        </w:rPr>
        <w:t xml:space="preserve"> </w:t>
      </w:r>
      <w:r w:rsidR="00C57C1C">
        <w:rPr>
          <w:rFonts w:ascii="Times New Roman" w:hAnsi="Times New Roman" w:cs="Times New Roman"/>
          <w:sz w:val="24"/>
          <w:szCs w:val="24"/>
        </w:rPr>
        <w:lastRenderedPageBreak/>
        <w:t>(2009)</w:t>
      </w:r>
      <w:r w:rsidR="007C2620">
        <w:rPr>
          <w:rFonts w:ascii="Times New Roman" w:hAnsi="Times New Roman" w:cs="Times New Roman"/>
          <w:sz w:val="24"/>
          <w:szCs w:val="24"/>
        </w:rPr>
        <w:t xml:space="preserve"> (citing </w:t>
      </w:r>
      <w:r w:rsidR="007C2620">
        <w:rPr>
          <w:rFonts w:ascii="Times New Roman" w:hAnsi="Times New Roman" w:cs="Times New Roman"/>
          <w:i/>
          <w:sz w:val="24"/>
          <w:szCs w:val="24"/>
        </w:rPr>
        <w:t>United States v. Goldberg</w:t>
      </w:r>
      <w:r w:rsidR="007C2620">
        <w:rPr>
          <w:rFonts w:ascii="Times New Roman" w:hAnsi="Times New Roman" w:cs="Times New Roman"/>
          <w:sz w:val="24"/>
          <w:szCs w:val="24"/>
        </w:rPr>
        <w:t>, 67 F.3d 1092, 1100 (3</w:t>
      </w:r>
      <w:r w:rsidR="007C2620" w:rsidRPr="007C2620">
        <w:rPr>
          <w:rFonts w:ascii="Times New Roman" w:hAnsi="Times New Roman" w:cs="Times New Roman"/>
          <w:sz w:val="24"/>
          <w:szCs w:val="24"/>
        </w:rPr>
        <w:t>rd</w:t>
      </w:r>
      <w:r w:rsidR="007C2620">
        <w:rPr>
          <w:rFonts w:ascii="Times New Roman" w:hAnsi="Times New Roman" w:cs="Times New Roman"/>
          <w:sz w:val="24"/>
          <w:szCs w:val="24"/>
        </w:rPr>
        <w:t xml:space="preserve"> Cir. 1995)</w:t>
      </w:r>
      <w:r w:rsidR="00FF3DC7">
        <w:rPr>
          <w:rFonts w:ascii="Times New Roman" w:hAnsi="Times New Roman" w:cs="Times New Roman"/>
          <w:sz w:val="24"/>
          <w:szCs w:val="24"/>
        </w:rPr>
        <w:t>)</w:t>
      </w:r>
      <w:r w:rsidR="00A118B1">
        <w:rPr>
          <w:rFonts w:ascii="Times New Roman" w:hAnsi="Times New Roman" w:cs="Times New Roman"/>
          <w:sz w:val="24"/>
          <w:szCs w:val="24"/>
        </w:rPr>
        <w:t xml:space="preserve">; </w:t>
      </w:r>
      <w:r w:rsidR="00A118B1">
        <w:rPr>
          <w:rFonts w:ascii="Times New Roman" w:hAnsi="Times New Roman" w:cs="Times New Roman"/>
          <w:i/>
          <w:sz w:val="24"/>
          <w:szCs w:val="24"/>
        </w:rPr>
        <w:t>see also Adoption of Ulon</w:t>
      </w:r>
      <w:r w:rsidR="00A118B1" w:rsidRPr="00A118B1">
        <w:rPr>
          <w:rFonts w:ascii="Times New Roman" w:hAnsi="Times New Roman" w:cs="Times New Roman"/>
          <w:i/>
          <w:sz w:val="24"/>
          <w:szCs w:val="24"/>
        </w:rPr>
        <w:t xml:space="preserve">, </w:t>
      </w:r>
      <w:r w:rsidR="00A118B1" w:rsidRPr="00A118B1">
        <w:rPr>
          <w:rFonts w:ascii="Times New Roman" w:hAnsi="Times New Roman" w:cs="Times New Roman"/>
          <w:sz w:val="24"/>
          <w:szCs w:val="24"/>
        </w:rPr>
        <w:t>09</w:t>
      </w:r>
      <w:r w:rsidR="00A118B1">
        <w:rPr>
          <w:rFonts w:ascii="Times New Roman" w:hAnsi="Times New Roman" w:cs="Times New Roman"/>
          <w:sz w:val="24"/>
          <w:szCs w:val="24"/>
        </w:rPr>
        <w:t xml:space="preserve">-P-1112 (September 10, 2009) (applying </w:t>
      </w:r>
      <w:r w:rsidR="00A118B1">
        <w:rPr>
          <w:rFonts w:ascii="Times New Roman" w:hAnsi="Times New Roman" w:cs="Times New Roman"/>
          <w:i/>
          <w:sz w:val="24"/>
          <w:szCs w:val="24"/>
        </w:rPr>
        <w:t xml:space="preserve">Means </w:t>
      </w:r>
      <w:r w:rsidR="00A118B1">
        <w:rPr>
          <w:rFonts w:ascii="Times New Roman" w:hAnsi="Times New Roman" w:cs="Times New Roman"/>
          <w:sz w:val="24"/>
          <w:szCs w:val="24"/>
        </w:rPr>
        <w:t xml:space="preserve">to child welfare case). </w:t>
      </w:r>
    </w:p>
    <w:p w:rsidR="00F70BB1" w:rsidRDefault="00A43133" w:rsidP="00D327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2C396A">
        <w:rPr>
          <w:rFonts w:ascii="Times New Roman" w:hAnsi="Times New Roman" w:cs="Times New Roman"/>
          <w:sz w:val="24"/>
          <w:szCs w:val="24"/>
        </w:rPr>
        <w:t>re are</w:t>
      </w:r>
      <w:r w:rsidR="00574859">
        <w:rPr>
          <w:rFonts w:ascii="Times New Roman" w:hAnsi="Times New Roman" w:cs="Times New Roman"/>
          <w:sz w:val="24"/>
          <w:szCs w:val="24"/>
        </w:rPr>
        <w:t xml:space="preserve"> </w:t>
      </w:r>
      <w:r w:rsidR="00573560">
        <w:rPr>
          <w:rFonts w:ascii="Times New Roman" w:hAnsi="Times New Roman" w:cs="Times New Roman"/>
          <w:sz w:val="24"/>
          <w:szCs w:val="24"/>
        </w:rPr>
        <w:t xml:space="preserve">four </w:t>
      </w:r>
      <w:r w:rsidR="0067025A">
        <w:rPr>
          <w:rFonts w:ascii="Times New Roman" w:hAnsi="Times New Roman" w:cs="Times New Roman"/>
          <w:sz w:val="24"/>
          <w:szCs w:val="24"/>
        </w:rPr>
        <w:t>considerations</w:t>
      </w:r>
      <w:r w:rsidR="00574859">
        <w:rPr>
          <w:rFonts w:ascii="Times New Roman" w:hAnsi="Times New Roman" w:cs="Times New Roman"/>
          <w:sz w:val="24"/>
          <w:szCs w:val="24"/>
        </w:rPr>
        <w:t xml:space="preserve"> to </w:t>
      </w:r>
      <w:r w:rsidR="00573560">
        <w:rPr>
          <w:rFonts w:ascii="Times New Roman" w:hAnsi="Times New Roman" w:cs="Times New Roman"/>
          <w:sz w:val="24"/>
          <w:szCs w:val="24"/>
        </w:rPr>
        <w:t>assess</w:t>
      </w:r>
      <w:r w:rsidR="0067025A">
        <w:rPr>
          <w:rFonts w:ascii="Times New Roman" w:hAnsi="Times New Roman" w:cs="Times New Roman"/>
          <w:sz w:val="24"/>
          <w:szCs w:val="24"/>
        </w:rPr>
        <w:t xml:space="preserve"> whether forfeiture is appropriate</w:t>
      </w:r>
      <w:r w:rsidR="00573560">
        <w:rPr>
          <w:rFonts w:ascii="Times New Roman" w:hAnsi="Times New Roman" w:cs="Times New Roman"/>
          <w:sz w:val="24"/>
          <w:szCs w:val="24"/>
        </w:rPr>
        <w:t>.</w:t>
      </w:r>
      <w:r w:rsidR="0067025A" w:rsidRPr="0067025A">
        <w:t xml:space="preserve"> </w:t>
      </w:r>
      <w:r w:rsidR="0067025A" w:rsidRPr="0067025A">
        <w:rPr>
          <w:rFonts w:ascii="Times New Roman" w:hAnsi="Times New Roman" w:cs="Times New Roman"/>
          <w:i/>
          <w:sz w:val="24"/>
          <w:szCs w:val="24"/>
        </w:rPr>
        <w:t>Means</w:t>
      </w:r>
      <w:r w:rsidR="0067025A" w:rsidRPr="0067025A">
        <w:rPr>
          <w:rFonts w:ascii="Times New Roman" w:hAnsi="Times New Roman" w:cs="Times New Roman"/>
          <w:sz w:val="24"/>
          <w:szCs w:val="24"/>
        </w:rPr>
        <w:t>, 454 Mass</w:t>
      </w:r>
      <w:r w:rsidR="00D32734">
        <w:rPr>
          <w:rFonts w:ascii="Times New Roman" w:hAnsi="Times New Roman" w:cs="Times New Roman"/>
          <w:sz w:val="24"/>
          <w:szCs w:val="24"/>
        </w:rPr>
        <w:t>.</w:t>
      </w:r>
      <w:r w:rsidR="0067025A" w:rsidRPr="0067025A">
        <w:rPr>
          <w:rFonts w:ascii="Times New Roman" w:hAnsi="Times New Roman" w:cs="Times New Roman"/>
          <w:sz w:val="24"/>
          <w:szCs w:val="24"/>
        </w:rPr>
        <w:t xml:space="preserve"> at</w:t>
      </w:r>
      <w:r w:rsidR="00702D72">
        <w:rPr>
          <w:rFonts w:ascii="Times New Roman" w:hAnsi="Times New Roman" w:cs="Times New Roman"/>
          <w:sz w:val="24"/>
          <w:szCs w:val="24"/>
        </w:rPr>
        <w:t xml:space="preserve"> 93-95</w:t>
      </w:r>
      <w:r w:rsidR="0067025A" w:rsidRPr="0067025A">
        <w:rPr>
          <w:rFonts w:ascii="Times New Roman" w:hAnsi="Times New Roman" w:cs="Times New Roman"/>
          <w:sz w:val="24"/>
          <w:szCs w:val="24"/>
        </w:rPr>
        <w:t xml:space="preserve">. </w:t>
      </w:r>
      <w:r w:rsidR="00573560">
        <w:rPr>
          <w:rFonts w:ascii="Times New Roman" w:hAnsi="Times New Roman" w:cs="Times New Roman"/>
          <w:sz w:val="24"/>
          <w:szCs w:val="24"/>
        </w:rPr>
        <w:t xml:space="preserve"> The four considerations are: (1) the </w:t>
      </w:r>
      <w:r w:rsidR="0021681E">
        <w:rPr>
          <w:rFonts w:ascii="Times New Roman" w:hAnsi="Times New Roman" w:cs="Times New Roman"/>
          <w:sz w:val="24"/>
          <w:szCs w:val="24"/>
        </w:rPr>
        <w:t>defendant has had</w:t>
      </w:r>
      <w:r w:rsidR="00573560">
        <w:rPr>
          <w:rFonts w:ascii="Times New Roman" w:hAnsi="Times New Roman" w:cs="Times New Roman"/>
          <w:sz w:val="24"/>
          <w:szCs w:val="24"/>
        </w:rPr>
        <w:t xml:space="preserve"> more than one appointed </w:t>
      </w:r>
      <w:r w:rsidR="0021681E">
        <w:rPr>
          <w:rFonts w:ascii="Times New Roman" w:hAnsi="Times New Roman" w:cs="Times New Roman"/>
          <w:sz w:val="24"/>
          <w:szCs w:val="24"/>
        </w:rPr>
        <w:t>counsel; (2) the forfeiture was imposed at a stage of the proceedings other than trial; (3) the defendant had made threats of violence or acts of violence against his counsel or others; and (4) the “forfeiture should be a last resort in response to the most grave and deli</w:t>
      </w:r>
      <w:r w:rsidR="0067025A">
        <w:rPr>
          <w:rFonts w:ascii="Times New Roman" w:hAnsi="Times New Roman" w:cs="Times New Roman"/>
          <w:sz w:val="24"/>
          <w:szCs w:val="24"/>
        </w:rPr>
        <w:t xml:space="preserve">berate misconduct.” </w:t>
      </w:r>
      <w:r w:rsidR="0067025A">
        <w:rPr>
          <w:rFonts w:ascii="Times New Roman" w:hAnsi="Times New Roman" w:cs="Times New Roman"/>
          <w:i/>
          <w:sz w:val="24"/>
          <w:szCs w:val="24"/>
        </w:rPr>
        <w:t>Id</w:t>
      </w:r>
      <w:r w:rsidR="0067025A">
        <w:rPr>
          <w:rFonts w:ascii="Times New Roman" w:hAnsi="Times New Roman" w:cs="Times New Roman"/>
          <w:sz w:val="24"/>
          <w:szCs w:val="24"/>
        </w:rPr>
        <w:t>.</w:t>
      </w:r>
      <w:r w:rsidR="002C396A">
        <w:rPr>
          <w:rFonts w:ascii="Times New Roman" w:hAnsi="Times New Roman" w:cs="Times New Roman"/>
          <w:sz w:val="24"/>
          <w:szCs w:val="24"/>
        </w:rPr>
        <w:t xml:space="preserve"> </w:t>
      </w:r>
    </w:p>
    <w:p w:rsidR="001E51BE" w:rsidRDefault="00FF3DC7" w:rsidP="00D327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Defendants</w:t>
      </w:r>
      <w:r w:rsidR="00B5634E" w:rsidRPr="00044852">
        <w:rPr>
          <w:rFonts w:ascii="Times New Roman" w:hAnsi="Times New Roman" w:cs="Times New Roman"/>
          <w:sz w:val="24"/>
          <w:szCs w:val="24"/>
        </w:rPr>
        <w:t xml:space="preserve"> have forfeited their right to</w:t>
      </w:r>
      <w:r>
        <w:rPr>
          <w:rFonts w:ascii="Times New Roman" w:hAnsi="Times New Roman" w:cs="Times New Roman"/>
          <w:sz w:val="24"/>
          <w:szCs w:val="24"/>
        </w:rPr>
        <w:t xml:space="preserve"> the</w:t>
      </w:r>
      <w:r w:rsidR="0021681E" w:rsidRPr="00044852">
        <w:rPr>
          <w:rFonts w:ascii="Times New Roman" w:hAnsi="Times New Roman" w:cs="Times New Roman"/>
          <w:sz w:val="24"/>
          <w:szCs w:val="24"/>
        </w:rPr>
        <w:t xml:space="preserve"> assistance </w:t>
      </w:r>
      <w:r w:rsidR="002C396A" w:rsidRPr="00044852">
        <w:rPr>
          <w:rFonts w:ascii="Times New Roman" w:hAnsi="Times New Roman" w:cs="Times New Roman"/>
          <w:sz w:val="24"/>
          <w:szCs w:val="24"/>
        </w:rPr>
        <w:t>of counsel</w:t>
      </w:r>
      <w:r w:rsidR="00B5634E" w:rsidRPr="00044852">
        <w:rPr>
          <w:rFonts w:ascii="Times New Roman" w:hAnsi="Times New Roman" w:cs="Times New Roman"/>
          <w:sz w:val="24"/>
          <w:szCs w:val="24"/>
        </w:rPr>
        <w:t xml:space="preserve"> when they physically assault or threaten to harm their attorneys</w:t>
      </w:r>
      <w:r w:rsidR="00574859" w:rsidRPr="00044852">
        <w:rPr>
          <w:rFonts w:ascii="Times New Roman" w:hAnsi="Times New Roman" w:cs="Times New Roman"/>
          <w:sz w:val="24"/>
          <w:szCs w:val="24"/>
        </w:rPr>
        <w:t xml:space="preserve"> or others</w:t>
      </w:r>
      <w:r w:rsidR="00B5634E" w:rsidRPr="00044852">
        <w:rPr>
          <w:rFonts w:ascii="Times New Roman" w:hAnsi="Times New Roman" w:cs="Times New Roman"/>
          <w:sz w:val="24"/>
          <w:szCs w:val="24"/>
        </w:rPr>
        <w:t xml:space="preserve">. </w:t>
      </w:r>
      <w:r w:rsidR="00044852" w:rsidRPr="00702D72">
        <w:rPr>
          <w:rFonts w:ascii="Times New Roman" w:hAnsi="Times New Roman" w:cs="Times New Roman"/>
          <w:i/>
          <w:sz w:val="24"/>
          <w:szCs w:val="24"/>
        </w:rPr>
        <w:t>Id</w:t>
      </w:r>
      <w:r w:rsidR="00044852" w:rsidRPr="00702D72">
        <w:rPr>
          <w:rFonts w:ascii="Times New Roman" w:hAnsi="Times New Roman" w:cs="Times New Roman"/>
          <w:sz w:val="24"/>
          <w:szCs w:val="24"/>
        </w:rPr>
        <w:t>. at 95</w:t>
      </w:r>
      <w:r w:rsidR="00044852" w:rsidRPr="009A673F">
        <w:rPr>
          <w:rFonts w:ascii="Times New Roman" w:hAnsi="Times New Roman" w:cs="Times New Roman"/>
          <w:sz w:val="24"/>
          <w:szCs w:val="24"/>
        </w:rPr>
        <w:t xml:space="preserve">. </w:t>
      </w:r>
      <w:r w:rsidR="00044852" w:rsidRPr="009A673F">
        <w:rPr>
          <w:rFonts w:ascii="Times New Roman" w:hAnsi="Times New Roman" w:cs="Times New Roman"/>
          <w:i/>
          <w:sz w:val="24"/>
          <w:szCs w:val="24"/>
        </w:rPr>
        <w:t>E.g.</w:t>
      </w:r>
      <w:r w:rsidR="00044852" w:rsidRPr="009A673F">
        <w:rPr>
          <w:rFonts w:ascii="Times New Roman" w:hAnsi="Times New Roman" w:cs="Times New Roman"/>
          <w:sz w:val="24"/>
          <w:szCs w:val="24"/>
        </w:rPr>
        <w:t>,</w:t>
      </w:r>
      <w:r w:rsidR="0067025A" w:rsidRPr="009A673F">
        <w:rPr>
          <w:rFonts w:ascii="Times New Roman" w:hAnsi="Times New Roman" w:cs="Times New Roman"/>
          <w:sz w:val="24"/>
          <w:szCs w:val="24"/>
        </w:rPr>
        <w:t xml:space="preserve"> </w:t>
      </w:r>
      <w:r w:rsidR="0067025A" w:rsidRPr="009A673F">
        <w:rPr>
          <w:rFonts w:ascii="Times New Roman" w:hAnsi="Times New Roman" w:cs="Times New Roman"/>
          <w:i/>
          <w:sz w:val="24"/>
          <w:szCs w:val="24"/>
        </w:rPr>
        <w:t>Gilchrist v. O’Keefe</w:t>
      </w:r>
      <w:r w:rsidR="00C407D0" w:rsidRPr="009A673F">
        <w:rPr>
          <w:rFonts w:ascii="Times New Roman" w:hAnsi="Times New Roman" w:cs="Times New Roman"/>
          <w:sz w:val="24"/>
          <w:szCs w:val="24"/>
        </w:rPr>
        <w:t>, 260 F.3d 87</w:t>
      </w:r>
      <w:r w:rsidR="009A673F" w:rsidRPr="009A673F">
        <w:rPr>
          <w:rFonts w:ascii="Times New Roman" w:hAnsi="Times New Roman" w:cs="Times New Roman"/>
          <w:sz w:val="24"/>
          <w:szCs w:val="24"/>
        </w:rPr>
        <w:t>, 90-91</w:t>
      </w:r>
      <w:r w:rsidR="0067025A" w:rsidRPr="009A673F">
        <w:rPr>
          <w:rFonts w:ascii="Times New Roman" w:hAnsi="Times New Roman" w:cs="Times New Roman"/>
          <w:sz w:val="24"/>
          <w:szCs w:val="24"/>
        </w:rPr>
        <w:t xml:space="preserve"> (2d</w:t>
      </w:r>
      <w:r w:rsidR="0067025A">
        <w:rPr>
          <w:rFonts w:ascii="Times New Roman" w:hAnsi="Times New Roman" w:cs="Times New Roman"/>
          <w:sz w:val="24"/>
          <w:szCs w:val="24"/>
        </w:rPr>
        <w:t xml:space="preserve"> Cir. 2001) (forfeiture upheld at sentencing phase where defendant p</w:t>
      </w:r>
      <w:r w:rsidR="00F70BB1">
        <w:rPr>
          <w:rFonts w:ascii="Times New Roman" w:hAnsi="Times New Roman" w:cs="Times New Roman"/>
          <w:sz w:val="24"/>
          <w:szCs w:val="24"/>
        </w:rPr>
        <w:t xml:space="preserve">unched his counsel in the head).  </w:t>
      </w:r>
      <w:r w:rsidR="00B5634E" w:rsidRPr="00C407D0">
        <w:rPr>
          <w:rFonts w:ascii="Times New Roman" w:hAnsi="Times New Roman" w:cs="Times New Roman"/>
          <w:sz w:val="24"/>
          <w:szCs w:val="24"/>
        </w:rPr>
        <w:t xml:space="preserve">Courts have also applied the doctrine </w:t>
      </w:r>
      <w:r w:rsidR="0021681E" w:rsidRPr="00C407D0">
        <w:rPr>
          <w:rFonts w:ascii="Times New Roman" w:hAnsi="Times New Roman" w:cs="Times New Roman"/>
          <w:sz w:val="24"/>
          <w:szCs w:val="24"/>
        </w:rPr>
        <w:t>to other</w:t>
      </w:r>
      <w:r w:rsidR="00B5634E" w:rsidRPr="00C407D0">
        <w:rPr>
          <w:rFonts w:ascii="Times New Roman" w:hAnsi="Times New Roman" w:cs="Times New Roman"/>
          <w:sz w:val="24"/>
          <w:szCs w:val="24"/>
        </w:rPr>
        <w:t xml:space="preserve"> inexcusable</w:t>
      </w:r>
      <w:r w:rsidR="0021681E" w:rsidRPr="00C407D0">
        <w:rPr>
          <w:rFonts w:ascii="Times New Roman" w:hAnsi="Times New Roman" w:cs="Times New Roman"/>
          <w:sz w:val="24"/>
          <w:szCs w:val="24"/>
        </w:rPr>
        <w:t xml:space="preserve"> </w:t>
      </w:r>
      <w:r w:rsidR="009A673F">
        <w:rPr>
          <w:rFonts w:ascii="Times New Roman" w:hAnsi="Times New Roman" w:cs="Times New Roman"/>
          <w:sz w:val="24"/>
          <w:szCs w:val="24"/>
        </w:rPr>
        <w:t xml:space="preserve">conduct by </w:t>
      </w:r>
      <w:r w:rsidR="0021681E" w:rsidRPr="00C407D0">
        <w:rPr>
          <w:rFonts w:ascii="Times New Roman" w:hAnsi="Times New Roman" w:cs="Times New Roman"/>
          <w:sz w:val="24"/>
          <w:szCs w:val="24"/>
        </w:rPr>
        <w:t>defendant</w:t>
      </w:r>
      <w:r w:rsidR="009A673F">
        <w:rPr>
          <w:rFonts w:ascii="Times New Roman" w:hAnsi="Times New Roman" w:cs="Times New Roman"/>
          <w:sz w:val="24"/>
          <w:szCs w:val="24"/>
        </w:rPr>
        <w:t>s</w:t>
      </w:r>
      <w:r w:rsidR="00B5634E" w:rsidRPr="00C407D0">
        <w:rPr>
          <w:rFonts w:ascii="Times New Roman" w:hAnsi="Times New Roman" w:cs="Times New Roman"/>
          <w:sz w:val="24"/>
          <w:szCs w:val="24"/>
        </w:rPr>
        <w:t xml:space="preserve">. </w:t>
      </w:r>
      <w:r w:rsidR="00B5634E" w:rsidRPr="00AE37FD">
        <w:rPr>
          <w:rFonts w:ascii="Times New Roman" w:hAnsi="Times New Roman" w:cs="Times New Roman"/>
          <w:i/>
          <w:sz w:val="24"/>
          <w:szCs w:val="24"/>
        </w:rPr>
        <w:t>See, e.g.</w:t>
      </w:r>
      <w:r w:rsidR="00B5634E" w:rsidRPr="00AE37FD">
        <w:rPr>
          <w:rFonts w:ascii="Times New Roman" w:hAnsi="Times New Roman" w:cs="Times New Roman"/>
          <w:sz w:val="24"/>
          <w:szCs w:val="24"/>
        </w:rPr>
        <w:t xml:space="preserve">, </w:t>
      </w:r>
      <w:r w:rsidR="00AE37FD" w:rsidRPr="00AE37FD">
        <w:rPr>
          <w:rFonts w:ascii="Times New Roman" w:hAnsi="Times New Roman" w:cs="Times New Roman"/>
          <w:i/>
          <w:sz w:val="24"/>
          <w:szCs w:val="24"/>
        </w:rPr>
        <w:t>United States v. Lamplugh</w:t>
      </w:r>
      <w:r w:rsidR="00AE37FD" w:rsidRPr="00AE37FD">
        <w:rPr>
          <w:rFonts w:ascii="Times New Roman" w:hAnsi="Times New Roman" w:cs="Times New Roman"/>
          <w:sz w:val="24"/>
          <w:szCs w:val="24"/>
        </w:rPr>
        <w:t xml:space="preserve">, 334 F.3d 294, 300-01 (3rd Cir. 2003) (forfeiture </w:t>
      </w:r>
      <w:r w:rsidR="009A673F">
        <w:rPr>
          <w:rFonts w:ascii="Times New Roman" w:hAnsi="Times New Roman" w:cs="Times New Roman"/>
          <w:sz w:val="24"/>
          <w:szCs w:val="24"/>
        </w:rPr>
        <w:t>upheld</w:t>
      </w:r>
      <w:r w:rsidR="00AE37FD" w:rsidRPr="00AE37FD">
        <w:rPr>
          <w:rFonts w:ascii="Times New Roman" w:hAnsi="Times New Roman" w:cs="Times New Roman"/>
          <w:sz w:val="24"/>
          <w:szCs w:val="24"/>
        </w:rPr>
        <w:t xml:space="preserve"> when defendant knowingly fabricated documents i</w:t>
      </w:r>
      <w:r w:rsidR="00AE37FD">
        <w:rPr>
          <w:rFonts w:ascii="Times New Roman" w:hAnsi="Times New Roman" w:cs="Times New Roman"/>
          <w:sz w:val="24"/>
          <w:szCs w:val="24"/>
        </w:rPr>
        <w:t xml:space="preserve">n attempt to deceive the court); </w:t>
      </w:r>
      <w:r w:rsidR="00B5634E" w:rsidRPr="00AE37FD">
        <w:rPr>
          <w:rFonts w:ascii="Times New Roman" w:hAnsi="Times New Roman" w:cs="Times New Roman"/>
          <w:i/>
          <w:sz w:val="24"/>
          <w:szCs w:val="24"/>
        </w:rPr>
        <w:t>Edwards</w:t>
      </w:r>
      <w:r w:rsidR="00B33B00">
        <w:rPr>
          <w:rFonts w:ascii="Times New Roman" w:hAnsi="Times New Roman" w:cs="Times New Roman"/>
          <w:sz w:val="24"/>
          <w:szCs w:val="24"/>
        </w:rPr>
        <w:t>, 444 Mass</w:t>
      </w:r>
      <w:r w:rsidR="009A673F">
        <w:rPr>
          <w:rFonts w:ascii="Times New Roman" w:hAnsi="Times New Roman" w:cs="Times New Roman"/>
          <w:sz w:val="24"/>
          <w:szCs w:val="24"/>
        </w:rPr>
        <w:t>.</w:t>
      </w:r>
      <w:r w:rsidR="00B33B00">
        <w:rPr>
          <w:rFonts w:ascii="Times New Roman" w:hAnsi="Times New Roman" w:cs="Times New Roman"/>
          <w:sz w:val="24"/>
          <w:szCs w:val="24"/>
        </w:rPr>
        <w:t xml:space="preserve"> at 537</w:t>
      </w:r>
      <w:r w:rsidR="00750173">
        <w:rPr>
          <w:rFonts w:ascii="Times New Roman" w:hAnsi="Times New Roman" w:cs="Times New Roman"/>
          <w:sz w:val="24"/>
          <w:szCs w:val="24"/>
        </w:rPr>
        <w:t xml:space="preserve"> (</w:t>
      </w:r>
      <w:r w:rsidR="009A673F">
        <w:rPr>
          <w:rFonts w:ascii="Times New Roman" w:hAnsi="Times New Roman" w:cs="Times New Roman"/>
          <w:sz w:val="24"/>
          <w:szCs w:val="24"/>
        </w:rPr>
        <w:t xml:space="preserve">explaining </w:t>
      </w:r>
      <w:r w:rsidR="00750173">
        <w:rPr>
          <w:rFonts w:ascii="Times New Roman" w:hAnsi="Times New Roman" w:cs="Times New Roman"/>
          <w:sz w:val="24"/>
          <w:szCs w:val="24"/>
        </w:rPr>
        <w:t xml:space="preserve">doctrine applies </w:t>
      </w:r>
      <w:r w:rsidR="00B5634E" w:rsidRPr="00AE37FD">
        <w:rPr>
          <w:rFonts w:ascii="Times New Roman" w:hAnsi="Times New Roman" w:cs="Times New Roman"/>
          <w:sz w:val="24"/>
          <w:szCs w:val="24"/>
        </w:rPr>
        <w:t>where defendant murders, thre</w:t>
      </w:r>
      <w:r w:rsidR="00AE37FD">
        <w:rPr>
          <w:rFonts w:ascii="Times New Roman" w:hAnsi="Times New Roman" w:cs="Times New Roman"/>
          <w:sz w:val="24"/>
          <w:szCs w:val="24"/>
        </w:rPr>
        <w:t>atens or intimidates a witness).</w:t>
      </w:r>
      <w:r w:rsidR="00B5634E" w:rsidRPr="00AE37FD">
        <w:rPr>
          <w:rFonts w:ascii="Times New Roman" w:hAnsi="Times New Roman" w:cs="Times New Roman"/>
          <w:sz w:val="24"/>
          <w:szCs w:val="24"/>
        </w:rPr>
        <w:t xml:space="preserve"> </w:t>
      </w:r>
    </w:p>
    <w:p w:rsidR="00F70BB1" w:rsidRPr="00F70BB1" w:rsidRDefault="00F70BB1" w:rsidP="00F70BB1">
      <w:pPr>
        <w:spacing w:after="0" w:line="480" w:lineRule="auto"/>
        <w:ind w:firstLine="720"/>
        <w:rPr>
          <w:rFonts w:ascii="Times New Roman" w:hAnsi="Times New Roman" w:cs="Times New Roman"/>
          <w:sz w:val="24"/>
          <w:szCs w:val="24"/>
        </w:rPr>
      </w:pPr>
      <w:r w:rsidRPr="00F70BB1">
        <w:rPr>
          <w:rFonts w:ascii="Times New Roman" w:hAnsi="Times New Roman" w:cs="Times New Roman"/>
          <w:sz w:val="24"/>
          <w:szCs w:val="24"/>
          <w:lang w:bidi="en-US"/>
        </w:rPr>
        <w:t xml:space="preserve">Not all bad conduct by a defendant is sufficient to forfeit counsel.  In </w:t>
      </w:r>
      <w:r w:rsidRPr="00F70BB1">
        <w:rPr>
          <w:rFonts w:ascii="Times New Roman" w:eastAsia="Times New Roman" w:hAnsi="Times New Roman" w:cs="Times New Roman"/>
          <w:i/>
          <w:color w:val="000000"/>
          <w:sz w:val="24"/>
          <w:szCs w:val="24"/>
        </w:rPr>
        <w:t>Commonwealth v. Gibson,</w:t>
      </w:r>
      <w:r>
        <w:rPr>
          <w:rFonts w:ascii="Times New Roman" w:eastAsia="Times New Roman" w:hAnsi="Times New Roman" w:cs="Times New Roman"/>
          <w:color w:val="000000"/>
          <w:sz w:val="24"/>
          <w:szCs w:val="24"/>
        </w:rPr>
        <w:t xml:space="preserve"> </w:t>
      </w:r>
      <w:r w:rsidR="002421B7">
        <w:rPr>
          <w:rFonts w:ascii="Times New Roman" w:eastAsia="Times New Roman" w:hAnsi="Times New Roman" w:cs="Times New Roman"/>
          <w:color w:val="000000"/>
          <w:sz w:val="24"/>
          <w:szCs w:val="24"/>
        </w:rPr>
        <w:t>474 Mass. 726 (</w:t>
      </w:r>
      <w:r w:rsidRPr="00F70BB1">
        <w:rPr>
          <w:rFonts w:ascii="Times New Roman" w:eastAsia="Times New Roman" w:hAnsi="Times New Roman" w:cs="Times New Roman"/>
          <w:color w:val="000000"/>
          <w:sz w:val="24"/>
          <w:szCs w:val="24"/>
        </w:rPr>
        <w:t>2016), the SJC</w:t>
      </w:r>
      <w:r w:rsidRPr="00F70BB1">
        <w:rPr>
          <w:rFonts w:ascii="Times New Roman" w:hAnsi="Times New Roman" w:cs="Times New Roman"/>
          <w:sz w:val="24"/>
          <w:szCs w:val="24"/>
        </w:rPr>
        <w:t xml:space="preserve"> reversed the</w:t>
      </w:r>
      <w:r>
        <w:rPr>
          <w:rFonts w:ascii="Times New Roman" w:hAnsi="Times New Roman" w:cs="Times New Roman"/>
          <w:sz w:val="24"/>
          <w:szCs w:val="24"/>
        </w:rPr>
        <w:t xml:space="preserve"> trial</w:t>
      </w:r>
      <w:r w:rsidRPr="00F70BB1">
        <w:rPr>
          <w:rFonts w:ascii="Times New Roman" w:hAnsi="Times New Roman" w:cs="Times New Roman"/>
          <w:sz w:val="24"/>
          <w:szCs w:val="24"/>
        </w:rPr>
        <w:t xml:space="preserve"> judge’s order of forfeiture of the defendant’s right to counsel at a probati</w:t>
      </w:r>
      <w:r>
        <w:rPr>
          <w:rFonts w:ascii="Times New Roman" w:hAnsi="Times New Roman" w:cs="Times New Roman"/>
          <w:sz w:val="24"/>
          <w:szCs w:val="24"/>
        </w:rPr>
        <w:t xml:space="preserve">on revocation hearing, because </w:t>
      </w:r>
      <w:r w:rsidRPr="00F70BB1">
        <w:rPr>
          <w:rFonts w:ascii="Times New Roman" w:hAnsi="Times New Roman" w:cs="Times New Roman"/>
          <w:sz w:val="24"/>
          <w:szCs w:val="24"/>
        </w:rPr>
        <w:t xml:space="preserve">(1) the forfeiture hearing did not meet the procedural due process requirements of </w:t>
      </w:r>
      <w:r w:rsidRPr="00F70BB1">
        <w:rPr>
          <w:rFonts w:ascii="Times New Roman" w:hAnsi="Times New Roman" w:cs="Times New Roman"/>
          <w:i/>
          <w:sz w:val="24"/>
          <w:szCs w:val="24"/>
        </w:rPr>
        <w:t>Means</w:t>
      </w:r>
      <w:r w:rsidRPr="00F70BB1">
        <w:rPr>
          <w:rFonts w:ascii="Times New Roman" w:hAnsi="Times New Roman" w:cs="Times New Roman"/>
          <w:sz w:val="24"/>
          <w:szCs w:val="24"/>
        </w:rPr>
        <w:t xml:space="preserve">, and (2) the defendant’s conduct, although egregious in many respects, did not warrant forfeiture under the guidelines established in </w:t>
      </w:r>
      <w:r w:rsidRPr="00F70BB1">
        <w:rPr>
          <w:rFonts w:ascii="Times New Roman" w:hAnsi="Times New Roman" w:cs="Times New Roman"/>
          <w:i/>
          <w:sz w:val="24"/>
          <w:szCs w:val="24"/>
        </w:rPr>
        <w:t>Means</w:t>
      </w:r>
      <w:r w:rsidRPr="00F70BB1">
        <w:rPr>
          <w:rFonts w:ascii="Times New Roman" w:hAnsi="Times New Roman" w:cs="Times New Roman"/>
          <w:sz w:val="24"/>
          <w:szCs w:val="24"/>
        </w:rPr>
        <w:t xml:space="preserve">. </w:t>
      </w:r>
    </w:p>
    <w:p w:rsidR="00F70BB1" w:rsidRPr="00F70BB1" w:rsidRDefault="00F70BB1" w:rsidP="00F70BB1">
      <w:pPr>
        <w:spacing w:after="0" w:line="480" w:lineRule="auto"/>
        <w:ind w:firstLine="720"/>
        <w:rPr>
          <w:rFonts w:ascii="Times New Roman" w:hAnsi="Times New Roman" w:cs="Times New Roman"/>
          <w:sz w:val="24"/>
          <w:szCs w:val="24"/>
        </w:rPr>
      </w:pPr>
      <w:r w:rsidRPr="00F70BB1">
        <w:rPr>
          <w:rFonts w:ascii="Times New Roman" w:hAnsi="Times New Roman" w:cs="Times New Roman"/>
          <w:sz w:val="24"/>
          <w:szCs w:val="24"/>
        </w:rPr>
        <w:t xml:space="preserve">In </w:t>
      </w:r>
      <w:r w:rsidRPr="00F70BB1">
        <w:rPr>
          <w:rFonts w:ascii="Times New Roman" w:hAnsi="Times New Roman" w:cs="Times New Roman"/>
          <w:i/>
          <w:sz w:val="24"/>
          <w:szCs w:val="24"/>
        </w:rPr>
        <w:t>Gibson</w:t>
      </w:r>
      <w:r w:rsidRPr="00F70BB1">
        <w:rPr>
          <w:rFonts w:ascii="Times New Roman" w:hAnsi="Times New Roman" w:cs="Times New Roman"/>
          <w:sz w:val="24"/>
          <w:szCs w:val="24"/>
        </w:rPr>
        <w:t>, the defendant was convicted on two counts of indecent assault and battery on a child under fourteen.  Over the course of the trial and post-trial proceedings, the defendant was represented by a succession of nine different court-appointed attorneys (six during the trial proceedings and three during the probation revocation proceedings).  Most of those attorneys withdrew from representation of the defendant because of his “pattern of quarrelsome, confrontational, hostile, and threatening conduct toward” them, including accusations of unprofessional conduct and threats to report them to the Board of Bar Overseers. (In one instance, the defendant threatened violence against counsel.)  Prior to a probation revocation hearing, the judge issued an order to the defendant to show cause why his right to counsel should not be forfeited.  At the show cause hearing, the defendant suggested that his medical and mental health problems caused his conduct.  Without conducting an evidentiary hearing, the judge found that mental health was not a factor and ordered the defendant’s right to counsel forfeited.  The defendant appeared pro se at the revocation hearing, was found in violation of probation, and was incarcerated. </w:t>
      </w:r>
    </w:p>
    <w:p w:rsidR="00F70BB1" w:rsidRPr="00F70BB1" w:rsidRDefault="00F70BB1" w:rsidP="00F70BB1">
      <w:pPr>
        <w:spacing w:after="0" w:line="480" w:lineRule="auto"/>
        <w:ind w:firstLine="720"/>
        <w:rPr>
          <w:rFonts w:ascii="Times New Roman" w:hAnsi="Times New Roman" w:cs="Times New Roman"/>
          <w:sz w:val="24"/>
          <w:szCs w:val="24"/>
        </w:rPr>
      </w:pPr>
      <w:r w:rsidRPr="00F70BB1">
        <w:rPr>
          <w:rFonts w:ascii="Times New Roman" w:hAnsi="Times New Roman" w:cs="Times New Roman"/>
          <w:sz w:val="24"/>
          <w:szCs w:val="24"/>
        </w:rPr>
        <w:t xml:space="preserve">In its decision, the SJC noted that in </w:t>
      </w:r>
      <w:r w:rsidRPr="00F70BB1">
        <w:rPr>
          <w:rFonts w:ascii="Times New Roman" w:hAnsi="Times New Roman" w:cs="Times New Roman"/>
          <w:sz w:val="24"/>
          <w:szCs w:val="24"/>
          <w:u w:val="single"/>
        </w:rPr>
        <w:t>Means</w:t>
      </w:r>
      <w:r w:rsidRPr="00F70BB1">
        <w:rPr>
          <w:rFonts w:ascii="Times New Roman" w:hAnsi="Times New Roman" w:cs="Times New Roman"/>
          <w:sz w:val="24"/>
          <w:szCs w:val="24"/>
        </w:rPr>
        <w:t xml:space="preserve">, it had opined that the sanction of forfeiture should not be imposed until the defendant has had a “full and fair opportunity at a hearing to offer evidence as to the totality of circumstances,” including his mental competency and psychological condition.  The Court further noted that it had explained in </w:t>
      </w:r>
      <w:r w:rsidRPr="00F70BB1">
        <w:rPr>
          <w:rFonts w:ascii="Times New Roman" w:hAnsi="Times New Roman" w:cs="Times New Roman"/>
          <w:sz w:val="24"/>
          <w:szCs w:val="24"/>
          <w:u w:val="single"/>
        </w:rPr>
        <w:t>Means</w:t>
      </w:r>
      <w:r w:rsidRPr="00F70BB1">
        <w:rPr>
          <w:rFonts w:ascii="Times New Roman" w:hAnsi="Times New Roman" w:cs="Times New Roman"/>
          <w:sz w:val="24"/>
          <w:szCs w:val="24"/>
        </w:rPr>
        <w:t xml:space="preserve"> that forfeiture is an “extreme sanction in response to extreme conduct that imperils the integrity or safety of court proceedings.”  The judge must apply a two-part test: “whether the defendant’s conduct was so egregious as to warrant the sanction of forfeiture, and, if so, in view of the totality of circumstances, whether the sanction of forfeiture is in the interests of justice.” </w:t>
      </w:r>
    </w:p>
    <w:p w:rsidR="00F70BB1" w:rsidRPr="00F70BB1" w:rsidRDefault="00F70BB1" w:rsidP="00F70BB1">
      <w:pPr>
        <w:spacing w:after="0" w:line="480" w:lineRule="auto"/>
        <w:ind w:firstLine="720"/>
        <w:rPr>
          <w:rFonts w:ascii="Times New Roman" w:hAnsi="Times New Roman" w:cs="Times New Roman"/>
          <w:sz w:val="24"/>
          <w:szCs w:val="24"/>
        </w:rPr>
      </w:pPr>
      <w:r w:rsidRPr="00F70BB1">
        <w:rPr>
          <w:rFonts w:ascii="Times New Roman" w:hAnsi="Times New Roman" w:cs="Times New Roman"/>
          <w:sz w:val="24"/>
          <w:szCs w:val="24"/>
        </w:rPr>
        <w:t>The SJC concluded that the forfeiture determination here was deficient in several respects. In regard to procedural requirements, “[t]he hearing … was not sufficiently protective of the defendant’s due process right to a ‘full and fair’ hearing where the timing of the hearing, one day after the issuance of the show cause order, imposed unacceptable limitations on the defendant’s right to present evidence [e.g., medical records or expert testimony] on the totality of circumstances, including mental disability, bearing on the issue of forfeiture.”  Substantively, the forfeiture order was erroneous because the defendant’s conduct, consisting mainly of threats to report counsel to the BBO over many years, caused “no peril to the ‘integrity or safety of [the] court proceeding[],’” and, therefore, was not sufficiently egregious to warrant forfeiture.  Moreover, even if the defendant’s conduct met the threshold for forfeiture, the judge failed to consider whether forfeiture was in the interests of justice.</w:t>
      </w:r>
    </w:p>
    <w:p w:rsidR="00B817BC" w:rsidRDefault="00B817BC" w:rsidP="00B817BC">
      <w:pPr>
        <w:spacing w:after="0" w:line="480" w:lineRule="auto"/>
        <w:rPr>
          <w:rFonts w:ascii="Times New Roman" w:hAnsi="Times New Roman" w:cs="Times New Roman"/>
          <w:sz w:val="24"/>
          <w:szCs w:val="24"/>
        </w:rPr>
      </w:pPr>
    </w:p>
    <w:p w:rsidR="00B50464" w:rsidRPr="00F70BB1" w:rsidRDefault="00B50464" w:rsidP="00B817BC">
      <w:pPr>
        <w:spacing w:after="0" w:line="480" w:lineRule="auto"/>
        <w:rPr>
          <w:rFonts w:ascii="Times New Roman" w:hAnsi="Times New Roman" w:cs="Times New Roman"/>
          <w:sz w:val="24"/>
          <w:szCs w:val="24"/>
        </w:rPr>
      </w:pPr>
      <w:r w:rsidRPr="00F70BB1">
        <w:rPr>
          <w:rFonts w:ascii="Times New Roman" w:hAnsi="Times New Roman" w:cs="Times New Roman"/>
          <w:sz w:val="24"/>
          <w:szCs w:val="24"/>
        </w:rPr>
        <w:t xml:space="preserve">II. </w:t>
      </w:r>
      <w:r w:rsidR="00F70BB1" w:rsidRPr="00F70BB1">
        <w:rPr>
          <w:rFonts w:ascii="Times New Roman" w:hAnsi="Times New Roman" w:cs="Times New Roman"/>
          <w:sz w:val="24"/>
          <w:szCs w:val="24"/>
          <w:u w:val="single"/>
        </w:rPr>
        <w:t>Doctrine of Waiver of Counsel</w:t>
      </w:r>
      <w:r w:rsidRPr="00F70BB1">
        <w:rPr>
          <w:rFonts w:ascii="Times New Roman" w:hAnsi="Times New Roman" w:cs="Times New Roman"/>
          <w:sz w:val="24"/>
          <w:szCs w:val="24"/>
          <w:u w:val="single"/>
        </w:rPr>
        <w:t xml:space="preserve"> by Conduct</w:t>
      </w:r>
    </w:p>
    <w:p w:rsidR="001E51BE" w:rsidRPr="00F70BB1" w:rsidRDefault="0021681E" w:rsidP="00F70BB1">
      <w:pPr>
        <w:spacing w:after="0" w:line="480" w:lineRule="auto"/>
        <w:ind w:firstLine="720"/>
        <w:rPr>
          <w:rFonts w:ascii="Times New Roman" w:hAnsi="Times New Roman" w:cs="Times New Roman"/>
          <w:sz w:val="24"/>
          <w:szCs w:val="24"/>
        </w:rPr>
      </w:pPr>
      <w:r w:rsidRPr="00F70BB1">
        <w:rPr>
          <w:rFonts w:ascii="Times New Roman" w:hAnsi="Times New Roman" w:cs="Times New Roman"/>
          <w:sz w:val="24"/>
          <w:szCs w:val="24"/>
        </w:rPr>
        <w:t>F</w:t>
      </w:r>
      <w:r w:rsidR="00B5634E" w:rsidRPr="00F70BB1">
        <w:rPr>
          <w:rFonts w:ascii="Times New Roman" w:hAnsi="Times New Roman" w:cs="Times New Roman"/>
          <w:sz w:val="24"/>
          <w:szCs w:val="24"/>
        </w:rPr>
        <w:t>orfeiture of a defend</w:t>
      </w:r>
      <w:r w:rsidR="001E51BE" w:rsidRPr="00F70BB1">
        <w:rPr>
          <w:rFonts w:ascii="Times New Roman" w:hAnsi="Times New Roman" w:cs="Times New Roman"/>
          <w:sz w:val="24"/>
          <w:szCs w:val="24"/>
        </w:rPr>
        <w:t xml:space="preserve">ant’s right to the assistance </w:t>
      </w:r>
      <w:r w:rsidR="00471AD1" w:rsidRPr="00F70BB1">
        <w:rPr>
          <w:rFonts w:ascii="Times New Roman" w:hAnsi="Times New Roman" w:cs="Times New Roman"/>
          <w:sz w:val="24"/>
          <w:szCs w:val="24"/>
        </w:rPr>
        <w:t>of</w:t>
      </w:r>
      <w:r w:rsidR="00B5634E" w:rsidRPr="00F70BB1">
        <w:rPr>
          <w:rFonts w:ascii="Times New Roman" w:hAnsi="Times New Roman" w:cs="Times New Roman"/>
          <w:sz w:val="24"/>
          <w:szCs w:val="24"/>
        </w:rPr>
        <w:t xml:space="preserve"> counsel </w:t>
      </w:r>
      <w:r w:rsidRPr="00F70BB1">
        <w:rPr>
          <w:rFonts w:ascii="Times New Roman" w:hAnsi="Times New Roman" w:cs="Times New Roman"/>
          <w:sz w:val="24"/>
          <w:szCs w:val="24"/>
        </w:rPr>
        <w:t xml:space="preserve">is distinguishable </w:t>
      </w:r>
      <w:r w:rsidR="00B5634E" w:rsidRPr="00F70BB1">
        <w:rPr>
          <w:rFonts w:ascii="Times New Roman" w:hAnsi="Times New Roman" w:cs="Times New Roman"/>
          <w:sz w:val="24"/>
          <w:szCs w:val="24"/>
        </w:rPr>
        <w:t>from “waiver by conduct</w:t>
      </w:r>
      <w:r w:rsidRPr="00F70BB1">
        <w:rPr>
          <w:rFonts w:ascii="Times New Roman" w:hAnsi="Times New Roman" w:cs="Times New Roman"/>
          <w:sz w:val="24"/>
          <w:szCs w:val="24"/>
        </w:rPr>
        <w:t>.</w:t>
      </w:r>
      <w:r w:rsidR="00B5634E" w:rsidRPr="00F70BB1">
        <w:rPr>
          <w:rFonts w:ascii="Times New Roman" w:hAnsi="Times New Roman" w:cs="Times New Roman"/>
          <w:sz w:val="24"/>
          <w:szCs w:val="24"/>
        </w:rPr>
        <w:t>”</w:t>
      </w:r>
      <w:r w:rsidR="00C93EB8" w:rsidRPr="00F70BB1">
        <w:rPr>
          <w:rFonts w:ascii="Times New Roman" w:hAnsi="Times New Roman" w:cs="Times New Roman"/>
          <w:i/>
          <w:sz w:val="24"/>
          <w:szCs w:val="24"/>
        </w:rPr>
        <w:t xml:space="preserve"> Means</w:t>
      </w:r>
      <w:r w:rsidR="00C93EB8" w:rsidRPr="00F70BB1">
        <w:rPr>
          <w:rFonts w:ascii="Times New Roman" w:hAnsi="Times New Roman" w:cs="Times New Roman"/>
          <w:sz w:val="24"/>
          <w:szCs w:val="24"/>
        </w:rPr>
        <w:t>, 454 Mass</w:t>
      </w:r>
      <w:r w:rsidR="001E51BE" w:rsidRPr="00F70BB1">
        <w:rPr>
          <w:rFonts w:ascii="Times New Roman" w:hAnsi="Times New Roman" w:cs="Times New Roman"/>
          <w:sz w:val="24"/>
          <w:szCs w:val="24"/>
        </w:rPr>
        <w:t>.</w:t>
      </w:r>
      <w:r w:rsidR="00C93EB8" w:rsidRPr="00F70BB1">
        <w:rPr>
          <w:rFonts w:ascii="Times New Roman" w:hAnsi="Times New Roman" w:cs="Times New Roman"/>
          <w:sz w:val="24"/>
          <w:szCs w:val="24"/>
        </w:rPr>
        <w:t xml:space="preserve"> at 90-92. </w:t>
      </w:r>
      <w:r w:rsidR="00574859" w:rsidRPr="00F70BB1">
        <w:rPr>
          <w:rFonts w:ascii="Times New Roman" w:hAnsi="Times New Roman" w:cs="Times New Roman"/>
          <w:sz w:val="24"/>
          <w:szCs w:val="24"/>
        </w:rPr>
        <w:t xml:space="preserve">A </w:t>
      </w:r>
      <w:r w:rsidR="001B49E5" w:rsidRPr="00F70BB1">
        <w:rPr>
          <w:rFonts w:ascii="Times New Roman" w:hAnsi="Times New Roman" w:cs="Times New Roman"/>
          <w:sz w:val="24"/>
          <w:szCs w:val="24"/>
        </w:rPr>
        <w:t>waiver of counsel by conduct occurs when “a defendant competent to waive counsel moves to remove his attorney without good cause, the motion is denied, and the judge warns the defendant that he will lose his right to an attorney if he engages in dilatory or abusiv</w:t>
      </w:r>
      <w:r w:rsidR="00574859" w:rsidRPr="00F70BB1">
        <w:rPr>
          <w:rFonts w:ascii="Times New Roman" w:hAnsi="Times New Roman" w:cs="Times New Roman"/>
          <w:sz w:val="24"/>
          <w:szCs w:val="24"/>
        </w:rPr>
        <w:t>e conduct towards his attorney</w:t>
      </w:r>
      <w:r w:rsidR="001E51BE" w:rsidRPr="00F70BB1">
        <w:rPr>
          <w:rFonts w:ascii="Times New Roman" w:hAnsi="Times New Roman" w:cs="Times New Roman"/>
          <w:sz w:val="24"/>
          <w:szCs w:val="24"/>
        </w:rPr>
        <w:t>,” and then defendant proceeds to commit the misconduct that he was warned not to commit.</w:t>
      </w:r>
      <w:r w:rsidR="001E51BE" w:rsidRPr="00F70BB1">
        <w:rPr>
          <w:rFonts w:ascii="Times New Roman" w:hAnsi="Times New Roman" w:cs="Times New Roman"/>
          <w:i/>
          <w:sz w:val="24"/>
          <w:szCs w:val="24"/>
        </w:rPr>
        <w:t xml:space="preserve"> Id</w:t>
      </w:r>
      <w:r w:rsidR="001E51BE" w:rsidRPr="00F70BB1">
        <w:rPr>
          <w:rFonts w:ascii="Times New Roman" w:hAnsi="Times New Roman" w:cs="Times New Roman"/>
          <w:sz w:val="24"/>
          <w:szCs w:val="24"/>
        </w:rPr>
        <w:t>. (</w:t>
      </w:r>
      <w:r w:rsidR="00471AD1" w:rsidRPr="00F70BB1">
        <w:rPr>
          <w:rFonts w:ascii="Times New Roman" w:hAnsi="Times New Roman" w:cs="Times New Roman"/>
          <w:sz w:val="24"/>
          <w:szCs w:val="24"/>
        </w:rPr>
        <w:t>referencing</w:t>
      </w:r>
      <w:r w:rsidR="001E51BE" w:rsidRPr="00F70BB1">
        <w:rPr>
          <w:rFonts w:ascii="Times New Roman" w:hAnsi="Times New Roman" w:cs="Times New Roman"/>
          <w:sz w:val="24"/>
          <w:szCs w:val="24"/>
        </w:rPr>
        <w:t xml:space="preserve"> </w:t>
      </w:r>
      <w:r w:rsidR="001E51BE" w:rsidRPr="00F70BB1">
        <w:rPr>
          <w:rFonts w:ascii="Times New Roman" w:hAnsi="Times New Roman" w:cs="Times New Roman"/>
          <w:i/>
          <w:sz w:val="24"/>
          <w:szCs w:val="24"/>
        </w:rPr>
        <w:t>Goldberg</w:t>
      </w:r>
      <w:r w:rsidR="001E51BE" w:rsidRPr="00F70BB1">
        <w:rPr>
          <w:rFonts w:ascii="Times New Roman" w:hAnsi="Times New Roman" w:cs="Times New Roman"/>
          <w:sz w:val="24"/>
          <w:szCs w:val="24"/>
        </w:rPr>
        <w:t xml:space="preserve">, 67 F.3d at 1100). This is deemed </w:t>
      </w:r>
      <w:r w:rsidR="001B49E5" w:rsidRPr="00F70BB1">
        <w:rPr>
          <w:rFonts w:ascii="Times New Roman" w:hAnsi="Times New Roman" w:cs="Times New Roman"/>
          <w:sz w:val="24"/>
          <w:szCs w:val="24"/>
        </w:rPr>
        <w:t xml:space="preserve">as a </w:t>
      </w:r>
      <w:r w:rsidR="001E51BE" w:rsidRPr="00F70BB1">
        <w:rPr>
          <w:rFonts w:ascii="Times New Roman" w:hAnsi="Times New Roman" w:cs="Times New Roman"/>
          <w:sz w:val="24"/>
          <w:szCs w:val="24"/>
        </w:rPr>
        <w:t>waiver</w:t>
      </w:r>
      <w:r w:rsidR="00471AD1" w:rsidRPr="00F70BB1">
        <w:rPr>
          <w:rFonts w:ascii="Times New Roman" w:hAnsi="Times New Roman" w:cs="Times New Roman"/>
          <w:sz w:val="24"/>
          <w:szCs w:val="24"/>
        </w:rPr>
        <w:t xml:space="preserve"> by conduct </w:t>
      </w:r>
      <w:r w:rsidR="001E51BE" w:rsidRPr="00F70BB1">
        <w:rPr>
          <w:rFonts w:ascii="Times New Roman" w:hAnsi="Times New Roman" w:cs="Times New Roman"/>
          <w:sz w:val="24"/>
          <w:szCs w:val="24"/>
        </w:rPr>
        <w:t>“</w:t>
      </w:r>
      <w:r w:rsidR="001B49E5" w:rsidRPr="00F70BB1">
        <w:rPr>
          <w:rFonts w:ascii="Times New Roman" w:hAnsi="Times New Roman" w:cs="Times New Roman"/>
          <w:sz w:val="24"/>
          <w:szCs w:val="24"/>
        </w:rPr>
        <w:t>because the defendant had been warned of the consequences of such misconduct.”</w:t>
      </w:r>
      <w:r w:rsidR="00C93EB8" w:rsidRPr="00F70BB1">
        <w:rPr>
          <w:rFonts w:ascii="Times New Roman" w:hAnsi="Times New Roman" w:cs="Times New Roman"/>
          <w:sz w:val="24"/>
          <w:szCs w:val="24"/>
        </w:rPr>
        <w:t xml:space="preserve"> </w:t>
      </w:r>
      <w:r w:rsidR="00C93EB8" w:rsidRPr="00F70BB1">
        <w:rPr>
          <w:rFonts w:ascii="Times New Roman" w:hAnsi="Times New Roman" w:cs="Times New Roman"/>
          <w:i/>
          <w:sz w:val="24"/>
          <w:szCs w:val="24"/>
        </w:rPr>
        <w:t>Id</w:t>
      </w:r>
      <w:r w:rsidR="00B50464" w:rsidRPr="00F70BB1">
        <w:rPr>
          <w:rFonts w:ascii="Times New Roman" w:hAnsi="Times New Roman" w:cs="Times New Roman"/>
          <w:sz w:val="24"/>
          <w:szCs w:val="24"/>
        </w:rPr>
        <w:t>.</w:t>
      </w:r>
      <w:r w:rsidR="00471AD1" w:rsidRPr="00F70BB1">
        <w:rPr>
          <w:rFonts w:ascii="Times New Roman" w:hAnsi="Times New Roman" w:cs="Times New Roman"/>
          <w:sz w:val="24"/>
          <w:szCs w:val="24"/>
        </w:rPr>
        <w:t xml:space="preserve"> </w:t>
      </w:r>
      <w:r w:rsidR="00985E23" w:rsidRPr="00F70BB1">
        <w:rPr>
          <w:rFonts w:ascii="Times New Roman" w:hAnsi="Times New Roman" w:cs="Times New Roman"/>
          <w:sz w:val="24"/>
          <w:szCs w:val="24"/>
        </w:rPr>
        <w:t>The primary</w:t>
      </w:r>
      <w:r w:rsidR="00D32734" w:rsidRPr="00F70BB1">
        <w:rPr>
          <w:rFonts w:ascii="Times New Roman" w:hAnsi="Times New Roman" w:cs="Times New Roman"/>
          <w:sz w:val="24"/>
          <w:szCs w:val="24"/>
        </w:rPr>
        <w:t xml:space="preserve"> example of waiver by conduct is a defendant’s attempt to delay proceedings by a last-minute request for new counsel. </w:t>
      </w:r>
      <w:r w:rsidR="00D32734" w:rsidRPr="00F70BB1">
        <w:rPr>
          <w:rFonts w:ascii="Times New Roman" w:hAnsi="Times New Roman" w:cs="Times New Roman"/>
          <w:i/>
          <w:sz w:val="24"/>
          <w:szCs w:val="24"/>
        </w:rPr>
        <w:t>I</w:t>
      </w:r>
      <w:r w:rsidR="00C93EB8" w:rsidRPr="00F70BB1">
        <w:rPr>
          <w:rFonts w:ascii="Times New Roman" w:hAnsi="Times New Roman" w:cs="Times New Roman"/>
          <w:i/>
          <w:sz w:val="24"/>
          <w:szCs w:val="24"/>
        </w:rPr>
        <w:t>d</w:t>
      </w:r>
      <w:r w:rsidR="00C93EB8" w:rsidRPr="00F70BB1">
        <w:rPr>
          <w:rFonts w:ascii="Times New Roman" w:hAnsi="Times New Roman" w:cs="Times New Roman"/>
          <w:sz w:val="24"/>
          <w:szCs w:val="24"/>
        </w:rPr>
        <w:t>.</w:t>
      </w:r>
      <w:r w:rsidR="00D32734" w:rsidRPr="00F70BB1">
        <w:rPr>
          <w:rFonts w:ascii="Times New Roman" w:hAnsi="Times New Roman" w:cs="Times New Roman"/>
          <w:sz w:val="24"/>
          <w:szCs w:val="24"/>
        </w:rPr>
        <w:t xml:space="preserve"> at 91-92. </w:t>
      </w:r>
      <w:r w:rsidR="00F71A47" w:rsidRPr="00F70BB1">
        <w:rPr>
          <w:rFonts w:ascii="Times New Roman" w:hAnsi="Times New Roman" w:cs="Times New Roman"/>
          <w:i/>
          <w:sz w:val="24"/>
          <w:szCs w:val="24"/>
        </w:rPr>
        <w:t>See also</w:t>
      </w:r>
      <w:r w:rsidR="00F71A47" w:rsidRPr="00F70BB1">
        <w:rPr>
          <w:rFonts w:ascii="Times New Roman" w:hAnsi="Times New Roman" w:cs="Times New Roman"/>
          <w:sz w:val="24"/>
          <w:szCs w:val="24"/>
        </w:rPr>
        <w:t xml:space="preserve"> </w:t>
      </w:r>
      <w:r w:rsidR="006A7532" w:rsidRPr="00F70BB1">
        <w:rPr>
          <w:rFonts w:ascii="Times New Roman" w:hAnsi="Times New Roman" w:cs="Times New Roman"/>
          <w:i/>
          <w:sz w:val="24"/>
          <w:szCs w:val="24"/>
        </w:rPr>
        <w:t>United States v. Moore</w:t>
      </w:r>
      <w:r w:rsidR="006A7532" w:rsidRPr="00F70BB1">
        <w:rPr>
          <w:rFonts w:ascii="Times New Roman" w:hAnsi="Times New Roman" w:cs="Times New Roman"/>
          <w:sz w:val="24"/>
          <w:szCs w:val="24"/>
        </w:rPr>
        <w:t>, 706 F.2d 538, 540 (5th</w:t>
      </w:r>
      <w:r w:rsidR="006A7532" w:rsidRPr="00F70BB1">
        <w:rPr>
          <w:rFonts w:ascii="Times New Roman" w:hAnsi="Times New Roman" w:cs="Times New Roman"/>
          <w:sz w:val="24"/>
          <w:szCs w:val="24"/>
          <w:vertAlign w:val="superscript"/>
        </w:rPr>
        <w:t xml:space="preserve"> </w:t>
      </w:r>
      <w:r w:rsidR="006A7532" w:rsidRPr="00F70BB1">
        <w:rPr>
          <w:rFonts w:ascii="Times New Roman" w:hAnsi="Times New Roman" w:cs="Times New Roman"/>
          <w:sz w:val="24"/>
          <w:szCs w:val="24"/>
        </w:rPr>
        <w:t xml:space="preserve">Cir. 1983) (holding that defendant had waived his right to assistance of counsel by “persistent, unreasonable demand[s] for dismissal of </w:t>
      </w:r>
      <w:r w:rsidR="00DE332E" w:rsidRPr="00F70BB1">
        <w:rPr>
          <w:rFonts w:ascii="Times New Roman" w:hAnsi="Times New Roman" w:cs="Times New Roman"/>
          <w:sz w:val="24"/>
          <w:szCs w:val="24"/>
        </w:rPr>
        <w:t xml:space="preserve">[multiple] </w:t>
      </w:r>
      <w:r w:rsidR="006A7532" w:rsidRPr="00F70BB1">
        <w:rPr>
          <w:rFonts w:ascii="Times New Roman" w:hAnsi="Times New Roman" w:cs="Times New Roman"/>
          <w:sz w:val="24"/>
          <w:szCs w:val="24"/>
        </w:rPr>
        <w:t>counsel and appointment of new counsel”);</w:t>
      </w:r>
      <w:r w:rsidR="00DE332E" w:rsidRPr="00F70BB1">
        <w:rPr>
          <w:rFonts w:ascii="Times New Roman" w:hAnsi="Times New Roman" w:cs="Times New Roman"/>
          <w:sz w:val="24"/>
          <w:szCs w:val="24"/>
        </w:rPr>
        <w:t xml:space="preserve"> </w:t>
      </w:r>
      <w:r w:rsidR="00F71A47" w:rsidRPr="00F70BB1">
        <w:rPr>
          <w:rFonts w:ascii="Times New Roman" w:hAnsi="Times New Roman" w:cs="Times New Roman"/>
          <w:i/>
          <w:sz w:val="24"/>
          <w:szCs w:val="24"/>
        </w:rPr>
        <w:t>Commonwealth v. Babb</w:t>
      </w:r>
      <w:r w:rsidR="00F71A47" w:rsidRPr="00F70BB1">
        <w:rPr>
          <w:rFonts w:ascii="Times New Roman" w:hAnsi="Times New Roman" w:cs="Times New Roman"/>
          <w:sz w:val="24"/>
          <w:szCs w:val="24"/>
        </w:rPr>
        <w:t>, 416 Mass. 732, 734-35 (1994) (affirming waiver of defendant’s right to counsel because of defendant’s conduct of “attempting to forestall his trial</w:t>
      </w:r>
      <w:r w:rsidR="00DE332E" w:rsidRPr="00F70BB1">
        <w:rPr>
          <w:rFonts w:ascii="Times New Roman" w:hAnsi="Times New Roman" w:cs="Times New Roman"/>
          <w:sz w:val="24"/>
          <w:szCs w:val="24"/>
        </w:rPr>
        <w:t xml:space="preserve"> . . . by forcing a last-</w:t>
      </w:r>
      <w:r w:rsidR="00F71A47" w:rsidRPr="00F70BB1">
        <w:rPr>
          <w:rFonts w:ascii="Times New Roman" w:hAnsi="Times New Roman" w:cs="Times New Roman"/>
          <w:sz w:val="24"/>
          <w:szCs w:val="24"/>
        </w:rPr>
        <w:t>minute change of his court-appointed attorney”</w:t>
      </w:r>
      <w:r w:rsidR="00DE332E" w:rsidRPr="00F70BB1">
        <w:rPr>
          <w:rFonts w:ascii="Times New Roman" w:hAnsi="Times New Roman" w:cs="Times New Roman"/>
          <w:sz w:val="24"/>
          <w:szCs w:val="24"/>
        </w:rPr>
        <w:t>).</w:t>
      </w:r>
    </w:p>
    <w:p w:rsidR="00B817BC" w:rsidRDefault="00B817BC" w:rsidP="00F70BB1">
      <w:pPr>
        <w:spacing w:after="0" w:line="240" w:lineRule="auto"/>
        <w:ind w:firstLine="720"/>
        <w:jc w:val="center"/>
        <w:rPr>
          <w:rFonts w:ascii="Times New Roman" w:hAnsi="Times New Roman" w:cs="Times New Roman"/>
          <w:sz w:val="24"/>
          <w:szCs w:val="24"/>
          <w:u w:val="single"/>
        </w:rPr>
      </w:pPr>
    </w:p>
    <w:p w:rsidR="00B817BC" w:rsidRDefault="00B817BC" w:rsidP="00F70BB1">
      <w:pPr>
        <w:spacing w:after="0" w:line="240" w:lineRule="auto"/>
        <w:ind w:firstLine="720"/>
        <w:jc w:val="center"/>
        <w:rPr>
          <w:rFonts w:ascii="Times New Roman" w:hAnsi="Times New Roman" w:cs="Times New Roman"/>
          <w:sz w:val="24"/>
          <w:szCs w:val="24"/>
          <w:u w:val="single"/>
        </w:rPr>
      </w:pPr>
    </w:p>
    <w:p w:rsidR="00B817BC" w:rsidRDefault="00B817BC" w:rsidP="00F70BB1">
      <w:pPr>
        <w:spacing w:after="0" w:line="240" w:lineRule="auto"/>
        <w:ind w:firstLine="720"/>
        <w:jc w:val="center"/>
        <w:rPr>
          <w:rFonts w:ascii="Times New Roman" w:hAnsi="Times New Roman" w:cs="Times New Roman"/>
          <w:sz w:val="24"/>
          <w:szCs w:val="24"/>
          <w:u w:val="single"/>
        </w:rPr>
      </w:pPr>
    </w:p>
    <w:p w:rsidR="001A2DC7" w:rsidRPr="00F70BB1" w:rsidRDefault="001A2DC7" w:rsidP="00F70BB1">
      <w:pPr>
        <w:spacing w:after="0" w:line="240" w:lineRule="auto"/>
        <w:ind w:firstLine="720"/>
        <w:jc w:val="center"/>
        <w:rPr>
          <w:rFonts w:ascii="Times New Roman" w:hAnsi="Times New Roman" w:cs="Times New Roman"/>
          <w:sz w:val="24"/>
          <w:szCs w:val="24"/>
          <w:u w:val="single"/>
        </w:rPr>
      </w:pPr>
      <w:r w:rsidRPr="00F70BB1">
        <w:rPr>
          <w:rFonts w:ascii="Times New Roman" w:hAnsi="Times New Roman" w:cs="Times New Roman"/>
          <w:sz w:val="24"/>
          <w:szCs w:val="24"/>
          <w:u w:val="single"/>
        </w:rPr>
        <w:t>CONCLUSION</w:t>
      </w:r>
    </w:p>
    <w:p w:rsidR="00B50464" w:rsidRPr="00F70BB1" w:rsidRDefault="00B50464" w:rsidP="00F70BB1">
      <w:pPr>
        <w:spacing w:after="0" w:line="240" w:lineRule="auto"/>
        <w:ind w:firstLine="720"/>
        <w:jc w:val="center"/>
        <w:rPr>
          <w:rFonts w:ascii="Times New Roman" w:hAnsi="Times New Roman" w:cs="Times New Roman"/>
          <w:sz w:val="24"/>
          <w:szCs w:val="24"/>
          <w:u w:val="single"/>
        </w:rPr>
      </w:pPr>
    </w:p>
    <w:p w:rsidR="00A43133" w:rsidRDefault="00750173" w:rsidP="00F70BB1">
      <w:pPr>
        <w:spacing w:after="0" w:line="480" w:lineRule="auto"/>
        <w:ind w:firstLine="720"/>
        <w:rPr>
          <w:rFonts w:ascii="Times New Roman" w:hAnsi="Times New Roman" w:cs="Times New Roman"/>
          <w:sz w:val="24"/>
          <w:szCs w:val="24"/>
        </w:rPr>
      </w:pPr>
      <w:r w:rsidRPr="00F70BB1">
        <w:rPr>
          <w:rFonts w:ascii="Times New Roman" w:hAnsi="Times New Roman" w:cs="Times New Roman"/>
          <w:sz w:val="24"/>
          <w:szCs w:val="24"/>
        </w:rPr>
        <w:t xml:space="preserve">Forfeiture </w:t>
      </w:r>
      <w:r w:rsidR="00B817BC">
        <w:rPr>
          <w:rFonts w:ascii="Times New Roman" w:hAnsi="Times New Roman" w:cs="Times New Roman"/>
          <w:sz w:val="24"/>
          <w:szCs w:val="24"/>
        </w:rPr>
        <w:t>of counsel may result</w:t>
      </w:r>
      <w:r w:rsidRPr="00F70BB1">
        <w:rPr>
          <w:rFonts w:ascii="Times New Roman" w:hAnsi="Times New Roman" w:cs="Times New Roman"/>
          <w:sz w:val="24"/>
          <w:szCs w:val="24"/>
        </w:rPr>
        <w:t xml:space="preserve"> where the defendant has made threats or </w:t>
      </w:r>
      <w:r w:rsidR="00B817BC">
        <w:rPr>
          <w:rFonts w:ascii="Times New Roman" w:hAnsi="Times New Roman" w:cs="Times New Roman"/>
          <w:sz w:val="24"/>
          <w:szCs w:val="24"/>
        </w:rPr>
        <w:t xml:space="preserve">committed </w:t>
      </w:r>
      <w:r w:rsidRPr="00F70BB1">
        <w:rPr>
          <w:rFonts w:ascii="Times New Roman" w:hAnsi="Times New Roman" w:cs="Times New Roman"/>
          <w:sz w:val="24"/>
          <w:szCs w:val="24"/>
        </w:rPr>
        <w:t>acts of violen</w:t>
      </w:r>
      <w:r w:rsidR="00490209" w:rsidRPr="00F70BB1">
        <w:rPr>
          <w:rFonts w:ascii="Times New Roman" w:hAnsi="Times New Roman" w:cs="Times New Roman"/>
          <w:sz w:val="24"/>
          <w:szCs w:val="24"/>
        </w:rPr>
        <w:t>ce against his counsel or other persons, including</w:t>
      </w:r>
      <w:r w:rsidR="00490209">
        <w:rPr>
          <w:rFonts w:ascii="Times New Roman" w:hAnsi="Times New Roman" w:cs="Times New Roman"/>
          <w:sz w:val="24"/>
          <w:szCs w:val="24"/>
        </w:rPr>
        <w:t xml:space="preserve"> witnesses and counsel’s family members</w:t>
      </w:r>
      <w:r>
        <w:rPr>
          <w:rFonts w:ascii="Times New Roman" w:hAnsi="Times New Roman" w:cs="Times New Roman"/>
          <w:sz w:val="24"/>
          <w:szCs w:val="24"/>
        </w:rPr>
        <w:t xml:space="preserve">. </w:t>
      </w:r>
      <w:r w:rsidR="00B50464">
        <w:rPr>
          <w:rFonts w:ascii="Times New Roman" w:hAnsi="Times New Roman" w:cs="Times New Roman"/>
          <w:sz w:val="24"/>
          <w:szCs w:val="24"/>
        </w:rPr>
        <w:t xml:space="preserve">A defendant can forfeit his right to the assistance of counsel without being first informed of the difficulties </w:t>
      </w:r>
      <w:r w:rsidR="00490209">
        <w:rPr>
          <w:rFonts w:ascii="Times New Roman" w:hAnsi="Times New Roman" w:cs="Times New Roman"/>
          <w:sz w:val="24"/>
          <w:szCs w:val="24"/>
        </w:rPr>
        <w:t xml:space="preserve">of </w:t>
      </w:r>
      <w:r w:rsidR="00B50464">
        <w:rPr>
          <w:rFonts w:ascii="Times New Roman" w:hAnsi="Times New Roman" w:cs="Times New Roman"/>
          <w:sz w:val="24"/>
          <w:szCs w:val="24"/>
        </w:rPr>
        <w:t xml:space="preserve"> representing himself, </w:t>
      </w:r>
      <w:r w:rsidR="00702D72">
        <w:rPr>
          <w:rFonts w:ascii="Times New Roman" w:hAnsi="Times New Roman" w:cs="Times New Roman"/>
          <w:sz w:val="24"/>
          <w:szCs w:val="24"/>
        </w:rPr>
        <w:t>after the judge considers four factors</w:t>
      </w:r>
      <w:r>
        <w:rPr>
          <w:rFonts w:ascii="Times New Roman" w:hAnsi="Times New Roman" w:cs="Times New Roman"/>
          <w:sz w:val="24"/>
          <w:szCs w:val="24"/>
        </w:rPr>
        <w:t>:</w:t>
      </w:r>
      <w:r w:rsidR="00B50464">
        <w:rPr>
          <w:rFonts w:ascii="Times New Roman" w:hAnsi="Times New Roman" w:cs="Times New Roman"/>
          <w:sz w:val="24"/>
          <w:szCs w:val="24"/>
        </w:rPr>
        <w:t xml:space="preserve"> </w:t>
      </w:r>
      <w:r w:rsidR="00B50464" w:rsidRPr="00B50464">
        <w:rPr>
          <w:rFonts w:ascii="Times New Roman" w:hAnsi="Times New Roman" w:cs="Times New Roman"/>
          <w:sz w:val="24"/>
          <w:szCs w:val="24"/>
        </w:rPr>
        <w:t>(1) the defendant has had more than one appointed counsel; (2) the forfeiture was imposed at a stage of the proceedings other than trial; (3) the defendant had made threats of violence or acts of violence against his counsel or others; and (4) the “forfeiture should be a last resort in response to the most grave and deliberate misconduct.”</w:t>
      </w:r>
      <w:r w:rsidR="00B50464" w:rsidRPr="00B50464">
        <w:t xml:space="preserve"> </w:t>
      </w:r>
      <w:r w:rsidR="00702D72" w:rsidRPr="0067025A">
        <w:rPr>
          <w:rFonts w:ascii="Times New Roman" w:hAnsi="Times New Roman" w:cs="Times New Roman"/>
          <w:i/>
          <w:sz w:val="24"/>
          <w:szCs w:val="24"/>
        </w:rPr>
        <w:t>Means</w:t>
      </w:r>
      <w:r w:rsidR="00702D72" w:rsidRPr="0067025A">
        <w:rPr>
          <w:rFonts w:ascii="Times New Roman" w:hAnsi="Times New Roman" w:cs="Times New Roman"/>
          <w:sz w:val="24"/>
          <w:szCs w:val="24"/>
        </w:rPr>
        <w:t>, 454 Mass</w:t>
      </w:r>
      <w:r w:rsidR="0011389B">
        <w:rPr>
          <w:rFonts w:ascii="Times New Roman" w:hAnsi="Times New Roman" w:cs="Times New Roman"/>
          <w:sz w:val="24"/>
          <w:szCs w:val="24"/>
        </w:rPr>
        <w:t>.</w:t>
      </w:r>
      <w:r w:rsidR="00702D72" w:rsidRPr="0067025A">
        <w:rPr>
          <w:rFonts w:ascii="Times New Roman" w:hAnsi="Times New Roman" w:cs="Times New Roman"/>
          <w:sz w:val="24"/>
          <w:szCs w:val="24"/>
        </w:rPr>
        <w:t xml:space="preserve"> at</w:t>
      </w:r>
      <w:r w:rsidR="00702D72">
        <w:rPr>
          <w:rFonts w:ascii="Times New Roman" w:hAnsi="Times New Roman" w:cs="Times New Roman"/>
          <w:sz w:val="24"/>
          <w:szCs w:val="24"/>
        </w:rPr>
        <w:t xml:space="preserve"> 95. </w:t>
      </w:r>
    </w:p>
    <w:p w:rsidR="00B50464" w:rsidRDefault="00490209" w:rsidP="00B5046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Waiver </w:t>
      </w:r>
      <w:r w:rsidR="00B817BC">
        <w:rPr>
          <w:rFonts w:ascii="Times New Roman" w:hAnsi="Times New Roman" w:cs="Times New Roman"/>
          <w:sz w:val="24"/>
          <w:szCs w:val="24"/>
        </w:rPr>
        <w:t xml:space="preserve">of counsel </w:t>
      </w:r>
      <w:r>
        <w:rPr>
          <w:rFonts w:ascii="Times New Roman" w:hAnsi="Times New Roman" w:cs="Times New Roman"/>
          <w:sz w:val="24"/>
          <w:szCs w:val="24"/>
        </w:rPr>
        <w:t>by conduct</w:t>
      </w:r>
      <w:r w:rsidR="00A83ACD">
        <w:rPr>
          <w:rFonts w:ascii="Times New Roman" w:hAnsi="Times New Roman" w:cs="Times New Roman"/>
          <w:sz w:val="24"/>
          <w:szCs w:val="24"/>
        </w:rPr>
        <w:t xml:space="preserve"> may occur</w:t>
      </w:r>
      <w:r>
        <w:rPr>
          <w:rFonts w:ascii="Times New Roman" w:hAnsi="Times New Roman" w:cs="Times New Roman"/>
          <w:sz w:val="24"/>
          <w:szCs w:val="24"/>
        </w:rPr>
        <w:t xml:space="preserve"> when a defendant </w:t>
      </w:r>
      <w:r w:rsidR="00B817BC">
        <w:rPr>
          <w:rFonts w:ascii="Times New Roman" w:hAnsi="Times New Roman" w:cs="Times New Roman"/>
          <w:sz w:val="24"/>
          <w:szCs w:val="24"/>
        </w:rPr>
        <w:t>moves</w:t>
      </w:r>
      <w:r>
        <w:rPr>
          <w:rFonts w:ascii="Times New Roman" w:hAnsi="Times New Roman" w:cs="Times New Roman"/>
          <w:sz w:val="24"/>
          <w:szCs w:val="24"/>
        </w:rPr>
        <w:t xml:space="preserve"> to remove his attorney </w:t>
      </w:r>
      <w:r w:rsidR="00E84CB6">
        <w:rPr>
          <w:rFonts w:ascii="Times New Roman" w:hAnsi="Times New Roman" w:cs="Times New Roman"/>
          <w:sz w:val="24"/>
          <w:szCs w:val="24"/>
        </w:rPr>
        <w:t xml:space="preserve">without good cause, and the judge warns the defendant </w:t>
      </w:r>
      <w:r w:rsidR="00B817BC">
        <w:rPr>
          <w:rFonts w:ascii="Times New Roman" w:hAnsi="Times New Roman" w:cs="Times New Roman"/>
          <w:sz w:val="24"/>
          <w:szCs w:val="24"/>
        </w:rPr>
        <w:t xml:space="preserve">to cease his </w:t>
      </w:r>
      <w:r w:rsidR="00E84CB6">
        <w:rPr>
          <w:rFonts w:ascii="Times New Roman" w:hAnsi="Times New Roman" w:cs="Times New Roman"/>
          <w:sz w:val="24"/>
          <w:szCs w:val="24"/>
        </w:rPr>
        <w:t xml:space="preserve">misconduct. </w:t>
      </w:r>
      <w:r w:rsidR="00B817BC">
        <w:rPr>
          <w:rFonts w:ascii="Times New Roman" w:hAnsi="Times New Roman" w:cs="Times New Roman"/>
          <w:sz w:val="24"/>
          <w:szCs w:val="24"/>
        </w:rPr>
        <w:t xml:space="preserve"> </w:t>
      </w:r>
      <w:r w:rsidR="00E84CB6">
        <w:rPr>
          <w:rFonts w:ascii="Times New Roman" w:hAnsi="Times New Roman" w:cs="Times New Roman"/>
          <w:sz w:val="24"/>
          <w:szCs w:val="24"/>
        </w:rPr>
        <w:t>When the defendant engages in the misconduct again, by making another motion to remove his attorney without cause</w:t>
      </w:r>
      <w:r w:rsidR="0011389B">
        <w:rPr>
          <w:rFonts w:ascii="Times New Roman" w:hAnsi="Times New Roman" w:cs="Times New Roman"/>
          <w:sz w:val="24"/>
          <w:szCs w:val="24"/>
        </w:rPr>
        <w:t xml:space="preserve"> or to appoint a new attorney</w:t>
      </w:r>
      <w:r w:rsidR="00E84CB6">
        <w:rPr>
          <w:rFonts w:ascii="Times New Roman" w:hAnsi="Times New Roman" w:cs="Times New Roman"/>
          <w:sz w:val="24"/>
          <w:szCs w:val="24"/>
        </w:rPr>
        <w:t xml:space="preserve">, the judge may </w:t>
      </w:r>
      <w:r w:rsidR="00B817BC">
        <w:rPr>
          <w:rFonts w:ascii="Times New Roman" w:hAnsi="Times New Roman" w:cs="Times New Roman"/>
          <w:sz w:val="24"/>
          <w:szCs w:val="24"/>
        </w:rPr>
        <w:t>deem</w:t>
      </w:r>
      <w:r w:rsidR="00E84CB6">
        <w:rPr>
          <w:rFonts w:ascii="Times New Roman" w:hAnsi="Times New Roman" w:cs="Times New Roman"/>
          <w:sz w:val="24"/>
          <w:szCs w:val="24"/>
        </w:rPr>
        <w:t xml:space="preserve"> this is waiver by conduct and force the defendant to represent himself </w:t>
      </w:r>
      <w:r w:rsidR="00E84CB6" w:rsidRPr="00E84CB6">
        <w:rPr>
          <w:rFonts w:ascii="Times New Roman" w:hAnsi="Times New Roman" w:cs="Times New Roman"/>
          <w:sz w:val="24"/>
          <w:szCs w:val="24"/>
        </w:rPr>
        <w:t>pro se</w:t>
      </w:r>
      <w:r w:rsidR="00E84CB6">
        <w:rPr>
          <w:rFonts w:ascii="Times New Roman" w:hAnsi="Times New Roman" w:cs="Times New Roman"/>
          <w:sz w:val="24"/>
          <w:szCs w:val="24"/>
        </w:rPr>
        <w:t>.</w:t>
      </w:r>
    </w:p>
    <w:p w:rsidR="00A118B1" w:rsidRDefault="00A118B1" w:rsidP="00B50464">
      <w:pPr>
        <w:spacing w:after="0" w:line="480" w:lineRule="auto"/>
        <w:rPr>
          <w:rFonts w:ascii="Times New Roman" w:hAnsi="Times New Roman" w:cs="Times New Roman"/>
          <w:sz w:val="24"/>
          <w:szCs w:val="24"/>
        </w:rPr>
      </w:pPr>
    </w:p>
    <w:p w:rsidR="00A118B1" w:rsidRPr="00B50464" w:rsidRDefault="00A118B1" w:rsidP="00B50464">
      <w:pPr>
        <w:spacing w:after="0" w:line="480" w:lineRule="auto"/>
        <w:rPr>
          <w:rFonts w:ascii="Times New Roman" w:hAnsi="Times New Roman" w:cs="Times New Roman"/>
          <w:sz w:val="24"/>
          <w:szCs w:val="24"/>
        </w:rPr>
      </w:pPr>
    </w:p>
    <w:sectPr w:rsidR="00A118B1" w:rsidRPr="00B504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82" w:rsidRDefault="00E21A82" w:rsidP="00A71E70">
      <w:pPr>
        <w:spacing w:after="0" w:line="240" w:lineRule="auto"/>
      </w:pPr>
      <w:r>
        <w:separator/>
      </w:r>
    </w:p>
  </w:endnote>
  <w:endnote w:type="continuationSeparator" w:id="0">
    <w:p w:rsidR="00E21A82" w:rsidRDefault="00E21A82" w:rsidP="00A7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345318"/>
      <w:docPartObj>
        <w:docPartGallery w:val="Page Numbers (Bottom of Page)"/>
        <w:docPartUnique/>
      </w:docPartObj>
    </w:sdtPr>
    <w:sdtEndPr>
      <w:rPr>
        <w:rFonts w:ascii="Times New Roman" w:hAnsi="Times New Roman" w:cs="Times New Roman"/>
        <w:noProof/>
        <w:sz w:val="24"/>
        <w:szCs w:val="24"/>
      </w:rPr>
    </w:sdtEndPr>
    <w:sdtContent>
      <w:p w:rsidR="00A71E70" w:rsidRPr="00A71E70" w:rsidRDefault="00A71E70">
        <w:pPr>
          <w:pStyle w:val="Footer"/>
          <w:jc w:val="center"/>
          <w:rPr>
            <w:rFonts w:ascii="Times New Roman" w:hAnsi="Times New Roman" w:cs="Times New Roman"/>
            <w:sz w:val="24"/>
            <w:szCs w:val="24"/>
          </w:rPr>
        </w:pPr>
        <w:r w:rsidRPr="00A71E70">
          <w:rPr>
            <w:rFonts w:ascii="Times New Roman" w:hAnsi="Times New Roman" w:cs="Times New Roman"/>
            <w:sz w:val="24"/>
            <w:szCs w:val="24"/>
          </w:rPr>
          <w:fldChar w:fldCharType="begin"/>
        </w:r>
        <w:r w:rsidRPr="00A71E70">
          <w:rPr>
            <w:rFonts w:ascii="Times New Roman" w:hAnsi="Times New Roman" w:cs="Times New Roman"/>
            <w:sz w:val="24"/>
            <w:szCs w:val="24"/>
          </w:rPr>
          <w:instrText xml:space="preserve"> PAGE   \* MERGEFORMAT </w:instrText>
        </w:r>
        <w:r w:rsidRPr="00A71E70">
          <w:rPr>
            <w:rFonts w:ascii="Times New Roman" w:hAnsi="Times New Roman" w:cs="Times New Roman"/>
            <w:sz w:val="24"/>
            <w:szCs w:val="24"/>
          </w:rPr>
          <w:fldChar w:fldCharType="separate"/>
        </w:r>
        <w:r w:rsidR="00F2773F">
          <w:rPr>
            <w:rFonts w:ascii="Times New Roman" w:hAnsi="Times New Roman" w:cs="Times New Roman"/>
            <w:noProof/>
            <w:sz w:val="24"/>
            <w:szCs w:val="24"/>
          </w:rPr>
          <w:t>1</w:t>
        </w:r>
        <w:r w:rsidRPr="00A71E70">
          <w:rPr>
            <w:rFonts w:ascii="Times New Roman" w:hAnsi="Times New Roman" w:cs="Times New Roman"/>
            <w:noProof/>
            <w:sz w:val="24"/>
            <w:szCs w:val="24"/>
          </w:rPr>
          <w:fldChar w:fldCharType="end"/>
        </w:r>
      </w:p>
    </w:sdtContent>
  </w:sdt>
  <w:p w:rsidR="00A71E70" w:rsidRDefault="00A71E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82" w:rsidRDefault="00E21A82" w:rsidP="00A71E70">
      <w:pPr>
        <w:spacing w:after="0" w:line="240" w:lineRule="auto"/>
      </w:pPr>
      <w:r>
        <w:separator/>
      </w:r>
    </w:p>
  </w:footnote>
  <w:footnote w:type="continuationSeparator" w:id="0">
    <w:p w:rsidR="00E21A82" w:rsidRDefault="00E21A82" w:rsidP="00A7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60063"/>
    <w:multiLevelType w:val="hybridMultilevel"/>
    <w:tmpl w:val="25187C3C"/>
    <w:lvl w:ilvl="0" w:tplc="2D06CD3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C7"/>
    <w:rsid w:val="00044852"/>
    <w:rsid w:val="0011389B"/>
    <w:rsid w:val="0017151A"/>
    <w:rsid w:val="001A2DC7"/>
    <w:rsid w:val="001B49E5"/>
    <w:rsid w:val="001E51BE"/>
    <w:rsid w:val="0021681E"/>
    <w:rsid w:val="002421B7"/>
    <w:rsid w:val="002C396A"/>
    <w:rsid w:val="00320497"/>
    <w:rsid w:val="00393848"/>
    <w:rsid w:val="00471AD1"/>
    <w:rsid w:val="00490209"/>
    <w:rsid w:val="004A6137"/>
    <w:rsid w:val="00573560"/>
    <w:rsid w:val="00574859"/>
    <w:rsid w:val="0067025A"/>
    <w:rsid w:val="00685AC4"/>
    <w:rsid w:val="006A7532"/>
    <w:rsid w:val="00702D72"/>
    <w:rsid w:val="00750173"/>
    <w:rsid w:val="007C2620"/>
    <w:rsid w:val="008230AE"/>
    <w:rsid w:val="008D7684"/>
    <w:rsid w:val="00985E23"/>
    <w:rsid w:val="009A673F"/>
    <w:rsid w:val="009E2796"/>
    <w:rsid w:val="00A118B1"/>
    <w:rsid w:val="00A43133"/>
    <w:rsid w:val="00A71E70"/>
    <w:rsid w:val="00A83ACD"/>
    <w:rsid w:val="00AE37FD"/>
    <w:rsid w:val="00B33B00"/>
    <w:rsid w:val="00B50464"/>
    <w:rsid w:val="00B5634E"/>
    <w:rsid w:val="00B806EC"/>
    <w:rsid w:val="00B817BC"/>
    <w:rsid w:val="00C407D0"/>
    <w:rsid w:val="00C57C1C"/>
    <w:rsid w:val="00C93EB8"/>
    <w:rsid w:val="00CC23E9"/>
    <w:rsid w:val="00D32734"/>
    <w:rsid w:val="00DE332E"/>
    <w:rsid w:val="00E21A82"/>
    <w:rsid w:val="00E84CB6"/>
    <w:rsid w:val="00F2773F"/>
    <w:rsid w:val="00F70BB1"/>
    <w:rsid w:val="00F71A47"/>
    <w:rsid w:val="00FF3DC7"/>
    <w:rsid w:val="00FF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0C91"/>
  <w15:docId w15:val="{DBEC4BC8-9BD8-4635-977B-FA5B1E9B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C7"/>
    <w:pPr>
      <w:ind w:left="720"/>
      <w:contextualSpacing/>
    </w:pPr>
  </w:style>
  <w:style w:type="paragraph" w:styleId="Header">
    <w:name w:val="header"/>
    <w:basedOn w:val="Normal"/>
    <w:link w:val="HeaderChar"/>
    <w:uiPriority w:val="99"/>
    <w:unhideWhenUsed/>
    <w:rsid w:val="00A7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E70"/>
  </w:style>
  <w:style w:type="paragraph" w:styleId="Footer">
    <w:name w:val="footer"/>
    <w:basedOn w:val="Normal"/>
    <w:link w:val="FooterChar"/>
    <w:uiPriority w:val="99"/>
    <w:unhideWhenUsed/>
    <w:rsid w:val="00A7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AB1F-4EA2-47D4-ABD6-8AFA3FBD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Geraci</dc:creator>
  <cp:lastModifiedBy>Sarah LoPresti</cp:lastModifiedBy>
  <cp:revision>5</cp:revision>
  <dcterms:created xsi:type="dcterms:W3CDTF">2016-07-20T19:19:00Z</dcterms:created>
  <dcterms:modified xsi:type="dcterms:W3CDTF">2020-12-23T16:30:00Z</dcterms:modified>
</cp:coreProperties>
</file>