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98FE" w14:textId="77777777" w:rsidR="00B2533E" w:rsidRPr="00B7739A" w:rsidRDefault="00B2533E" w:rsidP="00B2533E">
      <w:pPr>
        <w:jc w:val="center"/>
        <w:rPr>
          <w:b/>
          <w:i/>
        </w:rPr>
      </w:pPr>
      <w:r w:rsidRPr="00B7739A">
        <w:rPr>
          <w:b/>
          <w:i/>
        </w:rPr>
        <w:t>[Please note:  This is a memorandum by a law student intern.  It is intended to jump-start your own research.  We have not Shepardized the cases or determined that the student’s analysis of the cases or other sources is correct.]</w:t>
      </w:r>
    </w:p>
    <w:p w14:paraId="1DCC6995" w14:textId="1CC61CAF" w:rsidR="00C54AD9" w:rsidRPr="00724F51" w:rsidRDefault="00C54AD9" w:rsidP="00C54AD9">
      <w:pPr>
        <w:jc w:val="center"/>
        <w:rPr>
          <w:rFonts w:ascii="Times New Roman" w:eastAsia="Times New Roman" w:hAnsi="Times New Roman" w:cs="Times New Roman"/>
          <w:b/>
          <w:smallCaps/>
          <w:sz w:val="28"/>
          <w:szCs w:val="28"/>
          <w:shd w:val="clear" w:color="auto" w:fill="FFFFFF"/>
        </w:rPr>
      </w:pPr>
      <w:r w:rsidRPr="00724F51">
        <w:rPr>
          <w:rFonts w:ascii="Times New Roman" w:eastAsia="Times New Roman" w:hAnsi="Times New Roman" w:cs="Times New Roman"/>
          <w:b/>
          <w:smallCaps/>
          <w:sz w:val="28"/>
          <w:szCs w:val="28"/>
          <w:shd w:val="clear" w:color="auto" w:fill="FFFFFF"/>
        </w:rPr>
        <w:t>Memorandum</w:t>
      </w:r>
    </w:p>
    <w:p w14:paraId="45FB3F09" w14:textId="2CB24972" w:rsidR="00C54AD9" w:rsidRPr="00724F51" w:rsidRDefault="00C54AD9" w:rsidP="00C54AD9">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TO:</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r>
      <w:r w:rsidR="00B2533E">
        <w:rPr>
          <w:rFonts w:ascii="Times New Roman" w:eastAsia="Times New Roman" w:hAnsi="Times New Roman" w:cs="Times New Roman"/>
          <w:shd w:val="clear" w:color="auto" w:fill="FFFFFF"/>
        </w:rPr>
        <w:t>CAFL Appellate Panel Support Unit</w:t>
      </w:r>
    </w:p>
    <w:p w14:paraId="52AE282A" w14:textId="76DAA11E" w:rsidR="00C54AD9" w:rsidRPr="00724F51" w:rsidRDefault="00C54AD9" w:rsidP="00C54AD9">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FROM:</w:t>
      </w:r>
      <w:r w:rsidRPr="00724F51">
        <w:rPr>
          <w:rFonts w:ascii="Times New Roman" w:eastAsia="Times New Roman" w:hAnsi="Times New Roman" w:cs="Times New Roman"/>
          <w:shd w:val="clear" w:color="auto" w:fill="FFFFFF"/>
        </w:rPr>
        <w:tab/>
      </w:r>
      <w:r w:rsidR="00B2533E">
        <w:rPr>
          <w:rFonts w:ascii="Times New Roman" w:eastAsia="Times New Roman" w:hAnsi="Times New Roman" w:cs="Times New Roman"/>
          <w:shd w:val="clear" w:color="auto" w:fill="FFFFFF"/>
        </w:rPr>
        <w:t>Law Student Intern (EdC)</w:t>
      </w:r>
    </w:p>
    <w:p w14:paraId="7E47C2AC" w14:textId="6B7091D6" w:rsidR="00C54AD9" w:rsidRPr="00724F51" w:rsidRDefault="00C54AD9" w:rsidP="00C54AD9">
      <w:pP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DATE:</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r>
      <w:r w:rsidR="00B371FC">
        <w:rPr>
          <w:rFonts w:ascii="Times New Roman" w:eastAsia="Times New Roman" w:hAnsi="Times New Roman" w:cs="Times New Roman"/>
          <w:shd w:val="clear" w:color="auto" w:fill="FFFFFF"/>
        </w:rPr>
        <w:t>August</w:t>
      </w:r>
      <w:r w:rsidR="00B2533E">
        <w:rPr>
          <w:rFonts w:ascii="Times New Roman" w:eastAsia="Times New Roman" w:hAnsi="Times New Roman" w:cs="Times New Roman"/>
          <w:shd w:val="clear" w:color="auto" w:fill="FFFFFF"/>
        </w:rPr>
        <w:t>,</w:t>
      </w:r>
      <w:r w:rsidRPr="00724F51">
        <w:rPr>
          <w:rFonts w:ascii="Times New Roman" w:eastAsia="Times New Roman" w:hAnsi="Times New Roman" w:cs="Times New Roman"/>
          <w:shd w:val="clear" w:color="auto" w:fill="FFFFFF"/>
        </w:rPr>
        <w:t xml:space="preserve"> 2020</w:t>
      </w:r>
    </w:p>
    <w:p w14:paraId="22044483" w14:textId="07B09DF3" w:rsidR="00C54AD9" w:rsidRDefault="00C54AD9" w:rsidP="00C54AD9">
      <w:pPr>
        <w:pBdr>
          <w:bottom w:val="single" w:sz="12" w:space="1" w:color="auto"/>
        </w:pBdr>
        <w:spacing w:line="240" w:lineRule="auto"/>
        <w:rPr>
          <w:rFonts w:ascii="Times New Roman" w:eastAsia="Times New Roman" w:hAnsi="Times New Roman" w:cs="Times New Roman"/>
          <w:shd w:val="clear" w:color="auto" w:fill="FFFFFF"/>
        </w:rPr>
      </w:pPr>
      <w:r w:rsidRPr="00724F51">
        <w:rPr>
          <w:rFonts w:ascii="Times New Roman" w:eastAsia="Times New Roman" w:hAnsi="Times New Roman" w:cs="Times New Roman"/>
          <w:shd w:val="clear" w:color="auto" w:fill="FFFFFF"/>
        </w:rPr>
        <w:t>RE:</w:t>
      </w:r>
      <w:r w:rsidRPr="00724F51">
        <w:rPr>
          <w:rFonts w:ascii="Times New Roman" w:eastAsia="Times New Roman" w:hAnsi="Times New Roman" w:cs="Times New Roman"/>
          <w:shd w:val="clear" w:color="auto" w:fill="FFFFFF"/>
        </w:rPr>
        <w:tab/>
      </w:r>
      <w:r w:rsidRPr="00724F51">
        <w:rPr>
          <w:rFonts w:ascii="Times New Roman" w:eastAsia="Times New Roman" w:hAnsi="Times New Roman" w:cs="Times New Roman"/>
          <w:shd w:val="clear" w:color="auto" w:fill="FFFFFF"/>
        </w:rPr>
        <w:tab/>
        <w:t>Due Process</w:t>
      </w:r>
      <w:r>
        <w:rPr>
          <w:rFonts w:ascii="Times New Roman" w:eastAsia="Times New Roman" w:hAnsi="Times New Roman" w:cs="Times New Roman"/>
          <w:shd w:val="clear" w:color="auto" w:fill="FFFFFF"/>
        </w:rPr>
        <w:t>—Burden-Shifting</w:t>
      </w:r>
    </w:p>
    <w:p w14:paraId="1DA8167F" w14:textId="77777777" w:rsidR="00B2533E" w:rsidRPr="00724F51" w:rsidRDefault="00B2533E" w:rsidP="00C54AD9">
      <w:pPr>
        <w:pBdr>
          <w:bottom w:val="single" w:sz="12" w:space="1" w:color="auto"/>
        </w:pBdr>
        <w:spacing w:line="240" w:lineRule="auto"/>
        <w:rPr>
          <w:rFonts w:ascii="Times New Roman" w:eastAsia="Times New Roman" w:hAnsi="Times New Roman" w:cs="Times New Roman"/>
          <w:shd w:val="clear" w:color="auto" w:fill="FFFFFF"/>
        </w:rPr>
      </w:pPr>
    </w:p>
    <w:p w14:paraId="18C50B2B" w14:textId="27027283" w:rsidR="00C54AD9" w:rsidRDefault="00C54AD9" w:rsidP="00C54AD9">
      <w:pPr>
        <w:jc w:val="center"/>
        <w:rPr>
          <w:rFonts w:ascii="Times New Roman" w:eastAsia="Times New Roman" w:hAnsi="Times New Roman" w:cs="Times New Roman"/>
          <w:b/>
          <w:bCs/>
          <w:u w:val="single"/>
          <w:shd w:val="clear" w:color="auto" w:fill="FFFFFF"/>
        </w:rPr>
      </w:pPr>
      <w:r w:rsidRPr="00CA05E3">
        <w:rPr>
          <w:rFonts w:ascii="Times New Roman" w:eastAsia="Times New Roman" w:hAnsi="Times New Roman" w:cs="Times New Roman"/>
          <w:b/>
          <w:bCs/>
          <w:u w:val="single"/>
          <w:shd w:val="clear" w:color="auto" w:fill="FFFFFF"/>
        </w:rPr>
        <w:t>QUESTIONS PRESENTED</w:t>
      </w:r>
    </w:p>
    <w:p w14:paraId="4C62593F" w14:textId="32DED299" w:rsidR="00C54AD9" w:rsidRPr="007543E3" w:rsidRDefault="007543E3" w:rsidP="007543E3">
      <w:pPr>
        <w:spacing w:line="480" w:lineRule="auto"/>
        <w:ind w:firstLine="7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In termination of parental rights (TPR) and care and protection cases, who bears the burden of proof to show parental unfitness?</w:t>
      </w:r>
      <w:r w:rsidR="00E0055C">
        <w:rPr>
          <w:rFonts w:ascii="Times New Roman" w:eastAsia="Times New Roman" w:hAnsi="Times New Roman" w:cs="Times New Roman"/>
          <w:shd w:val="clear" w:color="auto" w:fill="FFFFFF"/>
        </w:rPr>
        <w:t xml:space="preserve"> When does a court’s application of the burden of proof constitute</w:t>
      </w:r>
      <w:r w:rsidR="001757F1">
        <w:rPr>
          <w:rFonts w:ascii="Times New Roman" w:eastAsia="Times New Roman" w:hAnsi="Times New Roman" w:cs="Times New Roman"/>
          <w:shd w:val="clear" w:color="auto" w:fill="FFFFFF"/>
        </w:rPr>
        <w:t xml:space="preserve"> burden shifting</w:t>
      </w:r>
      <w:r w:rsidR="00E0055C">
        <w:rPr>
          <w:rFonts w:ascii="Times New Roman" w:eastAsia="Times New Roman" w:hAnsi="Times New Roman" w:cs="Times New Roman"/>
          <w:shd w:val="clear" w:color="auto" w:fill="FFFFFF"/>
        </w:rPr>
        <w:t>, and when is</w:t>
      </w:r>
      <w:r w:rsidR="001757F1">
        <w:rPr>
          <w:rFonts w:ascii="Times New Roman" w:eastAsia="Times New Roman" w:hAnsi="Times New Roman" w:cs="Times New Roman"/>
          <w:shd w:val="clear" w:color="auto" w:fill="FFFFFF"/>
        </w:rPr>
        <w:t xml:space="preserve"> burden shifting</w:t>
      </w:r>
      <w:r w:rsidR="00E0055C">
        <w:rPr>
          <w:rFonts w:ascii="Times New Roman" w:eastAsia="Times New Roman" w:hAnsi="Times New Roman" w:cs="Times New Roman"/>
          <w:shd w:val="clear" w:color="auto" w:fill="FFFFFF"/>
        </w:rPr>
        <w:t xml:space="preserve"> a violation of due process?</w:t>
      </w:r>
      <w:r>
        <w:rPr>
          <w:rFonts w:ascii="Times New Roman" w:eastAsia="Times New Roman" w:hAnsi="Times New Roman" w:cs="Times New Roman"/>
          <w:shd w:val="clear" w:color="auto" w:fill="FFFFFF"/>
        </w:rPr>
        <w:t xml:space="preserve"> These questions are examined through the lens of </w:t>
      </w:r>
      <w:r w:rsidR="00FC388F">
        <w:rPr>
          <w:rFonts w:ascii="Times New Roman" w:eastAsia="Times New Roman" w:hAnsi="Times New Roman" w:cs="Times New Roman"/>
          <w:shd w:val="clear" w:color="auto" w:fill="FFFFFF"/>
        </w:rPr>
        <w:t>four</w:t>
      </w:r>
      <w:r>
        <w:rPr>
          <w:rFonts w:ascii="Times New Roman" w:eastAsia="Times New Roman" w:hAnsi="Times New Roman" w:cs="Times New Roman"/>
          <w:shd w:val="clear" w:color="auto" w:fill="FFFFFF"/>
        </w:rPr>
        <w:t xml:space="preserve"> </w:t>
      </w:r>
      <w:r w:rsidR="007236BE">
        <w:rPr>
          <w:rFonts w:ascii="Times New Roman" w:eastAsia="Times New Roman" w:hAnsi="Times New Roman" w:cs="Times New Roman"/>
          <w:shd w:val="clear" w:color="auto" w:fill="FFFFFF"/>
        </w:rPr>
        <w:t xml:space="preserve">Massachusetts </w:t>
      </w:r>
      <w:r>
        <w:rPr>
          <w:rFonts w:ascii="Times New Roman" w:eastAsia="Times New Roman" w:hAnsi="Times New Roman" w:cs="Times New Roman"/>
          <w:shd w:val="clear" w:color="auto" w:fill="FFFFFF"/>
        </w:rPr>
        <w:t>cases</w:t>
      </w:r>
      <w:r w:rsidR="00371CE6">
        <w:rPr>
          <w:rFonts w:ascii="Times New Roman" w:eastAsia="Times New Roman" w:hAnsi="Times New Roman" w:cs="Times New Roman"/>
          <w:shd w:val="clear" w:color="auto" w:fill="FFFFFF"/>
        </w:rPr>
        <w:t>.</w:t>
      </w:r>
    </w:p>
    <w:p w14:paraId="40664EFF" w14:textId="3DE11844" w:rsidR="00C54AD9" w:rsidRDefault="00C54AD9" w:rsidP="00C54AD9">
      <w:pPr>
        <w:jc w:val="center"/>
        <w:rPr>
          <w:rFonts w:ascii="Times New Roman" w:eastAsia="Times New Roman" w:hAnsi="Times New Roman" w:cs="Times New Roman"/>
          <w:b/>
          <w:bCs/>
          <w:u w:val="single"/>
          <w:shd w:val="clear" w:color="auto" w:fill="FFFFFF"/>
        </w:rPr>
      </w:pPr>
      <w:r w:rsidRPr="00C54AD9">
        <w:rPr>
          <w:rFonts w:ascii="Times New Roman" w:eastAsia="Times New Roman" w:hAnsi="Times New Roman" w:cs="Times New Roman"/>
          <w:b/>
          <w:bCs/>
          <w:u w:val="single"/>
          <w:shd w:val="clear" w:color="auto" w:fill="FFFFFF"/>
        </w:rPr>
        <w:t>BRIEF ANSWER</w:t>
      </w:r>
      <w:r w:rsidR="007543E3">
        <w:rPr>
          <w:rFonts w:ascii="Times New Roman" w:eastAsia="Times New Roman" w:hAnsi="Times New Roman" w:cs="Times New Roman"/>
          <w:b/>
          <w:bCs/>
          <w:u w:val="single"/>
          <w:shd w:val="clear" w:color="auto" w:fill="FFFFFF"/>
        </w:rPr>
        <w:t>S</w:t>
      </w:r>
    </w:p>
    <w:p w14:paraId="2E9C725A" w14:textId="41CD757E" w:rsidR="001529FA" w:rsidRDefault="007543E3" w:rsidP="00A86148">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(1) DCF bears the </w:t>
      </w:r>
      <w:r w:rsidR="00562A5A">
        <w:rPr>
          <w:rFonts w:ascii="Times New Roman" w:eastAsia="Times New Roman" w:hAnsi="Times New Roman" w:cs="Times New Roman"/>
          <w:shd w:val="clear" w:color="auto" w:fill="FFFFFF"/>
        </w:rPr>
        <w:t xml:space="preserve">ultimate </w:t>
      </w:r>
      <w:r>
        <w:rPr>
          <w:rFonts w:ascii="Times New Roman" w:eastAsia="Times New Roman" w:hAnsi="Times New Roman" w:cs="Times New Roman"/>
          <w:shd w:val="clear" w:color="auto" w:fill="FFFFFF"/>
        </w:rPr>
        <w:t xml:space="preserve">burden of proof to show current parental unfitness, analogous to the burden a prosecutor holds in presenting </w:t>
      </w:r>
      <w:r w:rsidR="00B104FC">
        <w:rPr>
          <w:rFonts w:ascii="Times New Roman" w:eastAsia="Times New Roman" w:hAnsi="Times New Roman" w:cs="Times New Roman"/>
          <w:shd w:val="clear" w:color="auto" w:fill="FFFFFF"/>
        </w:rPr>
        <w:t>a</w:t>
      </w:r>
      <w:r>
        <w:rPr>
          <w:rFonts w:ascii="Times New Roman" w:eastAsia="Times New Roman" w:hAnsi="Times New Roman" w:cs="Times New Roman"/>
          <w:shd w:val="clear" w:color="auto" w:fill="FFFFFF"/>
        </w:rPr>
        <w:t xml:space="preserve"> state’s case. </w:t>
      </w:r>
      <w:r w:rsidR="00562A5A">
        <w:rPr>
          <w:rFonts w:ascii="Times New Roman" w:eastAsia="Times New Roman" w:hAnsi="Times New Roman" w:cs="Times New Roman"/>
          <w:shd w:val="clear" w:color="auto" w:fill="FFFFFF"/>
        </w:rPr>
        <w:t>Subsequently, t</w:t>
      </w:r>
      <w:r>
        <w:rPr>
          <w:rFonts w:ascii="Times New Roman" w:eastAsia="Times New Roman" w:hAnsi="Times New Roman" w:cs="Times New Roman"/>
          <w:shd w:val="clear" w:color="auto" w:fill="FFFFFF"/>
        </w:rPr>
        <w:t>his burden “never shifts</w:t>
      </w:r>
      <w:r w:rsidR="00562A5A">
        <w:rPr>
          <w:rFonts w:ascii="Times New Roman" w:eastAsia="Times New Roman" w:hAnsi="Times New Roman" w:cs="Times New Roman"/>
          <w:shd w:val="clear" w:color="auto" w:fill="FFFFFF"/>
        </w:rPr>
        <w:t xml:space="preserve"> [back]</w:t>
      </w:r>
      <w:r>
        <w:rPr>
          <w:rFonts w:ascii="Times New Roman" w:eastAsia="Times New Roman" w:hAnsi="Times New Roman" w:cs="Times New Roman"/>
          <w:shd w:val="clear" w:color="auto" w:fill="FFFFFF"/>
        </w:rPr>
        <w:t xml:space="preserve"> to the parents.” </w:t>
      </w:r>
    </w:p>
    <w:p w14:paraId="1B22D4E1" w14:textId="352D0B0B" w:rsidR="00A86148" w:rsidRDefault="007543E3" w:rsidP="00A86148">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(2) </w:t>
      </w:r>
      <w:r w:rsidR="007F319F">
        <w:rPr>
          <w:rFonts w:ascii="Times New Roman" w:eastAsia="Times New Roman" w:hAnsi="Times New Roman" w:cs="Times New Roman"/>
          <w:shd w:val="clear" w:color="auto" w:fill="FFFFFF"/>
        </w:rPr>
        <w:t>A department</w:t>
      </w:r>
      <w:r>
        <w:rPr>
          <w:rFonts w:ascii="Times New Roman" w:eastAsia="Times New Roman" w:hAnsi="Times New Roman" w:cs="Times New Roman"/>
          <w:shd w:val="clear" w:color="auto" w:fill="FFFFFF"/>
        </w:rPr>
        <w:t xml:space="preserve"> must </w:t>
      </w:r>
      <w:r w:rsidR="00D67D6C">
        <w:rPr>
          <w:rFonts w:ascii="Times New Roman" w:eastAsia="Times New Roman" w:hAnsi="Times New Roman" w:cs="Times New Roman"/>
          <w:shd w:val="clear" w:color="auto" w:fill="FFFFFF"/>
        </w:rPr>
        <w:t xml:space="preserve">properly </w:t>
      </w:r>
      <w:r>
        <w:rPr>
          <w:rFonts w:ascii="Times New Roman" w:eastAsia="Times New Roman" w:hAnsi="Times New Roman" w:cs="Times New Roman"/>
          <w:shd w:val="clear" w:color="auto" w:fill="FFFFFF"/>
        </w:rPr>
        <w:t xml:space="preserve">show a parent’s unfitness by </w:t>
      </w:r>
      <w:r w:rsidR="00D67D6C">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clear and convincing evidence</w:t>
      </w:r>
      <w:r w:rsidR="00D67D6C">
        <w:rPr>
          <w:rFonts w:ascii="Times New Roman" w:eastAsia="Times New Roman" w:hAnsi="Times New Roman" w:cs="Times New Roman"/>
          <w:shd w:val="clear" w:color="auto" w:fill="FFFFFF"/>
        </w:rPr>
        <w:t>.”</w:t>
      </w:r>
    </w:p>
    <w:p w14:paraId="3F6BCCBC" w14:textId="6F1E0ED9" w:rsidR="004633FE" w:rsidRPr="004633FE" w:rsidRDefault="004633FE" w:rsidP="00A86148">
      <w:pPr>
        <w:spacing w:line="48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A parent’s</w:t>
      </w:r>
      <w:r w:rsidR="000D33BF">
        <w:rPr>
          <w:rFonts w:ascii="Times New Roman" w:eastAsia="Times New Roman" w:hAnsi="Times New Roman" w:cs="Times New Roman"/>
          <w:shd w:val="clear" w:color="auto" w:fill="FFFFFF"/>
        </w:rPr>
        <w:t xml:space="preserve"> right to</w:t>
      </w:r>
      <w:r>
        <w:rPr>
          <w:rFonts w:ascii="Times New Roman" w:eastAsia="Times New Roman" w:hAnsi="Times New Roman" w:cs="Times New Roman"/>
          <w:shd w:val="clear" w:color="auto" w:fill="FFFFFF"/>
        </w:rPr>
        <w:t xml:space="preserve"> due process can be violated when a court improperly shifts the burden of proof to the parent to prove their fitness, rather than</w:t>
      </w:r>
      <w:r w:rsidR="002843E1">
        <w:rPr>
          <w:rFonts w:ascii="Times New Roman" w:eastAsia="Times New Roman" w:hAnsi="Times New Roman" w:cs="Times New Roman"/>
          <w:shd w:val="clear" w:color="auto" w:fill="FFFFFF"/>
        </w:rPr>
        <w:t xml:space="preserve"> to</w:t>
      </w:r>
      <w:r>
        <w:rPr>
          <w:rFonts w:ascii="Times New Roman" w:eastAsia="Times New Roman" w:hAnsi="Times New Roman" w:cs="Times New Roman"/>
          <w:shd w:val="clear" w:color="auto" w:fill="FFFFFF"/>
        </w:rPr>
        <w:t xml:space="preserve"> the department to </w:t>
      </w:r>
      <w:r w:rsidR="002843E1">
        <w:rPr>
          <w:rFonts w:ascii="Times New Roman" w:eastAsia="Times New Roman" w:hAnsi="Times New Roman" w:cs="Times New Roman"/>
          <w:shd w:val="clear" w:color="auto" w:fill="FFFFFF"/>
        </w:rPr>
        <w:t xml:space="preserve">properly </w:t>
      </w:r>
      <w:r>
        <w:rPr>
          <w:rFonts w:ascii="Times New Roman" w:eastAsia="Times New Roman" w:hAnsi="Times New Roman" w:cs="Times New Roman"/>
          <w:shd w:val="clear" w:color="auto" w:fill="FFFFFF"/>
        </w:rPr>
        <w:t xml:space="preserve">prove </w:t>
      </w:r>
      <w:r>
        <w:rPr>
          <w:rFonts w:ascii="Times New Roman" w:eastAsia="Times New Roman" w:hAnsi="Times New Roman" w:cs="Times New Roman"/>
          <w:i/>
          <w:iCs/>
          <w:shd w:val="clear" w:color="auto" w:fill="FFFFFF"/>
        </w:rPr>
        <w:t xml:space="preserve">unfitness. </w:t>
      </w:r>
      <w:r>
        <w:rPr>
          <w:rFonts w:ascii="Times New Roman" w:eastAsia="Times New Roman" w:hAnsi="Times New Roman" w:cs="Times New Roman"/>
          <w:shd w:val="clear" w:color="auto" w:fill="FFFFFF"/>
        </w:rPr>
        <w:t>The presumption is that the best interest of the child is served by being with his or her parent, who has a fundamental right to</w:t>
      </w:r>
      <w:r w:rsidR="000D33BF">
        <w:rPr>
          <w:rFonts w:ascii="Times New Roman" w:eastAsia="Times New Roman" w:hAnsi="Times New Roman" w:cs="Times New Roman"/>
          <w:shd w:val="clear" w:color="auto" w:fill="FFFFFF"/>
        </w:rPr>
        <w:t xml:space="preserve"> parent </w:t>
      </w:r>
      <w:r>
        <w:rPr>
          <w:rFonts w:ascii="Times New Roman" w:eastAsia="Times New Roman" w:hAnsi="Times New Roman" w:cs="Times New Roman"/>
          <w:shd w:val="clear" w:color="auto" w:fill="FFFFFF"/>
        </w:rPr>
        <w:t>his or her child</w:t>
      </w:r>
      <w:r w:rsidR="002843E1">
        <w:rPr>
          <w:rFonts w:ascii="Times New Roman" w:eastAsia="Times New Roman" w:hAnsi="Times New Roman" w:cs="Times New Roman"/>
          <w:shd w:val="clear" w:color="auto" w:fill="FFFFFF"/>
        </w:rPr>
        <w:t xml:space="preserve"> under the Fourteenth Amendment</w:t>
      </w:r>
      <w:r>
        <w:rPr>
          <w:rFonts w:ascii="Times New Roman" w:eastAsia="Times New Roman" w:hAnsi="Times New Roman" w:cs="Times New Roman"/>
          <w:shd w:val="clear" w:color="auto" w:fill="FFFFFF"/>
        </w:rPr>
        <w:t xml:space="preserve">. </w:t>
      </w:r>
    </w:p>
    <w:p w14:paraId="4AC63E54" w14:textId="224D7D27" w:rsidR="004C7CC4" w:rsidRPr="00A86148" w:rsidRDefault="00C54AD9" w:rsidP="00A86148">
      <w:pPr>
        <w:spacing w:line="480" w:lineRule="auto"/>
        <w:jc w:val="center"/>
        <w:rPr>
          <w:rFonts w:ascii="Times New Roman" w:eastAsia="Times New Roman" w:hAnsi="Times New Roman" w:cs="Times New Roman"/>
          <w:shd w:val="clear" w:color="auto" w:fill="FFFFFF"/>
        </w:rPr>
      </w:pPr>
      <w:r>
        <w:rPr>
          <w:rFonts w:ascii="Times New Roman" w:eastAsia="Times New Roman" w:hAnsi="Times New Roman" w:cs="Times New Roman"/>
          <w:b/>
          <w:bCs/>
          <w:u w:val="single"/>
          <w:shd w:val="clear" w:color="auto" w:fill="FFFFFF"/>
        </w:rPr>
        <w:t>DISCUSSION</w:t>
      </w:r>
    </w:p>
    <w:p w14:paraId="11C36403" w14:textId="268F6EA9" w:rsidR="00A734B5" w:rsidRPr="002C750C" w:rsidRDefault="002C750C" w:rsidP="002C750C">
      <w:pPr>
        <w:pStyle w:val="NoSpacing"/>
        <w:spacing w:line="480" w:lineRule="auto"/>
        <w:ind w:firstLine="720"/>
        <w:jc w:val="both"/>
        <w:rPr>
          <w:rFonts w:ascii="Times New Roman" w:hAnsi="Times New Roman" w:cs="Times New Roman"/>
          <w:szCs w:val="24"/>
        </w:rPr>
      </w:pPr>
      <w:r w:rsidRPr="002C750C">
        <w:rPr>
          <w:rFonts w:ascii="Times New Roman" w:hAnsi="Times New Roman" w:cs="Times New Roman"/>
          <w:szCs w:val="24"/>
          <w:shd w:val="clear" w:color="auto" w:fill="FFFFFF"/>
        </w:rPr>
        <w:t xml:space="preserve">The right to parent and have “freedom of personal choice in matters of family life” is a fundamental liberty interest under the Fourteenth Amendment. </w:t>
      </w:r>
      <w:r w:rsidRPr="002C750C">
        <w:rPr>
          <w:rFonts w:ascii="Times New Roman" w:hAnsi="Times New Roman" w:cs="Times New Roman"/>
          <w:i/>
          <w:iCs/>
          <w:szCs w:val="24"/>
          <w:shd w:val="clear" w:color="auto" w:fill="FFFFFF"/>
        </w:rPr>
        <w:t xml:space="preserve">See Santosky v. Kramer, </w:t>
      </w:r>
      <w:r w:rsidRPr="002C750C">
        <w:rPr>
          <w:rFonts w:ascii="Times New Roman" w:hAnsi="Times New Roman" w:cs="Times New Roman"/>
          <w:szCs w:val="24"/>
          <w:shd w:val="clear" w:color="auto" w:fill="FFFFFF"/>
        </w:rPr>
        <w:t xml:space="preserve">455 U.S. </w:t>
      </w:r>
      <w:r w:rsidRPr="002C750C">
        <w:rPr>
          <w:rFonts w:ascii="Times New Roman" w:hAnsi="Times New Roman" w:cs="Times New Roman"/>
          <w:szCs w:val="24"/>
          <w:shd w:val="clear" w:color="auto" w:fill="FFFFFF"/>
        </w:rPr>
        <w:lastRenderedPageBreak/>
        <w:t xml:space="preserve">745, 753 (1982); </w:t>
      </w:r>
      <w:r w:rsidRPr="002C750C">
        <w:rPr>
          <w:rFonts w:ascii="Times New Roman" w:hAnsi="Times New Roman" w:cs="Times New Roman"/>
          <w:i/>
          <w:iCs/>
          <w:szCs w:val="24"/>
          <w:shd w:val="clear" w:color="auto" w:fill="FFFFFF"/>
        </w:rPr>
        <w:t xml:space="preserve">Quilloin v. Walcott, </w:t>
      </w:r>
      <w:r w:rsidRPr="002C750C">
        <w:rPr>
          <w:rFonts w:ascii="Times New Roman" w:hAnsi="Times New Roman" w:cs="Times New Roman"/>
          <w:szCs w:val="24"/>
          <w:shd w:val="clear" w:color="auto" w:fill="FFFFFF"/>
        </w:rPr>
        <w:t xml:space="preserve">434 U.S. 246, 255 (1978); </w:t>
      </w:r>
      <w:r w:rsidRPr="002C750C">
        <w:rPr>
          <w:rFonts w:ascii="Times New Roman" w:hAnsi="Times New Roman" w:cs="Times New Roman"/>
          <w:i/>
          <w:iCs/>
          <w:szCs w:val="24"/>
          <w:shd w:val="clear" w:color="auto" w:fill="FFFFFF"/>
        </w:rPr>
        <w:t xml:space="preserve">Prince v. Massachusetts, </w:t>
      </w:r>
      <w:r w:rsidRPr="002C750C">
        <w:rPr>
          <w:rFonts w:ascii="Times New Roman" w:hAnsi="Times New Roman" w:cs="Times New Roman"/>
          <w:szCs w:val="24"/>
          <w:shd w:val="clear" w:color="auto" w:fill="FFFFFF"/>
        </w:rPr>
        <w:t>321 U.S. 158, 166 (1944);</w:t>
      </w:r>
      <w:r w:rsidRPr="002C750C">
        <w:rPr>
          <w:rFonts w:ascii="Times New Roman" w:hAnsi="Times New Roman" w:cs="Times New Roman"/>
          <w:i/>
          <w:iCs/>
          <w:szCs w:val="24"/>
          <w:shd w:val="clear" w:color="auto" w:fill="FFFFFF"/>
        </w:rPr>
        <w:t xml:space="preserve"> Pierce v. Society of Sisters, </w:t>
      </w:r>
      <w:r w:rsidRPr="002C750C">
        <w:rPr>
          <w:rFonts w:ascii="Times New Roman" w:hAnsi="Times New Roman" w:cs="Times New Roman"/>
          <w:szCs w:val="24"/>
          <w:shd w:val="clear" w:color="auto" w:fill="FFFFFF"/>
        </w:rPr>
        <w:t xml:space="preserve">268 U.S. 510, 534-535 (1925); </w:t>
      </w:r>
      <w:r w:rsidRPr="002C750C">
        <w:rPr>
          <w:rFonts w:ascii="Times New Roman" w:hAnsi="Times New Roman" w:cs="Times New Roman"/>
          <w:i/>
          <w:iCs/>
          <w:szCs w:val="24"/>
          <w:shd w:val="clear" w:color="auto" w:fill="FFFFFF"/>
        </w:rPr>
        <w:t xml:space="preserve">Meyer v. Nebraska, </w:t>
      </w:r>
      <w:r w:rsidRPr="002C750C">
        <w:rPr>
          <w:rFonts w:ascii="Times New Roman" w:hAnsi="Times New Roman" w:cs="Times New Roman"/>
          <w:szCs w:val="24"/>
          <w:shd w:val="clear" w:color="auto" w:fill="FFFFFF"/>
        </w:rPr>
        <w:t xml:space="preserve">262 U.S. 390, 399 (1923). </w:t>
      </w:r>
      <w:r w:rsidR="00A734B5" w:rsidRPr="002C750C">
        <w:rPr>
          <w:rFonts w:ascii="Times New Roman" w:hAnsi="Times New Roman" w:cs="Times New Roman"/>
          <w:szCs w:val="24"/>
        </w:rPr>
        <w:t xml:space="preserve">Any potential deprivation of a fundamental </w:t>
      </w:r>
      <w:r w:rsidR="00E0055C" w:rsidRPr="002C750C">
        <w:rPr>
          <w:rFonts w:ascii="Times New Roman" w:hAnsi="Times New Roman" w:cs="Times New Roman"/>
          <w:szCs w:val="24"/>
        </w:rPr>
        <w:t>right</w:t>
      </w:r>
      <w:r w:rsidR="00A734B5" w:rsidRPr="002C750C">
        <w:rPr>
          <w:rFonts w:ascii="Times New Roman" w:hAnsi="Times New Roman" w:cs="Times New Roman"/>
          <w:szCs w:val="24"/>
        </w:rPr>
        <w:t xml:space="preserve">, like the right to parent, “implicates the protections of procedural due process.” </w:t>
      </w:r>
      <w:r w:rsidR="00A734B5" w:rsidRPr="002C750C">
        <w:rPr>
          <w:rFonts w:ascii="Times New Roman" w:hAnsi="Times New Roman" w:cs="Times New Roman"/>
          <w:i/>
          <w:iCs/>
          <w:szCs w:val="24"/>
        </w:rPr>
        <w:t xml:space="preserve">Commonwealth v. Travis, </w:t>
      </w:r>
      <w:r w:rsidR="00A734B5" w:rsidRPr="002C750C">
        <w:rPr>
          <w:rFonts w:ascii="Times New Roman" w:hAnsi="Times New Roman" w:cs="Times New Roman"/>
          <w:szCs w:val="24"/>
        </w:rPr>
        <w:t xml:space="preserve">372 Mass. 238, 250 (1977). </w:t>
      </w:r>
      <w:r w:rsidR="00F52A3F" w:rsidRPr="002C750C">
        <w:rPr>
          <w:rFonts w:ascii="Times New Roman" w:hAnsi="Times New Roman" w:cs="Times New Roman"/>
          <w:szCs w:val="24"/>
        </w:rPr>
        <w:t xml:space="preserve">Moreover, as </w:t>
      </w:r>
      <w:r w:rsidR="00F52A3F" w:rsidRPr="002C750C">
        <w:rPr>
          <w:rFonts w:ascii="Times New Roman" w:hAnsi="Times New Roman" w:cs="Times New Roman"/>
          <w:i/>
          <w:iCs/>
          <w:szCs w:val="24"/>
        </w:rPr>
        <w:t xml:space="preserve">Santosky </w:t>
      </w:r>
      <w:r w:rsidR="00F52A3F" w:rsidRPr="002C750C">
        <w:rPr>
          <w:rFonts w:ascii="Times New Roman" w:hAnsi="Times New Roman" w:cs="Times New Roman"/>
          <w:szCs w:val="24"/>
        </w:rPr>
        <w:t>provided, “[b]efore a State may sever completely and irrevocably the rights of parents in their natural child, due process requires tha</w:t>
      </w:r>
      <w:r w:rsidRPr="002C750C">
        <w:rPr>
          <w:rFonts w:ascii="Times New Roman" w:hAnsi="Times New Roman" w:cs="Times New Roman"/>
          <w:szCs w:val="24"/>
        </w:rPr>
        <w:t xml:space="preserve">t the State support its allegations by…clear and convincing evidence.” 455 U.S. at 746. </w:t>
      </w:r>
      <w:r w:rsidR="00A734B5" w:rsidRPr="002C750C">
        <w:rPr>
          <w:rFonts w:ascii="Times New Roman" w:hAnsi="Times New Roman" w:cs="Times New Roman"/>
          <w:szCs w:val="24"/>
        </w:rPr>
        <w:t xml:space="preserve">For procedural due process to be satisfied, one must have “notice” and an “opportunity to be heard.” </w:t>
      </w:r>
      <w:r w:rsidR="00A734B5" w:rsidRPr="002C750C">
        <w:rPr>
          <w:rFonts w:ascii="Times New Roman" w:hAnsi="Times New Roman" w:cs="Times New Roman"/>
          <w:i/>
          <w:iCs/>
          <w:szCs w:val="24"/>
        </w:rPr>
        <w:t xml:space="preserve">See Mullane v. Central Hanover Bank &amp; Trust Co., </w:t>
      </w:r>
      <w:r w:rsidR="00A734B5" w:rsidRPr="002C750C">
        <w:rPr>
          <w:rFonts w:ascii="Times New Roman" w:hAnsi="Times New Roman" w:cs="Times New Roman"/>
          <w:szCs w:val="24"/>
        </w:rPr>
        <w:t xml:space="preserve">339 U.S. 306, 314 (1950); </w:t>
      </w:r>
      <w:r w:rsidR="00A734B5" w:rsidRPr="002C750C">
        <w:rPr>
          <w:rFonts w:ascii="Times New Roman" w:hAnsi="Times New Roman" w:cs="Times New Roman"/>
          <w:i/>
          <w:iCs/>
          <w:szCs w:val="24"/>
        </w:rPr>
        <w:t xml:space="preserve">Mathews v. Eldridge, </w:t>
      </w:r>
      <w:r w:rsidR="00A734B5" w:rsidRPr="002C750C">
        <w:rPr>
          <w:rFonts w:ascii="Times New Roman" w:hAnsi="Times New Roman" w:cs="Times New Roman"/>
          <w:szCs w:val="24"/>
        </w:rPr>
        <w:t xml:space="preserve">424 U.S. 319, 333 (1976). </w:t>
      </w:r>
      <w:r w:rsidR="00A734B5" w:rsidRPr="002C750C">
        <w:rPr>
          <w:rFonts w:ascii="Times New Roman" w:hAnsi="Times New Roman" w:cs="Times New Roman"/>
          <w:i/>
          <w:iCs/>
          <w:szCs w:val="24"/>
        </w:rPr>
        <w:t xml:space="preserve"> </w:t>
      </w:r>
      <w:r w:rsidR="00A734B5" w:rsidRPr="002C750C">
        <w:rPr>
          <w:rFonts w:ascii="Times New Roman" w:hAnsi="Times New Roman" w:cs="Times New Roman"/>
          <w:szCs w:val="24"/>
        </w:rPr>
        <w:t xml:space="preserve">Under the second part, “a fundamental requisite” to satisfy procedural due process is that the opportunity to be heard “must be granted at a meaningful time and in a meaningful manner.” </w:t>
      </w:r>
      <w:r w:rsidR="00A734B5" w:rsidRPr="002C750C">
        <w:rPr>
          <w:rFonts w:ascii="Times New Roman" w:hAnsi="Times New Roman" w:cs="Times New Roman"/>
          <w:i/>
          <w:iCs/>
          <w:szCs w:val="24"/>
        </w:rPr>
        <w:t xml:space="preserve">Armstrong v. Manzo, </w:t>
      </w:r>
      <w:r w:rsidR="00A734B5" w:rsidRPr="002C750C">
        <w:rPr>
          <w:rFonts w:ascii="Times New Roman" w:hAnsi="Times New Roman" w:cs="Times New Roman"/>
          <w:szCs w:val="24"/>
        </w:rPr>
        <w:t xml:space="preserve">380 U.S. 545, 552 (1965). Improper burden-shifting is generally a violation of procedural due process, as it violates a person’s “meaningful opportunity to be heard.” The Supreme Court’s test in </w:t>
      </w:r>
      <w:r w:rsidR="00A734B5" w:rsidRPr="002C750C">
        <w:rPr>
          <w:rFonts w:ascii="Times New Roman" w:hAnsi="Times New Roman" w:cs="Times New Roman"/>
          <w:i/>
          <w:iCs/>
          <w:szCs w:val="24"/>
        </w:rPr>
        <w:t>Mathews v. Eldridge</w:t>
      </w:r>
      <w:r w:rsidR="00A734B5" w:rsidRPr="002C750C">
        <w:rPr>
          <w:rFonts w:ascii="Times New Roman" w:hAnsi="Times New Roman" w:cs="Times New Roman"/>
          <w:szCs w:val="24"/>
        </w:rPr>
        <w:t xml:space="preserve"> can be a guide in determining whether a trial’s</w:t>
      </w:r>
      <w:r w:rsidRPr="002C750C">
        <w:rPr>
          <w:rFonts w:ascii="Times New Roman" w:hAnsi="Times New Roman" w:cs="Times New Roman"/>
          <w:szCs w:val="24"/>
        </w:rPr>
        <w:t xml:space="preserve"> application of the burden of proof comport</w:t>
      </w:r>
      <w:r w:rsidR="00021CF0">
        <w:rPr>
          <w:rFonts w:ascii="Times New Roman" w:hAnsi="Times New Roman" w:cs="Times New Roman"/>
          <w:szCs w:val="24"/>
        </w:rPr>
        <w:t>s</w:t>
      </w:r>
      <w:r w:rsidR="00A734B5" w:rsidRPr="002C750C">
        <w:rPr>
          <w:rFonts w:ascii="Times New Roman" w:hAnsi="Times New Roman" w:cs="Times New Roman"/>
          <w:szCs w:val="24"/>
        </w:rPr>
        <w:t xml:space="preserve"> with due process. 424 U.S. at 335.</w:t>
      </w:r>
      <w:r w:rsidR="00A734B5" w:rsidRPr="002C750C">
        <w:rPr>
          <w:rStyle w:val="FootnoteReference"/>
          <w:rFonts w:ascii="Times New Roman" w:hAnsi="Times New Roman" w:cs="Times New Roman"/>
          <w:szCs w:val="24"/>
        </w:rPr>
        <w:footnoteReference w:id="1"/>
      </w:r>
    </w:p>
    <w:p w14:paraId="5916A9FA" w14:textId="0F6D6B66" w:rsidR="004C7CC4" w:rsidRPr="002C750C" w:rsidRDefault="00A4325E" w:rsidP="002C750C">
      <w:pPr>
        <w:pStyle w:val="NoSpacing"/>
        <w:spacing w:line="480" w:lineRule="auto"/>
        <w:ind w:firstLine="720"/>
        <w:jc w:val="both"/>
        <w:rPr>
          <w:rFonts w:ascii="Times New Roman" w:eastAsia="Times New Roman" w:hAnsi="Times New Roman" w:cs="Times New Roman"/>
          <w:i/>
          <w:iCs/>
          <w:szCs w:val="24"/>
          <w:shd w:val="clear" w:color="auto" w:fill="FFFFFF"/>
        </w:rPr>
      </w:pPr>
      <w:r w:rsidRPr="002C750C">
        <w:rPr>
          <w:rFonts w:ascii="Times New Roman" w:eastAsia="Times New Roman" w:hAnsi="Times New Roman" w:cs="Times New Roman"/>
          <w:szCs w:val="24"/>
          <w:shd w:val="clear" w:color="auto" w:fill="FFFFFF"/>
        </w:rPr>
        <w:t xml:space="preserve">In </w:t>
      </w:r>
      <w:r w:rsidRPr="002C750C">
        <w:rPr>
          <w:rFonts w:ascii="Times New Roman" w:eastAsia="Times New Roman" w:hAnsi="Times New Roman" w:cs="Times New Roman"/>
          <w:i/>
          <w:iCs/>
          <w:szCs w:val="24"/>
          <w:shd w:val="clear" w:color="auto" w:fill="FFFFFF"/>
        </w:rPr>
        <w:t xml:space="preserve">Santosky v. Kramer, </w:t>
      </w:r>
      <w:r w:rsidRPr="002C750C">
        <w:rPr>
          <w:rFonts w:ascii="Times New Roman" w:eastAsia="Times New Roman" w:hAnsi="Times New Roman" w:cs="Times New Roman"/>
          <w:szCs w:val="24"/>
          <w:shd w:val="clear" w:color="auto" w:fill="FFFFFF"/>
        </w:rPr>
        <w:t>the parents involved appealed from a New York judgement finding their children to be permanently neglected. 455 U.S. 745 (1982). The case made its way to the Supreme Court, which ruled that the “preponderance of the evidence” standard used by the New York Family Court Act for termination proceedings denied the parents</w:t>
      </w:r>
      <w:r w:rsidR="00072E10" w:rsidRPr="002C750C">
        <w:rPr>
          <w:rFonts w:ascii="Times New Roman" w:eastAsia="Times New Roman" w:hAnsi="Times New Roman" w:cs="Times New Roman"/>
          <w:szCs w:val="24"/>
          <w:shd w:val="clear" w:color="auto" w:fill="FFFFFF"/>
        </w:rPr>
        <w:t xml:space="preserve"> procedural</w:t>
      </w:r>
      <w:r w:rsidRPr="002C750C">
        <w:rPr>
          <w:rFonts w:ascii="Times New Roman" w:eastAsia="Times New Roman" w:hAnsi="Times New Roman" w:cs="Times New Roman"/>
          <w:szCs w:val="24"/>
          <w:shd w:val="clear" w:color="auto" w:fill="FFFFFF"/>
        </w:rPr>
        <w:t xml:space="preserve"> due process and a heightened standard was needed for such a fundamental right</w:t>
      </w:r>
      <w:r w:rsidR="00072E10" w:rsidRPr="002C750C">
        <w:rPr>
          <w:rFonts w:ascii="Times New Roman" w:eastAsia="Times New Roman" w:hAnsi="Times New Roman" w:cs="Times New Roman"/>
          <w:szCs w:val="24"/>
          <w:shd w:val="clear" w:color="auto" w:fill="FFFFFF"/>
        </w:rPr>
        <w:t>; New York’s procedural protections for parents were less than what was required.</w:t>
      </w:r>
      <w:r w:rsidRPr="002C750C">
        <w:rPr>
          <w:rFonts w:ascii="Times New Roman" w:eastAsia="Times New Roman" w:hAnsi="Times New Roman" w:cs="Times New Roman"/>
          <w:szCs w:val="24"/>
          <w:shd w:val="clear" w:color="auto" w:fill="FFFFFF"/>
        </w:rPr>
        <w:t xml:space="preserve"> </w:t>
      </w:r>
      <w:r w:rsidRPr="002C750C">
        <w:rPr>
          <w:rFonts w:ascii="Times New Roman" w:eastAsia="Times New Roman" w:hAnsi="Times New Roman" w:cs="Times New Roman"/>
          <w:i/>
          <w:iCs/>
          <w:szCs w:val="24"/>
          <w:shd w:val="clear" w:color="auto" w:fill="FFFFFF"/>
        </w:rPr>
        <w:t>Id.</w:t>
      </w:r>
      <w:r w:rsidR="00072E10" w:rsidRPr="002C750C">
        <w:rPr>
          <w:rFonts w:ascii="Times New Roman" w:eastAsia="Times New Roman" w:hAnsi="Times New Roman" w:cs="Times New Roman"/>
          <w:i/>
          <w:iCs/>
          <w:szCs w:val="24"/>
          <w:shd w:val="clear" w:color="auto" w:fill="FFFFFF"/>
        </w:rPr>
        <w:t xml:space="preserve"> </w:t>
      </w:r>
      <w:r w:rsidR="00072E10" w:rsidRPr="002C750C">
        <w:rPr>
          <w:rFonts w:ascii="Times New Roman" w:eastAsia="Times New Roman" w:hAnsi="Times New Roman" w:cs="Times New Roman"/>
          <w:szCs w:val="24"/>
          <w:shd w:val="clear" w:color="auto" w:fill="FFFFFF"/>
        </w:rPr>
        <w:t>Under the 5</w:t>
      </w:r>
      <w:r w:rsidR="00072E10" w:rsidRPr="002C750C">
        <w:rPr>
          <w:rFonts w:ascii="Times New Roman" w:eastAsia="Times New Roman" w:hAnsi="Times New Roman" w:cs="Times New Roman"/>
          <w:szCs w:val="24"/>
          <w:shd w:val="clear" w:color="auto" w:fill="FFFFFF"/>
          <w:vertAlign w:val="superscript"/>
        </w:rPr>
        <w:t>th</w:t>
      </w:r>
      <w:r w:rsidR="00072E10" w:rsidRPr="002C750C">
        <w:rPr>
          <w:rFonts w:ascii="Times New Roman" w:eastAsia="Times New Roman" w:hAnsi="Times New Roman" w:cs="Times New Roman"/>
          <w:szCs w:val="24"/>
          <w:shd w:val="clear" w:color="auto" w:fill="FFFFFF"/>
        </w:rPr>
        <w:t xml:space="preserve"> and 14</w:t>
      </w:r>
      <w:r w:rsidR="00072E10" w:rsidRPr="002C750C">
        <w:rPr>
          <w:rFonts w:ascii="Times New Roman" w:eastAsia="Times New Roman" w:hAnsi="Times New Roman" w:cs="Times New Roman"/>
          <w:szCs w:val="24"/>
          <w:shd w:val="clear" w:color="auto" w:fill="FFFFFF"/>
          <w:vertAlign w:val="superscript"/>
        </w:rPr>
        <w:t>th</w:t>
      </w:r>
      <w:r w:rsidR="00072E10" w:rsidRPr="002C750C">
        <w:rPr>
          <w:rFonts w:ascii="Times New Roman" w:eastAsia="Times New Roman" w:hAnsi="Times New Roman" w:cs="Times New Roman"/>
          <w:szCs w:val="24"/>
          <w:shd w:val="clear" w:color="auto" w:fill="FFFFFF"/>
        </w:rPr>
        <w:t xml:space="preserve"> Amendments, </w:t>
      </w:r>
      <w:r w:rsidR="00AB1AB6">
        <w:rPr>
          <w:rFonts w:ascii="Times New Roman" w:eastAsia="Times New Roman" w:hAnsi="Times New Roman" w:cs="Times New Roman"/>
          <w:szCs w:val="24"/>
          <w:shd w:val="clear" w:color="auto" w:fill="FFFFFF"/>
        </w:rPr>
        <w:lastRenderedPageBreak/>
        <w:t xml:space="preserve">courts must strike a balance between </w:t>
      </w:r>
      <w:r w:rsidR="00072E10" w:rsidRPr="002C750C">
        <w:rPr>
          <w:rFonts w:ascii="Times New Roman" w:eastAsia="Times New Roman" w:hAnsi="Times New Roman" w:cs="Times New Roman"/>
          <w:szCs w:val="24"/>
          <w:shd w:val="clear" w:color="auto" w:fill="FFFFFF"/>
        </w:rPr>
        <w:t>the government’s interests</w:t>
      </w:r>
      <w:r w:rsidR="00AB1AB6">
        <w:rPr>
          <w:rFonts w:ascii="Times New Roman" w:eastAsia="Times New Roman" w:hAnsi="Times New Roman" w:cs="Times New Roman"/>
          <w:szCs w:val="24"/>
          <w:shd w:val="clear" w:color="auto" w:fill="FFFFFF"/>
        </w:rPr>
        <w:t xml:space="preserve"> </w:t>
      </w:r>
      <w:r w:rsidR="00072E10" w:rsidRPr="002C750C">
        <w:rPr>
          <w:rFonts w:ascii="Times New Roman" w:eastAsia="Times New Roman" w:hAnsi="Times New Roman" w:cs="Times New Roman"/>
          <w:szCs w:val="24"/>
          <w:shd w:val="clear" w:color="auto" w:fill="FFFFFF"/>
        </w:rPr>
        <w:t xml:space="preserve">and the risk of error to private interests created by the state’s chosen procedure. </w:t>
      </w:r>
      <w:r w:rsidR="00072E10" w:rsidRPr="002C750C">
        <w:rPr>
          <w:rFonts w:ascii="Times New Roman" w:eastAsia="Times New Roman" w:hAnsi="Times New Roman" w:cs="Times New Roman"/>
          <w:i/>
          <w:iCs/>
          <w:szCs w:val="24"/>
          <w:shd w:val="clear" w:color="auto" w:fill="FFFFFF"/>
        </w:rPr>
        <w:t>Id.</w:t>
      </w:r>
      <w:r w:rsidRPr="002C750C">
        <w:rPr>
          <w:rFonts w:ascii="Times New Roman" w:eastAsia="Times New Roman" w:hAnsi="Times New Roman" w:cs="Times New Roman"/>
          <w:i/>
          <w:iCs/>
          <w:szCs w:val="24"/>
          <w:shd w:val="clear" w:color="auto" w:fill="FFFFFF"/>
        </w:rPr>
        <w:t xml:space="preserve"> </w:t>
      </w:r>
      <w:r w:rsidRPr="002C750C">
        <w:rPr>
          <w:rFonts w:ascii="Times New Roman" w:eastAsia="Times New Roman" w:hAnsi="Times New Roman" w:cs="Times New Roman"/>
          <w:szCs w:val="24"/>
          <w:shd w:val="clear" w:color="auto" w:fill="FFFFFF"/>
        </w:rPr>
        <w:t xml:space="preserve">The Court provided that </w:t>
      </w:r>
      <w:r w:rsidRPr="002C750C">
        <w:rPr>
          <w:rFonts w:ascii="Times New Roman" w:hAnsi="Times New Roman" w:cs="Times New Roman"/>
          <w:szCs w:val="24"/>
        </w:rPr>
        <w:t>“</w:t>
      </w:r>
      <w:r w:rsidRPr="002C750C">
        <w:rPr>
          <w:rFonts w:ascii="Times New Roman" w:hAnsi="Times New Roman" w:cs="Times New Roman"/>
          <w:szCs w:val="24"/>
          <w:shd w:val="clear" w:color="auto" w:fill="FFFFFF"/>
        </w:rPr>
        <w:t xml:space="preserve">before a State may sever completely and irrevocably the rights of parents in their natural child, due process requires the State to support its allegations by at least clear and convincing evidence.” </w:t>
      </w:r>
      <w:r w:rsidRPr="002C750C">
        <w:rPr>
          <w:rFonts w:ascii="Times New Roman" w:eastAsia="Times New Roman" w:hAnsi="Times New Roman" w:cs="Times New Roman"/>
          <w:i/>
          <w:iCs/>
          <w:szCs w:val="24"/>
          <w:shd w:val="clear" w:color="auto" w:fill="FFFFFF"/>
        </w:rPr>
        <w:t xml:space="preserve">Santosky, </w:t>
      </w:r>
      <w:r w:rsidRPr="002C750C">
        <w:rPr>
          <w:rFonts w:ascii="Times New Roman" w:eastAsia="Times New Roman" w:hAnsi="Times New Roman" w:cs="Times New Roman"/>
          <w:szCs w:val="24"/>
          <w:shd w:val="clear" w:color="auto" w:fill="FFFFFF"/>
        </w:rPr>
        <w:t>455 U.S.</w:t>
      </w:r>
      <w:r w:rsidRPr="002C750C">
        <w:rPr>
          <w:rFonts w:ascii="Times New Roman" w:eastAsia="Times New Roman" w:hAnsi="Times New Roman" w:cs="Times New Roman"/>
          <w:i/>
          <w:iCs/>
          <w:szCs w:val="24"/>
          <w:shd w:val="clear" w:color="auto" w:fill="FFFFFF"/>
        </w:rPr>
        <w:t xml:space="preserve"> </w:t>
      </w:r>
      <w:r w:rsidRPr="002C750C">
        <w:rPr>
          <w:rFonts w:ascii="Times New Roman" w:eastAsia="Times New Roman" w:hAnsi="Times New Roman" w:cs="Times New Roman"/>
          <w:szCs w:val="24"/>
          <w:shd w:val="clear" w:color="auto" w:fill="FFFFFF"/>
        </w:rPr>
        <w:t>at 747-748.</w:t>
      </w:r>
      <w:r w:rsidR="00072E10" w:rsidRPr="002C750C">
        <w:rPr>
          <w:rFonts w:ascii="Times New Roman" w:eastAsia="Times New Roman" w:hAnsi="Times New Roman" w:cs="Times New Roman"/>
          <w:szCs w:val="24"/>
          <w:shd w:val="clear" w:color="auto" w:fill="FFFFFF"/>
        </w:rPr>
        <w:t xml:space="preserve"> Persons “faced with dissolution of their parental rights have more critical need for procedural protections” than those facing more limited state intervention. </w:t>
      </w:r>
      <w:r w:rsidR="00072E10" w:rsidRPr="002C750C">
        <w:rPr>
          <w:rFonts w:ascii="Times New Roman" w:eastAsia="Times New Roman" w:hAnsi="Times New Roman" w:cs="Times New Roman"/>
          <w:i/>
          <w:iCs/>
          <w:szCs w:val="24"/>
          <w:shd w:val="clear" w:color="auto" w:fill="FFFFFF"/>
        </w:rPr>
        <w:t>Id.</w:t>
      </w:r>
      <w:r w:rsidR="00072E10" w:rsidRPr="002C750C">
        <w:rPr>
          <w:rFonts w:ascii="Times New Roman" w:eastAsia="Times New Roman" w:hAnsi="Times New Roman" w:cs="Times New Roman"/>
          <w:szCs w:val="24"/>
          <w:shd w:val="clear" w:color="auto" w:fill="FFFFFF"/>
        </w:rPr>
        <w:t xml:space="preserve"> </w:t>
      </w:r>
      <w:r w:rsidRPr="002C750C">
        <w:rPr>
          <w:rFonts w:ascii="Times New Roman" w:eastAsia="Times New Roman" w:hAnsi="Times New Roman" w:cs="Times New Roman"/>
          <w:szCs w:val="24"/>
          <w:shd w:val="clear" w:color="auto" w:fill="FFFFFF"/>
        </w:rPr>
        <w:t xml:space="preserve"> Moreover, the Court ruled that </w:t>
      </w:r>
      <w:r w:rsidR="00ED2313" w:rsidRPr="002C750C">
        <w:rPr>
          <w:rFonts w:ascii="Times New Roman" w:eastAsia="Times New Roman" w:hAnsi="Times New Roman" w:cs="Times New Roman"/>
          <w:szCs w:val="24"/>
          <w:shd w:val="clear" w:color="auto" w:fill="FFFFFF"/>
        </w:rPr>
        <w:t>“</w:t>
      </w:r>
      <w:r w:rsidRPr="002C750C">
        <w:rPr>
          <w:rFonts w:ascii="Times New Roman" w:eastAsia="Times New Roman" w:hAnsi="Times New Roman" w:cs="Times New Roman"/>
          <w:szCs w:val="24"/>
          <w:shd w:val="clear" w:color="auto" w:fill="FFFFFF"/>
        </w:rPr>
        <w:t>[e]</w:t>
      </w:r>
      <w:r w:rsidR="00ED2313" w:rsidRPr="002C750C">
        <w:rPr>
          <w:rFonts w:ascii="Times New Roman" w:eastAsia="Times New Roman" w:hAnsi="Times New Roman" w:cs="Times New Roman"/>
          <w:szCs w:val="24"/>
          <w:shd w:val="clear" w:color="auto" w:fill="FFFFFF"/>
        </w:rPr>
        <w:t xml:space="preserve">vidence that is at least ‘clear and convincing’ is constitutionally required for a finding of parental unfitness.” </w:t>
      </w:r>
      <w:r w:rsidR="00B70F01" w:rsidRPr="002C750C">
        <w:rPr>
          <w:rFonts w:ascii="Times New Roman" w:eastAsia="Times New Roman" w:hAnsi="Times New Roman" w:cs="Times New Roman"/>
          <w:i/>
          <w:iCs/>
          <w:szCs w:val="24"/>
          <w:shd w:val="clear" w:color="auto" w:fill="FFFFFF"/>
        </w:rPr>
        <w:t>Santosk</w:t>
      </w:r>
      <w:r w:rsidR="00ED2313" w:rsidRPr="002C750C">
        <w:rPr>
          <w:rFonts w:ascii="Times New Roman" w:eastAsia="Times New Roman" w:hAnsi="Times New Roman" w:cs="Times New Roman"/>
          <w:i/>
          <w:iCs/>
          <w:szCs w:val="24"/>
          <w:shd w:val="clear" w:color="auto" w:fill="FFFFFF"/>
        </w:rPr>
        <w:t>y</w:t>
      </w:r>
      <w:r w:rsidRPr="002C750C">
        <w:rPr>
          <w:rFonts w:ascii="Times New Roman" w:eastAsia="Times New Roman" w:hAnsi="Times New Roman" w:cs="Times New Roman"/>
          <w:i/>
          <w:iCs/>
          <w:szCs w:val="24"/>
          <w:shd w:val="clear" w:color="auto" w:fill="FFFFFF"/>
        </w:rPr>
        <w:t xml:space="preserve">, </w:t>
      </w:r>
      <w:r w:rsidRPr="002C750C">
        <w:rPr>
          <w:rFonts w:ascii="Times New Roman" w:eastAsia="Times New Roman" w:hAnsi="Times New Roman" w:cs="Times New Roman"/>
          <w:szCs w:val="24"/>
          <w:shd w:val="clear" w:color="auto" w:fill="FFFFFF"/>
        </w:rPr>
        <w:t>455 U.S.</w:t>
      </w:r>
      <w:r w:rsidR="00ED2313" w:rsidRPr="002C750C">
        <w:rPr>
          <w:rFonts w:ascii="Times New Roman" w:eastAsia="Times New Roman" w:hAnsi="Times New Roman" w:cs="Times New Roman"/>
          <w:i/>
          <w:iCs/>
          <w:szCs w:val="24"/>
          <w:shd w:val="clear" w:color="auto" w:fill="FFFFFF"/>
        </w:rPr>
        <w:t xml:space="preserve"> </w:t>
      </w:r>
      <w:r w:rsidR="00ED2313" w:rsidRPr="002C750C">
        <w:rPr>
          <w:rFonts w:ascii="Times New Roman" w:eastAsia="Times New Roman" w:hAnsi="Times New Roman" w:cs="Times New Roman"/>
          <w:szCs w:val="24"/>
          <w:shd w:val="clear" w:color="auto" w:fill="FFFFFF"/>
        </w:rPr>
        <w:t xml:space="preserve">at 769-770. </w:t>
      </w:r>
    </w:p>
    <w:p w14:paraId="2B15DD1E" w14:textId="40406978" w:rsidR="00A4325E" w:rsidRPr="002C750C" w:rsidRDefault="00A4325E" w:rsidP="002C750C">
      <w:pPr>
        <w:pStyle w:val="NoSpacing"/>
        <w:spacing w:line="480" w:lineRule="auto"/>
        <w:ind w:firstLine="720"/>
        <w:jc w:val="both"/>
        <w:rPr>
          <w:rFonts w:ascii="Times New Roman" w:eastAsia="Times New Roman" w:hAnsi="Times New Roman" w:cs="Times New Roman"/>
          <w:szCs w:val="24"/>
          <w:shd w:val="clear" w:color="auto" w:fill="FFFFFF"/>
        </w:rPr>
      </w:pPr>
      <w:r w:rsidRPr="002C750C">
        <w:rPr>
          <w:rFonts w:ascii="Times New Roman" w:eastAsia="Times New Roman" w:hAnsi="Times New Roman" w:cs="Times New Roman"/>
          <w:szCs w:val="24"/>
          <w:shd w:val="clear" w:color="auto" w:fill="FFFFFF"/>
        </w:rPr>
        <w:t xml:space="preserve">Since the </w:t>
      </w:r>
      <w:r w:rsidRPr="002C750C">
        <w:rPr>
          <w:rFonts w:ascii="Times New Roman" w:eastAsia="Times New Roman" w:hAnsi="Times New Roman" w:cs="Times New Roman"/>
          <w:i/>
          <w:iCs/>
          <w:szCs w:val="24"/>
          <w:shd w:val="clear" w:color="auto" w:fill="FFFFFF"/>
        </w:rPr>
        <w:t xml:space="preserve">Santosky </w:t>
      </w:r>
      <w:r w:rsidRPr="002C750C">
        <w:rPr>
          <w:rFonts w:ascii="Times New Roman" w:eastAsia="Times New Roman" w:hAnsi="Times New Roman" w:cs="Times New Roman"/>
          <w:szCs w:val="24"/>
          <w:shd w:val="clear" w:color="auto" w:fill="FFFFFF"/>
        </w:rPr>
        <w:t>opinion, all court</w:t>
      </w:r>
      <w:r w:rsidR="005D263B" w:rsidRPr="002C750C">
        <w:rPr>
          <w:rFonts w:ascii="Times New Roman" w:eastAsia="Times New Roman" w:hAnsi="Times New Roman" w:cs="Times New Roman"/>
          <w:szCs w:val="24"/>
          <w:shd w:val="clear" w:color="auto" w:fill="FFFFFF"/>
        </w:rPr>
        <w:t>s</w:t>
      </w:r>
      <w:r w:rsidRPr="002C750C">
        <w:rPr>
          <w:rFonts w:ascii="Times New Roman" w:eastAsia="Times New Roman" w:hAnsi="Times New Roman" w:cs="Times New Roman"/>
          <w:szCs w:val="24"/>
          <w:shd w:val="clear" w:color="auto" w:fill="FFFFFF"/>
        </w:rPr>
        <w:t xml:space="preserve"> in the United States need to use the “clear and convincing” evidence standard to find unfitness raising to the level of parental termination. But where does the burden fall in presenting such evidence</w:t>
      </w:r>
      <w:r w:rsidR="00A86148" w:rsidRPr="002C750C">
        <w:rPr>
          <w:rFonts w:ascii="Times New Roman" w:eastAsia="Times New Roman" w:hAnsi="Times New Roman" w:cs="Times New Roman"/>
          <w:szCs w:val="24"/>
          <w:shd w:val="clear" w:color="auto" w:fill="FFFFFF"/>
        </w:rPr>
        <w:t>, specifically in Massachusetts courts</w:t>
      </w:r>
      <w:r w:rsidRPr="002C750C">
        <w:rPr>
          <w:rFonts w:ascii="Times New Roman" w:eastAsia="Times New Roman" w:hAnsi="Times New Roman" w:cs="Times New Roman"/>
          <w:szCs w:val="24"/>
          <w:shd w:val="clear" w:color="auto" w:fill="FFFFFF"/>
        </w:rPr>
        <w:t xml:space="preserve">? </w:t>
      </w:r>
      <w:r w:rsidR="002C750C" w:rsidRPr="002C750C">
        <w:rPr>
          <w:rFonts w:ascii="Times New Roman" w:eastAsia="Times New Roman" w:hAnsi="Times New Roman" w:cs="Times New Roman"/>
          <w:szCs w:val="24"/>
          <w:shd w:val="clear" w:color="auto" w:fill="FFFFFF"/>
        </w:rPr>
        <w:t>When is the burden shifted improperly, constituting a violation of due process</w:t>
      </w:r>
      <w:r w:rsidRPr="002C750C">
        <w:rPr>
          <w:rFonts w:ascii="Times New Roman" w:eastAsia="Times New Roman" w:hAnsi="Times New Roman" w:cs="Times New Roman"/>
          <w:szCs w:val="24"/>
          <w:shd w:val="clear" w:color="auto" w:fill="FFFFFF"/>
        </w:rPr>
        <w:t>?</w:t>
      </w:r>
      <w:r w:rsidR="00A86148" w:rsidRPr="002C750C">
        <w:rPr>
          <w:rFonts w:ascii="Times New Roman" w:eastAsia="Times New Roman" w:hAnsi="Times New Roman" w:cs="Times New Roman"/>
          <w:szCs w:val="24"/>
          <w:shd w:val="clear" w:color="auto" w:fill="FFFFFF"/>
        </w:rPr>
        <w:t xml:space="preserve"> The following cases give guidance.</w:t>
      </w:r>
    </w:p>
    <w:p w14:paraId="36CDB15B" w14:textId="7029D475" w:rsidR="0021241B" w:rsidRDefault="004C7CC4" w:rsidP="004C7CC4">
      <w:pPr>
        <w:rPr>
          <w:rFonts w:ascii="Times New Roman" w:eastAsia="Times New Roman" w:hAnsi="Times New Roman" w:cs="Times New Roman"/>
          <w:b/>
          <w:bCs/>
          <w:shd w:val="clear" w:color="auto" w:fill="FFFFFF"/>
        </w:rPr>
      </w:pPr>
      <w:r w:rsidRPr="004C7CC4">
        <w:rPr>
          <w:rFonts w:ascii="Times New Roman" w:eastAsia="Times New Roman" w:hAnsi="Times New Roman" w:cs="Times New Roman"/>
          <w:b/>
          <w:bCs/>
          <w:shd w:val="clear" w:color="auto" w:fill="FFFFFF"/>
        </w:rPr>
        <w:t xml:space="preserve">I. </w:t>
      </w:r>
      <w:r w:rsidR="00827E7C">
        <w:rPr>
          <w:rFonts w:ascii="Times New Roman" w:eastAsia="Times New Roman" w:hAnsi="Times New Roman" w:cs="Times New Roman"/>
          <w:b/>
          <w:bCs/>
          <w:shd w:val="clear" w:color="auto" w:fill="FFFFFF"/>
        </w:rPr>
        <w:tab/>
      </w:r>
      <w:r w:rsidR="0021241B">
        <w:rPr>
          <w:rFonts w:ascii="Times New Roman" w:eastAsia="Times New Roman" w:hAnsi="Times New Roman" w:cs="Times New Roman"/>
          <w:b/>
          <w:bCs/>
          <w:shd w:val="clear" w:color="auto" w:fill="FFFFFF"/>
        </w:rPr>
        <w:t xml:space="preserve">The Appropriate Burden of Proof </w:t>
      </w:r>
    </w:p>
    <w:p w14:paraId="67B04555" w14:textId="56CC83F2" w:rsidR="003C15F4" w:rsidRPr="00FC388F" w:rsidRDefault="003C15F4" w:rsidP="003C15F4">
      <w:pPr>
        <w:pStyle w:val="NoSpacing"/>
        <w:spacing w:line="480" w:lineRule="auto"/>
        <w:ind w:firstLine="720"/>
        <w:jc w:val="both"/>
        <w:rPr>
          <w:rFonts w:ascii="Times New Roman" w:eastAsia="Times New Roman" w:hAnsi="Times New Roman" w:cs="Times New Roman"/>
          <w:shd w:val="clear" w:color="auto" w:fill="FFFFFF"/>
        </w:rPr>
      </w:pPr>
      <w:r w:rsidRPr="00FC388F">
        <w:rPr>
          <w:rFonts w:ascii="Times New Roman" w:eastAsia="Times New Roman" w:hAnsi="Times New Roman" w:cs="Times New Roman"/>
          <w:shd w:val="clear" w:color="auto" w:fill="FFFFFF"/>
        </w:rPr>
        <w:t xml:space="preserve">In </w:t>
      </w:r>
      <w:r w:rsidRPr="00FC388F">
        <w:rPr>
          <w:rFonts w:ascii="Times New Roman" w:eastAsia="Times New Roman" w:hAnsi="Times New Roman" w:cs="Times New Roman"/>
          <w:i/>
          <w:iCs/>
          <w:shd w:val="clear" w:color="auto" w:fill="FFFFFF"/>
        </w:rPr>
        <w:t xml:space="preserve">Adoption of Lorna, </w:t>
      </w:r>
      <w:r w:rsidRPr="00FC388F">
        <w:rPr>
          <w:rFonts w:ascii="Times New Roman" w:eastAsia="Times New Roman" w:hAnsi="Times New Roman" w:cs="Times New Roman"/>
          <w:shd w:val="clear" w:color="auto" w:fill="FFFFFF"/>
        </w:rPr>
        <w:t>the appeals court affirmed</w:t>
      </w:r>
      <w:r>
        <w:rPr>
          <w:rFonts w:ascii="Times New Roman" w:eastAsia="Times New Roman" w:hAnsi="Times New Roman" w:cs="Times New Roman"/>
          <w:shd w:val="clear" w:color="auto" w:fill="FFFFFF"/>
        </w:rPr>
        <w:t xml:space="preserve"> an unfitness finding against the parents of two children</w:t>
      </w:r>
      <w:r w:rsidRPr="00FC388F">
        <w:rPr>
          <w:rFonts w:ascii="Times New Roman" w:eastAsia="Times New Roman" w:hAnsi="Times New Roman" w:cs="Times New Roman"/>
          <w:shd w:val="clear" w:color="auto" w:fill="FFFFFF"/>
        </w:rPr>
        <w:t>. 46 Mass. App. Ct. 134 (1999). The affirmation rested on two holdings: (1)</w:t>
      </w:r>
      <w:r>
        <w:rPr>
          <w:rFonts w:ascii="Times New Roman" w:eastAsia="Times New Roman" w:hAnsi="Times New Roman" w:cs="Times New Roman"/>
          <w:shd w:val="clear" w:color="auto" w:fill="FFFFFF"/>
        </w:rPr>
        <w:t xml:space="preserve"> </w:t>
      </w:r>
      <w:r w:rsidRPr="00FC388F">
        <w:rPr>
          <w:rFonts w:ascii="Times New Roman" w:eastAsia="Times New Roman" w:hAnsi="Times New Roman" w:cs="Times New Roman"/>
          <w:shd w:val="clear" w:color="auto" w:fill="FFFFFF"/>
        </w:rPr>
        <w:t xml:space="preserve">“the evidence supported findings” that the children were abused; and (2) finding both parents to be unfit does “not require a determination that each parent had committed abuse, but could rest on [the parent’s] inability to protect [the children] against future abuse.” </w:t>
      </w:r>
      <w:r w:rsidRPr="00FC388F">
        <w:rPr>
          <w:rFonts w:ascii="Times New Roman" w:eastAsia="Times New Roman" w:hAnsi="Times New Roman" w:cs="Times New Roman"/>
          <w:i/>
          <w:iCs/>
          <w:shd w:val="clear" w:color="auto" w:fill="FFFFFF"/>
        </w:rPr>
        <w:t xml:space="preserve">Id. </w:t>
      </w:r>
      <w:r w:rsidRPr="00FC388F">
        <w:rPr>
          <w:rFonts w:ascii="Times New Roman" w:eastAsia="Times New Roman" w:hAnsi="Times New Roman" w:cs="Times New Roman"/>
          <w:shd w:val="clear" w:color="auto" w:fill="FFFFFF"/>
        </w:rPr>
        <w:t xml:space="preserve">In this case, a physician concluded that several injuries to the minor children—including bone fractures—were not the result of accidents, but abuse. </w:t>
      </w:r>
      <w:r w:rsidRPr="00FC388F">
        <w:rPr>
          <w:rFonts w:ascii="Times New Roman" w:eastAsia="Times New Roman" w:hAnsi="Times New Roman" w:cs="Times New Roman"/>
          <w:i/>
          <w:iCs/>
          <w:shd w:val="clear" w:color="auto" w:fill="FFFFFF"/>
        </w:rPr>
        <w:t xml:space="preserve">Lorna, </w:t>
      </w:r>
      <w:r w:rsidRPr="00FC388F">
        <w:rPr>
          <w:rFonts w:ascii="Times New Roman" w:eastAsia="Times New Roman" w:hAnsi="Times New Roman" w:cs="Times New Roman"/>
          <w:shd w:val="clear" w:color="auto" w:fill="FFFFFF"/>
        </w:rPr>
        <w:t xml:space="preserve">46 Mass. App. Ct. at 136. The “hospital staff filed a 51A report, which the department determined was supported;” this triggered the filing of a care and protection petition, and Lorna and her sister being placed with their grandparents. </w:t>
      </w:r>
      <w:r w:rsidRPr="00FC388F">
        <w:rPr>
          <w:rFonts w:ascii="Times New Roman" w:eastAsia="Times New Roman" w:hAnsi="Times New Roman" w:cs="Times New Roman"/>
          <w:i/>
          <w:iCs/>
          <w:shd w:val="clear" w:color="auto" w:fill="FFFFFF"/>
        </w:rPr>
        <w:t xml:space="preserve">Lorna, </w:t>
      </w:r>
      <w:r w:rsidRPr="00FC388F">
        <w:rPr>
          <w:rFonts w:ascii="Times New Roman" w:eastAsia="Times New Roman" w:hAnsi="Times New Roman" w:cs="Times New Roman"/>
          <w:shd w:val="clear" w:color="auto" w:fill="FFFFFF"/>
        </w:rPr>
        <w:t xml:space="preserve">46 Mass. App. Ct. at 137. </w:t>
      </w:r>
    </w:p>
    <w:p w14:paraId="7060BFC4" w14:textId="77777777" w:rsidR="003C15F4" w:rsidRPr="00FC388F" w:rsidRDefault="003C15F4" w:rsidP="003C15F4">
      <w:pPr>
        <w:pStyle w:val="NoSpacing"/>
        <w:spacing w:line="480" w:lineRule="auto"/>
        <w:ind w:firstLine="720"/>
        <w:jc w:val="both"/>
        <w:rPr>
          <w:rFonts w:ascii="Times New Roman" w:hAnsi="Times New Roman" w:cs="Times New Roman"/>
          <w:i/>
          <w:iCs/>
          <w:szCs w:val="24"/>
          <w:shd w:val="clear" w:color="auto" w:fill="FFFFFF"/>
        </w:rPr>
      </w:pPr>
      <w:r w:rsidRPr="00FC388F">
        <w:rPr>
          <w:rFonts w:ascii="Times New Roman" w:eastAsia="Times New Roman" w:hAnsi="Times New Roman" w:cs="Times New Roman"/>
          <w:shd w:val="clear" w:color="auto" w:fill="FFFFFF"/>
        </w:rPr>
        <w:t xml:space="preserve">While the mother “visited her children regularly” and followed her service plan, she </w:t>
      </w:r>
      <w:r w:rsidRPr="00FC388F">
        <w:rPr>
          <w:rFonts w:ascii="Times New Roman" w:hAnsi="Times New Roman" w:cs="Times New Roman"/>
          <w:szCs w:val="24"/>
          <w:shd w:val="clear" w:color="auto" w:fill="FFFFFF"/>
        </w:rPr>
        <w:t xml:space="preserve">“declined to present the department with evidence that she had undergone a psychological evaluation before trial, or attended counseling for battered women, as recommended by her service plan.” </w:t>
      </w:r>
      <w:r w:rsidRPr="00FC388F">
        <w:rPr>
          <w:rFonts w:ascii="Times New Roman" w:hAnsi="Times New Roman" w:cs="Times New Roman"/>
          <w:i/>
          <w:iCs/>
          <w:szCs w:val="24"/>
          <w:shd w:val="clear" w:color="auto" w:fill="FFFFFF"/>
        </w:rPr>
        <w:t xml:space="preserve">Id. </w:t>
      </w:r>
      <w:r w:rsidRPr="00FC388F">
        <w:rPr>
          <w:rFonts w:ascii="Times New Roman" w:hAnsi="Times New Roman" w:cs="Times New Roman"/>
          <w:szCs w:val="24"/>
          <w:shd w:val="clear" w:color="auto" w:fill="FFFFFF"/>
        </w:rPr>
        <w:t xml:space="preserve">The court also found that the mother had “a history of involvement in unstable, abusive relationships with men,” and displayed a lack in maturity. </w:t>
      </w:r>
      <w:r w:rsidRPr="00FC388F">
        <w:rPr>
          <w:rFonts w:ascii="Times New Roman" w:hAnsi="Times New Roman" w:cs="Times New Roman"/>
          <w:i/>
          <w:iCs/>
          <w:szCs w:val="24"/>
          <w:shd w:val="clear" w:color="auto" w:fill="FFFFFF"/>
        </w:rPr>
        <w:t xml:space="preserve">Id. </w:t>
      </w:r>
      <w:r w:rsidRPr="00FC388F">
        <w:rPr>
          <w:rFonts w:ascii="Times New Roman" w:hAnsi="Times New Roman" w:cs="Times New Roman"/>
          <w:szCs w:val="24"/>
          <w:shd w:val="clear" w:color="auto" w:fill="FFFFFF"/>
        </w:rPr>
        <w:t xml:space="preserve">“Although both parents complied substantially with their respective service plans,” neither parent gave “any insight into the conditions or causes” that led to their child’s injuries. </w:t>
      </w:r>
      <w:r w:rsidRPr="00FC388F">
        <w:rPr>
          <w:rFonts w:ascii="Times New Roman" w:hAnsi="Times New Roman" w:cs="Times New Roman"/>
          <w:i/>
          <w:iCs/>
          <w:szCs w:val="24"/>
          <w:shd w:val="clear" w:color="auto" w:fill="FFFFFF"/>
        </w:rPr>
        <w:t xml:space="preserve">Lorna, </w:t>
      </w:r>
      <w:r w:rsidRPr="00FC388F">
        <w:rPr>
          <w:rFonts w:ascii="Times New Roman" w:hAnsi="Times New Roman" w:cs="Times New Roman"/>
          <w:szCs w:val="24"/>
          <w:shd w:val="clear" w:color="auto" w:fill="FFFFFF"/>
        </w:rPr>
        <w:t xml:space="preserve">46 Mass. App. Ct. at 138. The parents were found unfit and the children were adopted by their grandparents. </w:t>
      </w:r>
      <w:r w:rsidRPr="00FC388F">
        <w:rPr>
          <w:rFonts w:ascii="Times New Roman" w:hAnsi="Times New Roman" w:cs="Times New Roman"/>
          <w:i/>
          <w:iCs/>
          <w:szCs w:val="24"/>
          <w:shd w:val="clear" w:color="auto" w:fill="FFFFFF"/>
        </w:rPr>
        <w:t xml:space="preserve">Id. </w:t>
      </w:r>
      <w:r w:rsidRPr="00FC388F">
        <w:rPr>
          <w:rFonts w:ascii="Times New Roman" w:hAnsi="Times New Roman" w:cs="Times New Roman"/>
          <w:szCs w:val="24"/>
          <w:shd w:val="clear" w:color="auto" w:fill="FFFFFF"/>
        </w:rPr>
        <w:t xml:space="preserve">On appeal, the parents contended that because it was “unclear” whether the child’s injuries were from abuse or an accident, and no perpetrator was positively identified, DCF had not met its burden to show unfitness. </w:t>
      </w:r>
      <w:r w:rsidRPr="00FC388F">
        <w:rPr>
          <w:rFonts w:ascii="Times New Roman" w:hAnsi="Times New Roman" w:cs="Times New Roman"/>
          <w:i/>
          <w:iCs/>
          <w:szCs w:val="24"/>
          <w:shd w:val="clear" w:color="auto" w:fill="FFFFFF"/>
        </w:rPr>
        <w:t xml:space="preserve">Id. </w:t>
      </w:r>
      <w:r w:rsidRPr="00FC388F">
        <w:rPr>
          <w:rFonts w:ascii="Times New Roman" w:hAnsi="Times New Roman" w:cs="Times New Roman"/>
          <w:szCs w:val="24"/>
          <w:shd w:val="clear" w:color="auto" w:fill="FFFFFF"/>
        </w:rPr>
        <w:t xml:space="preserve">Moreover, the parents contended that “the judge improperly shifted to them the burden of proving their own fitness” because neither parent assumed responsibility for the injuries. </w:t>
      </w:r>
      <w:r w:rsidRPr="00FC388F">
        <w:rPr>
          <w:rFonts w:ascii="Times New Roman" w:hAnsi="Times New Roman" w:cs="Times New Roman"/>
          <w:i/>
          <w:iCs/>
          <w:szCs w:val="24"/>
          <w:shd w:val="clear" w:color="auto" w:fill="FFFFFF"/>
        </w:rPr>
        <w:t xml:space="preserve">Id. </w:t>
      </w:r>
    </w:p>
    <w:p w14:paraId="06E31326" w14:textId="4E7EFB0A" w:rsidR="003C15F4" w:rsidRPr="003C15F4" w:rsidRDefault="003C15F4" w:rsidP="003C15F4">
      <w:pPr>
        <w:pStyle w:val="NoSpacing"/>
        <w:spacing w:line="480" w:lineRule="auto"/>
        <w:ind w:firstLine="720"/>
        <w:jc w:val="both"/>
        <w:rPr>
          <w:rFonts w:ascii="Times New Roman" w:hAnsi="Times New Roman" w:cs="Times New Roman"/>
          <w:szCs w:val="24"/>
          <w:shd w:val="clear" w:color="auto" w:fill="FFFFFF"/>
        </w:rPr>
      </w:pPr>
      <w:r w:rsidRPr="00FC388F">
        <w:rPr>
          <w:rFonts w:ascii="Times New Roman" w:hAnsi="Times New Roman" w:cs="Times New Roman"/>
          <w:szCs w:val="24"/>
          <w:shd w:val="clear" w:color="auto" w:fill="FFFFFF"/>
        </w:rPr>
        <w:t xml:space="preserve">The appeals court acknowledged that in </w:t>
      </w:r>
      <w:r w:rsidRPr="00FC388F">
        <w:rPr>
          <w:rFonts w:ascii="Times New Roman" w:hAnsi="Times New Roman" w:cs="Times New Roman"/>
          <w:szCs w:val="24"/>
        </w:rPr>
        <w:t xml:space="preserve">termination and care and protection proceedings, DCF bears the burden of proof to show current parental unfitness by clear and convincing evidence and the “burden never shifts to the parents.”  </w:t>
      </w:r>
      <w:r w:rsidRPr="00FC388F">
        <w:rPr>
          <w:rFonts w:ascii="Times New Roman" w:hAnsi="Times New Roman" w:cs="Times New Roman"/>
          <w:i/>
          <w:iCs/>
          <w:szCs w:val="24"/>
        </w:rPr>
        <w:t>Lorna</w:t>
      </w:r>
      <w:r w:rsidRPr="00FC388F">
        <w:rPr>
          <w:rFonts w:ascii="Times New Roman" w:hAnsi="Times New Roman" w:cs="Times New Roman"/>
          <w:szCs w:val="24"/>
        </w:rPr>
        <w:t xml:space="preserve">, 46 Mass. App. Ct. at 139. However, </w:t>
      </w:r>
      <w:r w:rsidRPr="00FC388F">
        <w:rPr>
          <w:rFonts w:ascii="Times New Roman" w:eastAsia="Times New Roman" w:hAnsi="Times New Roman" w:cs="Times New Roman"/>
          <w:shd w:val="clear" w:color="auto" w:fill="FFFFFF"/>
        </w:rPr>
        <w:t>t</w:t>
      </w:r>
      <w:r w:rsidRPr="00FC388F">
        <w:rPr>
          <w:rFonts w:ascii="Times New Roman" w:hAnsi="Times New Roman" w:cs="Times New Roman"/>
          <w:szCs w:val="24"/>
          <w:shd w:val="clear" w:color="auto" w:fill="FFFFFF"/>
        </w:rPr>
        <w:t>he appeals court rejected the parents’ arguments: “the judge's findings of abuse were not limited to whether either parent was the perpetrator of the abuse. While at least one</w:t>
      </w:r>
      <w:r>
        <w:rPr>
          <w:rFonts w:ascii="Times New Roman" w:hAnsi="Times New Roman" w:cs="Times New Roman"/>
          <w:szCs w:val="24"/>
          <w:shd w:val="clear" w:color="auto" w:fill="FFFFFF"/>
        </w:rPr>
        <w:t xml:space="preserve"> parent</w:t>
      </w:r>
      <w:r w:rsidRPr="00FC388F">
        <w:rPr>
          <w:rFonts w:ascii="Times New Roman" w:hAnsi="Times New Roman" w:cs="Times New Roman"/>
          <w:szCs w:val="24"/>
          <w:shd w:val="clear" w:color="auto" w:fill="FFFFFF"/>
        </w:rPr>
        <w:t xml:space="preserve"> abused Abby, both were deemed unfit for their inability to protect the children from future abuse.” </w:t>
      </w:r>
      <w:r w:rsidRPr="00FC388F">
        <w:rPr>
          <w:rFonts w:ascii="Times New Roman" w:hAnsi="Times New Roman" w:cs="Times New Roman"/>
          <w:i/>
          <w:iCs/>
          <w:szCs w:val="24"/>
          <w:shd w:val="clear" w:color="auto" w:fill="FFFFFF"/>
        </w:rPr>
        <w:t xml:space="preserve">Lorna, </w:t>
      </w:r>
      <w:r w:rsidRPr="00FC388F">
        <w:rPr>
          <w:rFonts w:ascii="Times New Roman" w:hAnsi="Times New Roman" w:cs="Times New Roman"/>
          <w:szCs w:val="24"/>
          <w:shd w:val="clear" w:color="auto" w:fill="FFFFFF"/>
        </w:rPr>
        <w:t>46 Mass. App. Ct. at 140.</w:t>
      </w:r>
      <w:r>
        <w:rPr>
          <w:rFonts w:ascii="Times New Roman" w:hAnsi="Times New Roman" w:cs="Times New Roman"/>
          <w:szCs w:val="24"/>
          <w:shd w:val="clear" w:color="auto" w:fill="FFFFFF"/>
        </w:rPr>
        <w:t xml:space="preserve"> The mother was abusive because either </w:t>
      </w:r>
      <w:r w:rsidRPr="00FC388F">
        <w:rPr>
          <w:rFonts w:ascii="Times New Roman" w:hAnsi="Times New Roman" w:cs="Times New Roman"/>
          <w:szCs w:val="24"/>
          <w:shd w:val="clear" w:color="auto" w:fill="FFFFFF"/>
        </w:rPr>
        <w:t xml:space="preserve">through </w:t>
      </w:r>
      <w:r w:rsidRPr="00FC388F">
        <w:rPr>
          <w:rFonts w:ascii="Times New Roman" w:hAnsi="Times New Roman" w:cs="Times New Roman"/>
          <w:i/>
          <w:iCs/>
          <w:szCs w:val="24"/>
          <w:shd w:val="clear" w:color="auto" w:fill="FFFFFF"/>
        </w:rPr>
        <w:t>an act or omission</w:t>
      </w:r>
      <w:r>
        <w:rPr>
          <w:rFonts w:ascii="Times New Roman" w:hAnsi="Times New Roman" w:cs="Times New Roman"/>
          <w:i/>
          <w:iCs/>
          <w:szCs w:val="24"/>
          <w:shd w:val="clear" w:color="auto" w:fill="FFFFFF"/>
        </w:rPr>
        <w:t xml:space="preserve"> to remedy the situation, </w:t>
      </w:r>
      <w:r>
        <w:rPr>
          <w:rFonts w:ascii="Times New Roman" w:hAnsi="Times New Roman" w:cs="Times New Roman"/>
          <w:szCs w:val="24"/>
          <w:shd w:val="clear" w:color="auto" w:fill="FFFFFF"/>
        </w:rPr>
        <w:t>the child was hurt</w:t>
      </w:r>
      <w:r w:rsidRPr="00FC388F">
        <w:rPr>
          <w:rFonts w:ascii="Times New Roman" w:hAnsi="Times New Roman" w:cs="Times New Roman"/>
          <w:szCs w:val="24"/>
          <w:shd w:val="clear" w:color="auto" w:fill="FFFFFF"/>
        </w:rPr>
        <w:t xml:space="preserve">. </w:t>
      </w:r>
      <w:r w:rsidRPr="00FC388F">
        <w:rPr>
          <w:rFonts w:ascii="Times New Roman" w:hAnsi="Times New Roman" w:cs="Times New Roman"/>
          <w:i/>
          <w:iCs/>
          <w:szCs w:val="24"/>
          <w:shd w:val="clear" w:color="auto" w:fill="FFFFFF"/>
        </w:rPr>
        <w:t>Id.</w:t>
      </w:r>
      <w:r w:rsidRPr="00FC388F">
        <w:rPr>
          <w:rFonts w:ascii="Times New Roman" w:hAnsi="Times New Roman" w:cs="Times New Roman"/>
          <w:szCs w:val="24"/>
          <w:shd w:val="clear" w:color="auto" w:fill="FFFFFF"/>
        </w:rPr>
        <w:t xml:space="preserve"> DCF was found to have met its burden in showing the parents’ unfitness by drawing consideration from the parents’ “character, temperament, conduct, and capacity to provide for the child” according to his/her “particular needs, affections, and age.” </w:t>
      </w:r>
      <w:r w:rsidRPr="00FC388F">
        <w:rPr>
          <w:rFonts w:ascii="Times New Roman" w:hAnsi="Times New Roman" w:cs="Times New Roman"/>
          <w:i/>
          <w:iCs/>
          <w:szCs w:val="24"/>
          <w:shd w:val="clear" w:color="auto" w:fill="FFFFFF"/>
        </w:rPr>
        <w:t xml:space="preserve">Lorna, </w:t>
      </w:r>
      <w:r w:rsidRPr="00FC388F">
        <w:rPr>
          <w:rFonts w:ascii="Times New Roman" w:hAnsi="Times New Roman" w:cs="Times New Roman"/>
          <w:szCs w:val="24"/>
          <w:shd w:val="clear" w:color="auto" w:fill="FFFFFF"/>
        </w:rPr>
        <w:t xml:space="preserve">46 Mass. App. Ct. at 142. </w:t>
      </w:r>
    </w:p>
    <w:p w14:paraId="59EBC2E0" w14:textId="40A0B418" w:rsidR="004C7CC4" w:rsidRDefault="0021241B" w:rsidP="004C7CC4">
      <w:pPr>
        <w:rPr>
          <w:rFonts w:ascii="Times New Roman" w:eastAsia="Times New Roman" w:hAnsi="Times New Roman" w:cs="Times New Roman"/>
          <w:b/>
          <w:bCs/>
          <w:shd w:val="clear" w:color="auto" w:fill="FFFFFF"/>
        </w:rPr>
      </w:pPr>
      <w:r>
        <w:rPr>
          <w:rFonts w:ascii="Times New Roman" w:eastAsia="Times New Roman" w:hAnsi="Times New Roman" w:cs="Times New Roman"/>
          <w:b/>
          <w:bCs/>
          <w:shd w:val="clear" w:color="auto" w:fill="FFFFFF"/>
        </w:rPr>
        <w:t xml:space="preserve">II. </w:t>
      </w:r>
      <w:r w:rsidR="00827E7C">
        <w:rPr>
          <w:rFonts w:ascii="Times New Roman" w:eastAsia="Times New Roman" w:hAnsi="Times New Roman" w:cs="Times New Roman"/>
          <w:b/>
          <w:bCs/>
          <w:shd w:val="clear" w:color="auto" w:fill="FFFFFF"/>
        </w:rPr>
        <w:tab/>
      </w:r>
      <w:r>
        <w:rPr>
          <w:rFonts w:ascii="Times New Roman" w:eastAsia="Times New Roman" w:hAnsi="Times New Roman" w:cs="Times New Roman"/>
          <w:b/>
          <w:bCs/>
          <w:shd w:val="clear" w:color="auto" w:fill="FFFFFF"/>
        </w:rPr>
        <w:t xml:space="preserve">Where Improper Burden Shifting </w:t>
      </w:r>
      <w:r w:rsidR="00827E7C">
        <w:rPr>
          <w:rFonts w:ascii="Times New Roman" w:eastAsia="Times New Roman" w:hAnsi="Times New Roman" w:cs="Times New Roman"/>
          <w:b/>
          <w:bCs/>
          <w:shd w:val="clear" w:color="auto" w:fill="FFFFFF"/>
        </w:rPr>
        <w:t xml:space="preserve">Becomes a </w:t>
      </w:r>
      <w:r>
        <w:rPr>
          <w:rFonts w:ascii="Times New Roman" w:eastAsia="Times New Roman" w:hAnsi="Times New Roman" w:cs="Times New Roman"/>
          <w:b/>
          <w:bCs/>
          <w:shd w:val="clear" w:color="auto" w:fill="FFFFFF"/>
        </w:rPr>
        <w:t xml:space="preserve">Violation of Procedural Due Process </w:t>
      </w:r>
    </w:p>
    <w:p w14:paraId="541F20AF" w14:textId="77777777" w:rsidR="002131C9" w:rsidRPr="007F319F" w:rsidRDefault="00FF0851" w:rsidP="007F319F">
      <w:pPr>
        <w:pStyle w:val="NoSpacing"/>
        <w:spacing w:line="480" w:lineRule="auto"/>
        <w:ind w:firstLine="720"/>
        <w:jc w:val="both"/>
        <w:rPr>
          <w:rFonts w:ascii="Times New Roman" w:hAnsi="Times New Roman" w:cs="Times New Roman"/>
          <w:i/>
          <w:iCs/>
        </w:rPr>
      </w:pPr>
      <w:r w:rsidRPr="007F319F">
        <w:rPr>
          <w:rFonts w:ascii="Times New Roman" w:hAnsi="Times New Roman" w:cs="Times New Roman"/>
        </w:rPr>
        <w:t xml:space="preserve">In </w:t>
      </w:r>
      <w:r w:rsidRPr="007F319F">
        <w:rPr>
          <w:rFonts w:ascii="Times New Roman" w:hAnsi="Times New Roman" w:cs="Times New Roman"/>
          <w:i/>
          <w:iCs/>
        </w:rPr>
        <w:t>Petition of the Dep’t of Soc. Servs. To Dispense with Consent to Adoption</w:t>
      </w:r>
      <w:r w:rsidRPr="007F319F">
        <w:rPr>
          <w:rFonts w:ascii="Times New Roman" w:hAnsi="Times New Roman" w:cs="Times New Roman"/>
        </w:rPr>
        <w:t xml:space="preserve">, the mother involved had “demonstrated a repeated pattern” of turning her minor children over to the state in “periods of stress” and then reclaiming them later. 389 Mass. 793 (1983). Evidence showed a history of failing to cooperate with state employees, while her children “suffered from physical and emotional deficiencies.” </w:t>
      </w:r>
      <w:r w:rsidRPr="007F319F">
        <w:rPr>
          <w:rFonts w:ascii="Times New Roman" w:hAnsi="Times New Roman" w:cs="Times New Roman"/>
          <w:i/>
          <w:iCs/>
        </w:rPr>
        <w:t xml:space="preserve">Id. </w:t>
      </w:r>
      <w:r w:rsidRPr="007F319F">
        <w:rPr>
          <w:rFonts w:ascii="Times New Roman" w:hAnsi="Times New Roman" w:cs="Times New Roman"/>
        </w:rPr>
        <w:t xml:space="preserve">The mother’s rights were terminated, and the grandparents adopted the children. </w:t>
      </w:r>
      <w:r w:rsidRPr="007F319F">
        <w:rPr>
          <w:rFonts w:ascii="Times New Roman" w:hAnsi="Times New Roman" w:cs="Times New Roman"/>
          <w:i/>
          <w:iCs/>
        </w:rPr>
        <w:t xml:space="preserve">Id. </w:t>
      </w:r>
    </w:p>
    <w:p w14:paraId="213B6042" w14:textId="695A9BFD" w:rsidR="00FF0851" w:rsidRPr="007F319F" w:rsidRDefault="00FF0851" w:rsidP="007F319F">
      <w:pPr>
        <w:pStyle w:val="NoSpacing"/>
        <w:spacing w:line="480" w:lineRule="auto"/>
        <w:ind w:firstLine="720"/>
        <w:jc w:val="both"/>
        <w:rPr>
          <w:rFonts w:ascii="Times New Roman" w:hAnsi="Times New Roman" w:cs="Times New Roman"/>
        </w:rPr>
      </w:pPr>
      <w:r w:rsidRPr="007F319F">
        <w:rPr>
          <w:rFonts w:ascii="Times New Roman" w:hAnsi="Times New Roman" w:cs="Times New Roman"/>
        </w:rPr>
        <w:t xml:space="preserve">The mother appealed the termination, </w:t>
      </w:r>
      <w:r w:rsidR="00495BFA" w:rsidRPr="007F319F">
        <w:rPr>
          <w:rFonts w:ascii="Times New Roman" w:hAnsi="Times New Roman" w:cs="Times New Roman"/>
        </w:rPr>
        <w:t xml:space="preserve">arguing that evidence of the past pattern of frequently turning over the children may not be used to show current parental unfitness. </w:t>
      </w:r>
      <w:r w:rsidR="00495BFA" w:rsidRPr="007F319F">
        <w:rPr>
          <w:rFonts w:ascii="Times New Roman" w:hAnsi="Times New Roman" w:cs="Times New Roman"/>
          <w:i/>
          <w:iCs/>
        </w:rPr>
        <w:t xml:space="preserve">Petition, </w:t>
      </w:r>
      <w:r w:rsidR="00495BFA" w:rsidRPr="007F319F">
        <w:rPr>
          <w:rFonts w:ascii="Times New Roman" w:hAnsi="Times New Roman" w:cs="Times New Roman"/>
        </w:rPr>
        <w:t xml:space="preserve">389 Mass. at 801. However, the termination was affirmed, partially on the SJC’s distinction that this was not “an isolated instance” of turning the children over, but a harmful pattern of turning the children over, not working with department employees, and not following through with the service plans. </w:t>
      </w:r>
      <w:r w:rsidR="00495BFA" w:rsidRPr="007F319F">
        <w:rPr>
          <w:rFonts w:ascii="Times New Roman" w:hAnsi="Times New Roman" w:cs="Times New Roman"/>
          <w:i/>
          <w:iCs/>
        </w:rPr>
        <w:t xml:space="preserve">Petition, </w:t>
      </w:r>
      <w:r w:rsidR="002131C9" w:rsidRPr="007F319F">
        <w:rPr>
          <w:rFonts w:ascii="Times New Roman" w:hAnsi="Times New Roman" w:cs="Times New Roman"/>
        </w:rPr>
        <w:t xml:space="preserve">389 Mass. at 801-802. </w:t>
      </w:r>
    </w:p>
    <w:p w14:paraId="19279109" w14:textId="28779015" w:rsidR="00C54AD9" w:rsidRPr="007B1AD9" w:rsidRDefault="002131C9" w:rsidP="007B1AD9">
      <w:pPr>
        <w:pStyle w:val="NoSpacing"/>
        <w:spacing w:line="480" w:lineRule="auto"/>
        <w:ind w:firstLine="720"/>
        <w:jc w:val="both"/>
        <w:rPr>
          <w:rFonts w:ascii="Times New Roman" w:hAnsi="Times New Roman" w:cs="Times New Roman"/>
          <w:i/>
          <w:iCs/>
        </w:rPr>
      </w:pPr>
      <w:r w:rsidRPr="007F319F">
        <w:rPr>
          <w:rFonts w:ascii="Times New Roman" w:hAnsi="Times New Roman" w:cs="Times New Roman"/>
        </w:rPr>
        <w:t xml:space="preserve">The mother also argued that </w:t>
      </w:r>
      <w:r w:rsidRPr="007F319F">
        <w:rPr>
          <w:rFonts w:ascii="Times New Roman" w:hAnsi="Times New Roman" w:cs="Times New Roman"/>
          <w:shd w:val="clear" w:color="auto" w:fill="FFFFFF"/>
        </w:rPr>
        <w:t>the statutory presumption of </w:t>
      </w:r>
      <w:hyperlink r:id="rId7" w:history="1">
        <w:r w:rsidRPr="007F319F">
          <w:rPr>
            <w:rStyle w:val="Hyperlink"/>
            <w:rFonts w:ascii="Times New Roman" w:hAnsi="Times New Roman" w:cs="Times New Roman"/>
            <w:color w:val="auto"/>
            <w:szCs w:val="24"/>
            <w:u w:val="none"/>
            <w:bdr w:val="none" w:sz="0" w:space="0" w:color="auto" w:frame="1"/>
            <w:shd w:val="clear" w:color="auto" w:fill="FFFFFF"/>
          </w:rPr>
          <w:t>G.L. c. 210, § 3(</w:t>
        </w:r>
        <w:r w:rsidR="00BF3C10" w:rsidRPr="007F319F">
          <w:rPr>
            <w:rStyle w:val="Emphasis"/>
            <w:rFonts w:ascii="Times New Roman" w:hAnsi="Times New Roman" w:cs="Times New Roman"/>
            <w:i w:val="0"/>
            <w:iCs w:val="0"/>
            <w:szCs w:val="24"/>
            <w:bdr w:val="none" w:sz="0" w:space="0" w:color="auto" w:frame="1"/>
            <w:shd w:val="clear" w:color="auto" w:fill="FFFFFF"/>
          </w:rPr>
          <w:t>c</w:t>
        </w:r>
        <w:r w:rsidRPr="007F319F">
          <w:rPr>
            <w:rStyle w:val="Hyperlink"/>
            <w:rFonts w:ascii="Times New Roman" w:hAnsi="Times New Roman" w:cs="Times New Roman"/>
            <w:color w:val="auto"/>
            <w:szCs w:val="24"/>
            <w:u w:val="none"/>
            <w:bdr w:val="none" w:sz="0" w:space="0" w:color="auto" w:frame="1"/>
            <w:shd w:val="clear" w:color="auto" w:fill="FFFFFF"/>
          </w:rPr>
          <w:t>)</w:t>
        </w:r>
      </w:hyperlink>
      <w:r w:rsidRPr="007F319F">
        <w:rPr>
          <w:rFonts w:ascii="Times New Roman" w:hAnsi="Times New Roman" w:cs="Times New Roman"/>
          <w:shd w:val="clear" w:color="auto" w:fill="FFFFFF"/>
        </w:rPr>
        <w:t xml:space="preserve"> violate</w:t>
      </w:r>
      <w:r w:rsidR="00021CF0">
        <w:rPr>
          <w:rFonts w:ascii="Times New Roman" w:hAnsi="Times New Roman" w:cs="Times New Roman"/>
          <w:shd w:val="clear" w:color="auto" w:fill="FFFFFF"/>
        </w:rPr>
        <w:t>d</w:t>
      </w:r>
      <w:r w:rsidRPr="007F319F">
        <w:rPr>
          <w:rFonts w:ascii="Times New Roman" w:hAnsi="Times New Roman" w:cs="Times New Roman"/>
          <w:shd w:val="clear" w:color="auto" w:fill="FFFFFF"/>
        </w:rPr>
        <w:t xml:space="preserve"> her due process rights under the Fourteenth Amendment to the United States Constitution.</w:t>
      </w:r>
      <w:r w:rsidRPr="007F319F">
        <w:rPr>
          <w:rFonts w:ascii="Times New Roman" w:hAnsi="Times New Roman" w:cs="Times New Roman"/>
          <w:sz w:val="27"/>
          <w:szCs w:val="27"/>
          <w:shd w:val="clear" w:color="auto" w:fill="FFFFFF"/>
        </w:rPr>
        <w:t> </w:t>
      </w:r>
      <w:r w:rsidRPr="007F319F">
        <w:rPr>
          <w:rFonts w:ascii="Times New Roman" w:hAnsi="Times New Roman" w:cs="Times New Roman"/>
          <w:i/>
          <w:iCs/>
        </w:rPr>
        <w:t xml:space="preserve">Petition, </w:t>
      </w:r>
      <w:r w:rsidRPr="007F319F">
        <w:rPr>
          <w:rFonts w:ascii="Times New Roman" w:hAnsi="Times New Roman" w:cs="Times New Roman"/>
        </w:rPr>
        <w:t xml:space="preserve">389 Mass. at 802. </w:t>
      </w:r>
      <w:r w:rsidR="00BF3C10" w:rsidRPr="007F319F">
        <w:rPr>
          <w:rFonts w:ascii="Times New Roman" w:hAnsi="Times New Roman" w:cs="Times New Roman"/>
        </w:rPr>
        <w:t xml:space="preserve">In pertinent part, </w:t>
      </w:r>
      <w:hyperlink r:id="rId8" w:history="1">
        <w:r w:rsidR="00BF3C10" w:rsidRPr="007F319F">
          <w:rPr>
            <w:rStyle w:val="Hyperlink"/>
            <w:rFonts w:ascii="Times New Roman" w:hAnsi="Times New Roman" w:cs="Times New Roman"/>
            <w:color w:val="auto"/>
            <w:szCs w:val="24"/>
            <w:u w:val="none"/>
            <w:bdr w:val="none" w:sz="0" w:space="0" w:color="auto" w:frame="1"/>
            <w:shd w:val="clear" w:color="auto" w:fill="FFFFFF"/>
          </w:rPr>
          <w:t>G.L. c. 210, § 3(</w:t>
        </w:r>
        <w:r w:rsidR="00BF3C10" w:rsidRPr="007F319F">
          <w:rPr>
            <w:rStyle w:val="Emphasis"/>
            <w:rFonts w:ascii="Times New Roman" w:hAnsi="Times New Roman" w:cs="Times New Roman"/>
            <w:i w:val="0"/>
            <w:iCs w:val="0"/>
            <w:szCs w:val="24"/>
            <w:bdr w:val="none" w:sz="0" w:space="0" w:color="auto" w:frame="1"/>
            <w:shd w:val="clear" w:color="auto" w:fill="FFFFFF"/>
          </w:rPr>
          <w:t>c</w:t>
        </w:r>
        <w:r w:rsidR="00BF3C10" w:rsidRPr="007F319F">
          <w:rPr>
            <w:rStyle w:val="Hyperlink"/>
            <w:rFonts w:ascii="Times New Roman" w:hAnsi="Times New Roman" w:cs="Times New Roman"/>
            <w:color w:val="auto"/>
            <w:szCs w:val="24"/>
            <w:u w:val="none"/>
            <w:bdr w:val="none" w:sz="0" w:space="0" w:color="auto" w:frame="1"/>
            <w:shd w:val="clear" w:color="auto" w:fill="FFFFFF"/>
          </w:rPr>
          <w:t>)</w:t>
        </w:r>
      </w:hyperlink>
      <w:r w:rsidR="00BF3C10" w:rsidRPr="007F319F">
        <w:rPr>
          <w:rFonts w:ascii="Times New Roman" w:hAnsi="Times New Roman" w:cs="Times New Roman"/>
        </w:rPr>
        <w:t xml:space="preserve"> state</w:t>
      </w:r>
      <w:r w:rsidR="007B1AD9">
        <w:rPr>
          <w:rFonts w:ascii="Times New Roman" w:hAnsi="Times New Roman" w:cs="Times New Roman"/>
        </w:rPr>
        <w:t>s</w:t>
      </w:r>
      <w:r w:rsidR="00BF3C10" w:rsidRPr="007F319F">
        <w:rPr>
          <w:rFonts w:ascii="Times New Roman" w:hAnsi="Times New Roman" w:cs="Times New Roman"/>
        </w:rPr>
        <w:t xml:space="preserve">: “[i]f the child has been in the care of the department or a licensed care agency for more than one year…there shall be a </w:t>
      </w:r>
      <w:r w:rsidR="00867879" w:rsidRPr="007F319F">
        <w:rPr>
          <w:rFonts w:ascii="Times New Roman" w:hAnsi="Times New Roman" w:cs="Times New Roman"/>
        </w:rPr>
        <w:t xml:space="preserve">presumption that the best interests of a the child will be served by granting a petition for adoption . . . or by issuing a decree dispensing with the need for consent[.]” </w:t>
      </w:r>
      <w:r w:rsidR="00BF3C10" w:rsidRPr="007F319F">
        <w:rPr>
          <w:rFonts w:ascii="Times New Roman" w:hAnsi="Times New Roman" w:cs="Times New Roman"/>
          <w:i/>
          <w:iCs/>
        </w:rPr>
        <w:t xml:space="preserve">Id. </w:t>
      </w:r>
      <w:r w:rsidR="003178B0">
        <w:rPr>
          <w:rFonts w:ascii="Times New Roman" w:hAnsi="Times New Roman" w:cs="Times New Roman"/>
          <w:iCs/>
        </w:rPr>
        <w:t xml:space="preserve">She argued that the </w:t>
      </w:r>
      <w:r w:rsidR="003178B0">
        <w:rPr>
          <w:rFonts w:ascii="Times New Roman" w:hAnsi="Times New Roman" w:cs="Times New Roman"/>
        </w:rPr>
        <w:t>s</w:t>
      </w:r>
      <w:r w:rsidR="00BF3C10" w:rsidRPr="007F319F">
        <w:rPr>
          <w:rFonts w:ascii="Times New Roman" w:hAnsi="Times New Roman" w:cs="Times New Roman"/>
        </w:rPr>
        <w:t>tatute is rendered unconstitutional by the Supreme Court case</w:t>
      </w:r>
      <w:r w:rsidR="00867879" w:rsidRPr="007F319F">
        <w:rPr>
          <w:rFonts w:ascii="Times New Roman" w:hAnsi="Times New Roman" w:cs="Times New Roman"/>
        </w:rPr>
        <w:t xml:space="preserve"> </w:t>
      </w:r>
      <w:r w:rsidR="00867879" w:rsidRPr="007F319F">
        <w:rPr>
          <w:rFonts w:ascii="Times New Roman" w:hAnsi="Times New Roman" w:cs="Times New Roman"/>
          <w:i/>
          <w:iCs/>
        </w:rPr>
        <w:t>Santosky v. Kramer</w:t>
      </w:r>
      <w:r w:rsidR="00867879" w:rsidRPr="007F319F">
        <w:rPr>
          <w:rFonts w:ascii="Times New Roman" w:hAnsi="Times New Roman" w:cs="Times New Roman"/>
        </w:rPr>
        <w:t xml:space="preserve">, </w:t>
      </w:r>
      <w:r w:rsidR="00BF3C10" w:rsidRPr="007F319F">
        <w:rPr>
          <w:rFonts w:ascii="Times New Roman" w:hAnsi="Times New Roman" w:cs="Times New Roman"/>
        </w:rPr>
        <w:t>which held that “</w:t>
      </w:r>
      <w:r w:rsidR="00BF3C10" w:rsidRPr="007F319F">
        <w:rPr>
          <w:rFonts w:ascii="Times New Roman" w:hAnsi="Times New Roman" w:cs="Times New Roman"/>
          <w:shd w:val="clear" w:color="auto" w:fill="FFFFFF"/>
        </w:rPr>
        <w:t>before a State may sever completely and irrevocably the rights of parents in their natural child, due process requires the State to support its allegations by at least clear and convincing evidence.”</w:t>
      </w:r>
      <w:r w:rsidR="00BF3C10" w:rsidRPr="007F319F">
        <w:rPr>
          <w:rFonts w:ascii="Times New Roman" w:hAnsi="Times New Roman" w:cs="Times New Roman"/>
          <w:sz w:val="27"/>
          <w:szCs w:val="27"/>
          <w:shd w:val="clear" w:color="auto" w:fill="FFFFFF"/>
        </w:rPr>
        <w:t> </w:t>
      </w:r>
      <w:r w:rsidR="00867879" w:rsidRPr="007F319F">
        <w:rPr>
          <w:rFonts w:ascii="Times New Roman" w:hAnsi="Times New Roman" w:cs="Times New Roman"/>
        </w:rPr>
        <w:t>455 U.S. 745, 747-48 (1982</w:t>
      </w:r>
      <w:r w:rsidR="00542573" w:rsidRPr="007F319F">
        <w:rPr>
          <w:rFonts w:ascii="Times New Roman" w:hAnsi="Times New Roman" w:cs="Times New Roman"/>
        </w:rPr>
        <w:t>). T</w:t>
      </w:r>
      <w:r w:rsidR="00867879" w:rsidRPr="007F319F">
        <w:rPr>
          <w:rFonts w:ascii="Times New Roman" w:hAnsi="Times New Roman" w:cs="Times New Roman"/>
        </w:rPr>
        <w:t xml:space="preserve">he Court </w:t>
      </w:r>
      <w:r w:rsidR="007F319F">
        <w:rPr>
          <w:rFonts w:ascii="Times New Roman" w:hAnsi="Times New Roman" w:cs="Times New Roman"/>
        </w:rPr>
        <w:t xml:space="preserve">agreed with the mother’s argument about </w:t>
      </w:r>
      <w:r w:rsidR="00867879" w:rsidRPr="007F319F">
        <w:rPr>
          <w:rFonts w:ascii="Times New Roman" w:hAnsi="Times New Roman" w:cs="Times New Roman"/>
        </w:rPr>
        <w:t>§ 3(c) because it required an “affirmative showing” by parents, rather than by DCF, that the parents were</w:t>
      </w:r>
      <w:r w:rsidR="007F319F">
        <w:rPr>
          <w:rFonts w:ascii="Times New Roman" w:hAnsi="Times New Roman" w:cs="Times New Roman"/>
        </w:rPr>
        <w:t xml:space="preserve"> (1)</w:t>
      </w:r>
      <w:r w:rsidR="00867879" w:rsidRPr="007F319F">
        <w:rPr>
          <w:rFonts w:ascii="Times New Roman" w:hAnsi="Times New Roman" w:cs="Times New Roman"/>
        </w:rPr>
        <w:t xml:space="preserve"> currently fit and </w:t>
      </w:r>
      <w:r w:rsidR="007F319F">
        <w:rPr>
          <w:rFonts w:ascii="Times New Roman" w:hAnsi="Times New Roman" w:cs="Times New Roman"/>
        </w:rPr>
        <w:t xml:space="preserve">(2) </w:t>
      </w:r>
      <w:r w:rsidR="00867879" w:rsidRPr="007F319F">
        <w:rPr>
          <w:rFonts w:ascii="Times New Roman" w:hAnsi="Times New Roman" w:cs="Times New Roman"/>
        </w:rPr>
        <w:t>that a return of custody to them would serve the child’s best interests.</w:t>
      </w:r>
      <w:r w:rsidR="007F319F">
        <w:rPr>
          <w:rFonts w:ascii="Times New Roman" w:hAnsi="Times New Roman" w:cs="Times New Roman"/>
        </w:rPr>
        <w:t xml:space="preserve"> </w:t>
      </w:r>
      <w:r w:rsidR="00867879" w:rsidRPr="007F319F">
        <w:rPr>
          <w:rFonts w:ascii="Times New Roman" w:hAnsi="Times New Roman" w:cs="Times New Roman"/>
          <w:i/>
          <w:iCs/>
        </w:rPr>
        <w:t>Petition</w:t>
      </w:r>
      <w:r w:rsidR="00867879" w:rsidRPr="007F319F">
        <w:rPr>
          <w:rFonts w:ascii="Times New Roman" w:hAnsi="Times New Roman" w:cs="Times New Roman"/>
        </w:rPr>
        <w:t>, 389 Mass. at 802.  Requiring parents to prove their fitness, or that a return of custody to them served the child’s best interests, violated</w:t>
      </w:r>
      <w:r w:rsidR="002C5495">
        <w:rPr>
          <w:rFonts w:ascii="Times New Roman" w:hAnsi="Times New Roman" w:cs="Times New Roman"/>
        </w:rPr>
        <w:t xml:space="preserve"> procedural</w:t>
      </w:r>
      <w:r w:rsidR="00867879" w:rsidRPr="007F319F">
        <w:rPr>
          <w:rFonts w:ascii="Times New Roman" w:hAnsi="Times New Roman" w:cs="Times New Roman"/>
        </w:rPr>
        <w:t xml:space="preserve"> due process because it impermissibly shifted the burden of proof to them. </w:t>
      </w:r>
      <w:r w:rsidR="00542573" w:rsidRPr="007F319F">
        <w:rPr>
          <w:rFonts w:ascii="Times New Roman" w:hAnsi="Times New Roman" w:cs="Times New Roman"/>
          <w:i/>
          <w:iCs/>
        </w:rPr>
        <w:t>Id.</w:t>
      </w:r>
      <w:r w:rsidR="00E47455">
        <w:rPr>
          <w:rStyle w:val="FootnoteReference"/>
          <w:rFonts w:ascii="Times New Roman" w:hAnsi="Times New Roman" w:cs="Times New Roman"/>
          <w:i/>
          <w:iCs/>
        </w:rPr>
        <w:footnoteReference w:id="2"/>
      </w:r>
      <w:r w:rsidR="00BF3C10" w:rsidRPr="007F319F">
        <w:rPr>
          <w:rFonts w:ascii="Times New Roman" w:hAnsi="Times New Roman" w:cs="Times New Roman"/>
          <w:i/>
          <w:iCs/>
        </w:rPr>
        <w:t xml:space="preserve"> </w:t>
      </w:r>
    </w:p>
    <w:p w14:paraId="7F3DD150" w14:textId="1FA34044" w:rsidR="00D400B7" w:rsidRPr="00015275" w:rsidRDefault="008A5CA0" w:rsidP="00015275">
      <w:pPr>
        <w:pStyle w:val="NoSpacing"/>
        <w:spacing w:line="480" w:lineRule="auto"/>
        <w:ind w:firstLine="720"/>
        <w:jc w:val="both"/>
        <w:rPr>
          <w:rFonts w:ascii="Times New Roman" w:hAnsi="Times New Roman" w:cs="Times New Roman"/>
          <w:i/>
          <w:iCs/>
          <w:shd w:val="clear" w:color="auto" w:fill="FFFFFF"/>
        </w:rPr>
      </w:pPr>
      <w:r w:rsidRPr="00BA6364">
        <w:rPr>
          <w:rFonts w:ascii="Times New Roman" w:hAnsi="Times New Roman" w:cs="Times New Roman"/>
          <w:shd w:val="clear" w:color="auto" w:fill="FFFFFF"/>
        </w:rPr>
        <w:t xml:space="preserve">In </w:t>
      </w:r>
      <w:r w:rsidRPr="00BA6364">
        <w:rPr>
          <w:rFonts w:ascii="Times New Roman" w:hAnsi="Times New Roman" w:cs="Times New Roman"/>
          <w:i/>
          <w:iCs/>
          <w:shd w:val="clear" w:color="auto" w:fill="FFFFFF"/>
        </w:rPr>
        <w:t xml:space="preserve">Care and Protection of Erin, </w:t>
      </w:r>
      <w:r w:rsidRPr="00BA6364">
        <w:rPr>
          <w:rFonts w:ascii="Times New Roman" w:hAnsi="Times New Roman" w:cs="Times New Roman"/>
          <w:shd w:val="clear" w:color="auto" w:fill="FFFFFF"/>
        </w:rPr>
        <w:t>t</w:t>
      </w:r>
      <w:r w:rsidR="00093F0F" w:rsidRPr="00BA6364">
        <w:rPr>
          <w:rFonts w:ascii="Times New Roman" w:hAnsi="Times New Roman" w:cs="Times New Roman"/>
          <w:shd w:val="clear" w:color="auto" w:fill="FFFFFF"/>
        </w:rPr>
        <w:t xml:space="preserve">he Juvenile Court Department, Essex County Division, </w:t>
      </w:r>
      <w:r w:rsidRPr="00BA6364">
        <w:rPr>
          <w:rFonts w:ascii="Times New Roman" w:hAnsi="Times New Roman" w:cs="Times New Roman"/>
          <w:shd w:val="clear" w:color="auto" w:fill="FFFFFF"/>
        </w:rPr>
        <w:t xml:space="preserve">initially </w:t>
      </w:r>
      <w:r w:rsidR="00093F0F" w:rsidRPr="00BA6364">
        <w:rPr>
          <w:rFonts w:ascii="Times New Roman" w:hAnsi="Times New Roman" w:cs="Times New Roman"/>
          <w:shd w:val="clear" w:color="auto" w:fill="FFFFFF"/>
        </w:rPr>
        <w:t xml:space="preserve">concluded that </w:t>
      </w:r>
      <w:r w:rsidR="00093F0F" w:rsidRPr="00BA6364">
        <w:rPr>
          <w:rFonts w:ascii="Times New Roman" w:hAnsi="Times New Roman" w:cs="Times New Roman"/>
          <w:i/>
          <w:iCs/>
          <w:shd w:val="clear" w:color="auto" w:fill="FFFFFF"/>
        </w:rPr>
        <w:t xml:space="preserve">mother had not proved </w:t>
      </w:r>
      <w:r w:rsidR="00093F0F" w:rsidRPr="00BA6364">
        <w:rPr>
          <w:rFonts w:ascii="Times New Roman" w:hAnsi="Times New Roman" w:cs="Times New Roman"/>
          <w:shd w:val="clear" w:color="auto" w:fill="FFFFFF"/>
        </w:rPr>
        <w:t xml:space="preserve">by </w:t>
      </w:r>
      <w:r w:rsidR="00093F0F" w:rsidRPr="00BA6364">
        <w:rPr>
          <w:rFonts w:ascii="Times New Roman" w:hAnsi="Times New Roman" w:cs="Times New Roman"/>
          <w:i/>
          <w:iCs/>
          <w:shd w:val="clear" w:color="auto" w:fill="FFFFFF"/>
        </w:rPr>
        <w:t>clear and convincing evidence</w:t>
      </w:r>
      <w:r w:rsidR="00093F0F" w:rsidRPr="00BA6364">
        <w:rPr>
          <w:rFonts w:ascii="Times New Roman" w:hAnsi="Times New Roman" w:cs="Times New Roman"/>
          <w:shd w:val="clear" w:color="auto" w:fill="FFFFFF"/>
        </w:rPr>
        <w:t xml:space="preserve"> that she was fit, and that </w:t>
      </w:r>
      <w:r w:rsidRPr="00BA6364">
        <w:rPr>
          <w:rFonts w:ascii="Times New Roman" w:hAnsi="Times New Roman" w:cs="Times New Roman"/>
          <w:shd w:val="clear" w:color="auto" w:fill="FFFFFF"/>
        </w:rPr>
        <w:t xml:space="preserve">her </w:t>
      </w:r>
      <w:r w:rsidR="00093F0F" w:rsidRPr="00BA6364">
        <w:rPr>
          <w:rFonts w:ascii="Times New Roman" w:hAnsi="Times New Roman" w:cs="Times New Roman"/>
          <w:shd w:val="clear" w:color="auto" w:fill="FFFFFF"/>
        </w:rPr>
        <w:t xml:space="preserve">child must remain in custody of Department of Social Services. </w:t>
      </w:r>
      <w:r w:rsidRPr="00BA6364">
        <w:rPr>
          <w:rFonts w:ascii="Times New Roman" w:hAnsi="Times New Roman" w:cs="Times New Roman"/>
          <w:i/>
          <w:iCs/>
          <w:shd w:val="clear" w:color="auto" w:fill="FFFFFF"/>
        </w:rPr>
        <w:t xml:space="preserve">Erin, </w:t>
      </w:r>
      <w:r w:rsidRPr="00BA6364">
        <w:rPr>
          <w:rFonts w:ascii="Times New Roman" w:hAnsi="Times New Roman" w:cs="Times New Roman"/>
          <w:shd w:val="clear" w:color="auto" w:fill="FFFFFF"/>
        </w:rPr>
        <w:t>443 Mass. 567 (2005).</w:t>
      </w:r>
      <w:r w:rsidR="00EF7A0F" w:rsidRPr="00BA6364">
        <w:rPr>
          <w:rFonts w:ascii="Times New Roman" w:hAnsi="Times New Roman" w:cs="Times New Roman"/>
          <w:i/>
          <w:iCs/>
          <w:shd w:val="clear" w:color="auto" w:fill="FFFFFF"/>
        </w:rPr>
        <w:t xml:space="preserve"> </w:t>
      </w:r>
      <w:r w:rsidR="00D400B7" w:rsidRPr="00BA6364">
        <w:rPr>
          <w:rFonts w:ascii="Times New Roman" w:hAnsi="Times New Roman" w:cs="Times New Roman"/>
          <w:shd w:val="clear" w:color="auto" w:fill="FFFFFF"/>
        </w:rPr>
        <w:t xml:space="preserve">In 2000, by stipulation, Erin’s mother was unavailable to parent her. </w:t>
      </w:r>
      <w:r w:rsidR="00D400B7" w:rsidRPr="00BA6364">
        <w:rPr>
          <w:rFonts w:ascii="Times New Roman" w:hAnsi="Times New Roman" w:cs="Times New Roman"/>
          <w:i/>
          <w:iCs/>
          <w:shd w:val="clear" w:color="auto" w:fill="FFFFFF"/>
        </w:rPr>
        <w:t xml:space="preserve">Erin, </w:t>
      </w:r>
      <w:r w:rsidR="00D400B7" w:rsidRPr="00BA6364">
        <w:rPr>
          <w:rFonts w:ascii="Times New Roman" w:hAnsi="Times New Roman" w:cs="Times New Roman"/>
          <w:shd w:val="clear" w:color="auto" w:fill="FFFFFF"/>
        </w:rPr>
        <w:t>443 Mass. at 568. Erin was found</w:t>
      </w:r>
      <w:r w:rsidR="003178B0">
        <w:rPr>
          <w:rFonts w:ascii="Times New Roman" w:hAnsi="Times New Roman" w:cs="Times New Roman"/>
          <w:shd w:val="clear" w:color="auto" w:fill="FFFFFF"/>
        </w:rPr>
        <w:t xml:space="preserve"> in </w:t>
      </w:r>
      <w:r w:rsidR="00D400B7" w:rsidRPr="00BA6364">
        <w:rPr>
          <w:rFonts w:ascii="Times New Roman" w:hAnsi="Times New Roman" w:cs="Times New Roman"/>
          <w:shd w:val="clear" w:color="auto" w:fill="FFFFFF"/>
        </w:rPr>
        <w:t>need</w:t>
      </w:r>
      <w:r w:rsidR="003178B0">
        <w:rPr>
          <w:rFonts w:ascii="Times New Roman" w:hAnsi="Times New Roman" w:cs="Times New Roman"/>
          <w:shd w:val="clear" w:color="auto" w:fill="FFFFFF"/>
        </w:rPr>
        <w:t xml:space="preserve"> of </w:t>
      </w:r>
      <w:r w:rsidR="00D400B7" w:rsidRPr="00BA6364">
        <w:rPr>
          <w:rFonts w:ascii="Times New Roman" w:hAnsi="Times New Roman" w:cs="Times New Roman"/>
          <w:shd w:val="clear" w:color="auto" w:fill="FFFFFF"/>
        </w:rPr>
        <w:t xml:space="preserve">care and protection and was put into DCF custody. </w:t>
      </w:r>
      <w:r w:rsidR="00D400B7" w:rsidRPr="00BA6364">
        <w:rPr>
          <w:rFonts w:ascii="Times New Roman" w:hAnsi="Times New Roman" w:cs="Times New Roman"/>
          <w:i/>
          <w:iCs/>
          <w:shd w:val="clear" w:color="auto" w:fill="FFFFFF"/>
        </w:rPr>
        <w:t xml:space="preserve">Id. </w:t>
      </w:r>
      <w:r w:rsidR="00D400B7" w:rsidRPr="00BA6364">
        <w:rPr>
          <w:rFonts w:ascii="Times New Roman" w:hAnsi="Times New Roman" w:cs="Times New Roman"/>
          <w:shd w:val="clear" w:color="auto" w:fill="FFFFFF"/>
        </w:rPr>
        <w:t xml:space="preserve">Over the next few years, Erin struggled with cutting herself and was hospitalized; she also had a pattern of running away from residential placements. </w:t>
      </w:r>
      <w:r w:rsidR="00D400B7" w:rsidRPr="00BA6364">
        <w:rPr>
          <w:rFonts w:ascii="Times New Roman" w:hAnsi="Times New Roman" w:cs="Times New Roman"/>
          <w:i/>
          <w:iCs/>
          <w:shd w:val="clear" w:color="auto" w:fill="FFFFFF"/>
        </w:rPr>
        <w:t xml:space="preserve">Erin, </w:t>
      </w:r>
      <w:r w:rsidR="00D400B7" w:rsidRPr="00BA6364">
        <w:rPr>
          <w:rFonts w:ascii="Times New Roman" w:hAnsi="Times New Roman" w:cs="Times New Roman"/>
          <w:shd w:val="clear" w:color="auto" w:fill="FFFFFF"/>
        </w:rPr>
        <w:t>443 Mass. at 569</w:t>
      </w:r>
      <w:r w:rsidR="00D400B7" w:rsidRPr="00BA6364">
        <w:rPr>
          <w:rFonts w:ascii="Times New Roman" w:hAnsi="Times New Roman" w:cs="Times New Roman"/>
          <w:i/>
          <w:iCs/>
          <w:shd w:val="clear" w:color="auto" w:fill="FFFFFF"/>
        </w:rPr>
        <w:t xml:space="preserve">. </w:t>
      </w:r>
      <w:r w:rsidR="00D400B7" w:rsidRPr="00BA6364">
        <w:rPr>
          <w:rFonts w:ascii="Times New Roman" w:hAnsi="Times New Roman" w:cs="Times New Roman"/>
          <w:shd w:val="clear" w:color="auto" w:fill="FFFFFF"/>
        </w:rPr>
        <w:t xml:space="preserve">During these events, Erin was actually in contact with her mother. </w:t>
      </w:r>
      <w:r w:rsidR="00D400B7" w:rsidRPr="00BA6364">
        <w:rPr>
          <w:rFonts w:ascii="Times New Roman" w:hAnsi="Times New Roman" w:cs="Times New Roman"/>
          <w:i/>
          <w:iCs/>
          <w:shd w:val="clear" w:color="auto" w:fill="FFFFFF"/>
        </w:rPr>
        <w:t xml:space="preserve">Id. </w:t>
      </w:r>
      <w:r w:rsidR="00D400B7" w:rsidRPr="00BA6364">
        <w:rPr>
          <w:rFonts w:ascii="Times New Roman" w:hAnsi="Times New Roman" w:cs="Times New Roman"/>
          <w:shd w:val="clear" w:color="auto" w:fill="FFFFFF"/>
        </w:rPr>
        <w:t>When DCF informed Erin that she would</w:t>
      </w:r>
      <w:r w:rsidR="00E47455">
        <w:rPr>
          <w:rFonts w:ascii="Times New Roman" w:hAnsi="Times New Roman" w:cs="Times New Roman"/>
          <w:shd w:val="clear" w:color="auto" w:fill="FFFFFF"/>
        </w:rPr>
        <w:t xml:space="preserve"> be </w:t>
      </w:r>
      <w:r w:rsidR="00D400B7" w:rsidRPr="00BA6364">
        <w:rPr>
          <w:rFonts w:ascii="Times New Roman" w:hAnsi="Times New Roman" w:cs="Times New Roman"/>
          <w:shd w:val="clear" w:color="auto" w:fill="FFFFFF"/>
        </w:rPr>
        <w:t>placed in</w:t>
      </w:r>
      <w:r w:rsidR="0086630F" w:rsidRPr="00BA6364">
        <w:rPr>
          <w:rFonts w:ascii="Times New Roman" w:hAnsi="Times New Roman" w:cs="Times New Roman"/>
          <w:shd w:val="clear" w:color="auto" w:fill="FFFFFF"/>
        </w:rPr>
        <w:t>to</w:t>
      </w:r>
      <w:r w:rsidR="00D400B7" w:rsidRPr="00BA6364">
        <w:rPr>
          <w:rFonts w:ascii="Times New Roman" w:hAnsi="Times New Roman" w:cs="Times New Roman"/>
          <w:shd w:val="clear" w:color="auto" w:fill="FFFFFF"/>
        </w:rPr>
        <w:t xml:space="preserve"> a group home, she filed a petition to challenge the decision, asking to be placed with a foster home or parent. </w:t>
      </w:r>
      <w:r w:rsidR="00D400B7" w:rsidRPr="00BA6364">
        <w:rPr>
          <w:rFonts w:ascii="Times New Roman" w:hAnsi="Times New Roman" w:cs="Times New Roman"/>
          <w:i/>
          <w:iCs/>
          <w:shd w:val="clear" w:color="auto" w:fill="FFFFFF"/>
        </w:rPr>
        <w:t xml:space="preserve">Id. </w:t>
      </w:r>
      <w:r w:rsidR="003178B0">
        <w:rPr>
          <w:rFonts w:ascii="Times New Roman" w:hAnsi="Times New Roman" w:cs="Times New Roman"/>
          <w:shd w:val="clear" w:color="auto" w:fill="FFFFFF"/>
        </w:rPr>
        <w:t xml:space="preserve">The court held a hearing </w:t>
      </w:r>
      <w:r w:rsidR="00D400B7" w:rsidRPr="00BA6364">
        <w:rPr>
          <w:rFonts w:ascii="Times New Roman" w:hAnsi="Times New Roman" w:cs="Times New Roman"/>
          <w:shd w:val="clear" w:color="auto" w:fill="FFFFFF"/>
        </w:rPr>
        <w:t xml:space="preserve">where the mother testified that she would be willing to take Erin and “if she regained custody of Erin, she would put Erin in therapy…” </w:t>
      </w:r>
      <w:r w:rsidR="0086630F" w:rsidRPr="00BA6364">
        <w:rPr>
          <w:rFonts w:ascii="Times New Roman" w:hAnsi="Times New Roman" w:cs="Times New Roman"/>
          <w:i/>
          <w:iCs/>
          <w:shd w:val="clear" w:color="auto" w:fill="FFFFFF"/>
        </w:rPr>
        <w:t xml:space="preserve">Id. </w:t>
      </w:r>
      <w:r w:rsidR="0086630F" w:rsidRPr="00BA6364">
        <w:rPr>
          <w:rFonts w:ascii="Times New Roman" w:hAnsi="Times New Roman" w:cs="Times New Roman"/>
          <w:shd w:val="clear" w:color="auto" w:fill="FFFFFF"/>
        </w:rPr>
        <w:t xml:space="preserve">The mother further testified that despite being homeless earlier in the year, she was living in an apartment with her new husband and six-year-old daughter. </w:t>
      </w:r>
      <w:r w:rsidR="0086630F" w:rsidRPr="00BA6364">
        <w:rPr>
          <w:rFonts w:ascii="Times New Roman" w:hAnsi="Times New Roman" w:cs="Times New Roman"/>
          <w:i/>
          <w:iCs/>
          <w:shd w:val="clear" w:color="auto" w:fill="FFFFFF"/>
        </w:rPr>
        <w:t xml:space="preserve">Id. </w:t>
      </w:r>
      <w:r w:rsidR="0086630F" w:rsidRPr="00BA6364">
        <w:rPr>
          <w:rFonts w:ascii="Times New Roman" w:hAnsi="Times New Roman" w:cs="Times New Roman"/>
          <w:shd w:val="clear" w:color="auto" w:fill="FFFFFF"/>
        </w:rPr>
        <w:t>Importantly, “no documents were admitted into evidence at this hearing</w:t>
      </w:r>
      <w:r w:rsidR="00DA4619" w:rsidRPr="00BA6364">
        <w:rPr>
          <w:rFonts w:ascii="Times New Roman" w:hAnsi="Times New Roman" w:cs="Times New Roman"/>
          <w:shd w:val="clear" w:color="auto" w:fill="FFFFFF"/>
        </w:rPr>
        <w:t>” but the judge still found the mother unfit.</w:t>
      </w:r>
      <w:r w:rsidR="0086630F" w:rsidRPr="00BA6364">
        <w:rPr>
          <w:rFonts w:ascii="Times New Roman" w:hAnsi="Times New Roman" w:cs="Times New Roman"/>
          <w:shd w:val="clear" w:color="auto" w:fill="FFFFFF"/>
        </w:rPr>
        <w:t xml:space="preserve"> </w:t>
      </w:r>
      <w:r w:rsidR="0086630F" w:rsidRPr="00BA6364">
        <w:rPr>
          <w:rFonts w:ascii="Times New Roman" w:hAnsi="Times New Roman" w:cs="Times New Roman"/>
          <w:i/>
          <w:iCs/>
          <w:shd w:val="clear" w:color="auto" w:fill="FFFFFF"/>
        </w:rPr>
        <w:t>Id.</w:t>
      </w:r>
      <w:r w:rsidR="00DA4619" w:rsidRPr="00BA6364">
        <w:rPr>
          <w:rFonts w:ascii="Times New Roman" w:hAnsi="Times New Roman" w:cs="Times New Roman"/>
          <w:shd w:val="clear" w:color="auto" w:fill="FFFFFF"/>
        </w:rPr>
        <w:t xml:space="preserve"> </w:t>
      </w:r>
    </w:p>
    <w:p w14:paraId="6045488E" w14:textId="0A5BCFC1" w:rsidR="008B7D35" w:rsidRPr="00BA6364" w:rsidRDefault="008A5CA0" w:rsidP="00BA6364">
      <w:pPr>
        <w:pStyle w:val="NoSpacing"/>
        <w:spacing w:line="480" w:lineRule="auto"/>
        <w:ind w:firstLine="720"/>
        <w:jc w:val="both"/>
        <w:rPr>
          <w:rFonts w:ascii="Times New Roman" w:hAnsi="Times New Roman" w:cs="Times New Roman"/>
          <w:i/>
          <w:iCs/>
          <w:shd w:val="clear" w:color="auto" w:fill="FFFFFF"/>
        </w:rPr>
      </w:pPr>
      <w:r w:rsidRPr="00BA6364">
        <w:rPr>
          <w:rFonts w:ascii="Times New Roman" w:hAnsi="Times New Roman" w:cs="Times New Roman"/>
          <w:shd w:val="clear" w:color="auto" w:fill="FFFFFF"/>
        </w:rPr>
        <w:t>The c</w:t>
      </w:r>
      <w:r w:rsidR="00093F0F" w:rsidRPr="00BA6364">
        <w:rPr>
          <w:rFonts w:ascii="Times New Roman" w:hAnsi="Times New Roman" w:cs="Times New Roman"/>
          <w:shd w:val="clear" w:color="auto" w:fill="FFFFFF"/>
        </w:rPr>
        <w:t>hild and mother</w:t>
      </w:r>
      <w:r w:rsidRPr="00BA6364">
        <w:rPr>
          <w:rFonts w:ascii="Times New Roman" w:hAnsi="Times New Roman" w:cs="Times New Roman"/>
          <w:shd w:val="clear" w:color="auto" w:fill="FFFFFF"/>
        </w:rPr>
        <w:t xml:space="preserve"> both</w:t>
      </w:r>
      <w:r w:rsidR="00093F0F" w:rsidRPr="00BA6364">
        <w:rPr>
          <w:rFonts w:ascii="Times New Roman" w:hAnsi="Times New Roman" w:cs="Times New Roman"/>
          <w:shd w:val="clear" w:color="auto" w:fill="FFFFFF"/>
        </w:rPr>
        <w:t xml:space="preserve"> appealed.</w:t>
      </w:r>
      <w:r w:rsidR="00EF7A0F" w:rsidRPr="00BA6364">
        <w:rPr>
          <w:rFonts w:ascii="Times New Roman" w:hAnsi="Times New Roman" w:cs="Times New Roman"/>
          <w:shd w:val="clear" w:color="auto" w:fill="FFFFFF"/>
        </w:rPr>
        <w:t xml:space="preserve"> </w:t>
      </w:r>
      <w:r w:rsidR="00EF7A0F" w:rsidRPr="00BA6364">
        <w:rPr>
          <w:rFonts w:ascii="Times New Roman" w:hAnsi="Times New Roman" w:cs="Times New Roman"/>
          <w:i/>
          <w:iCs/>
          <w:shd w:val="clear" w:color="auto" w:fill="FFFFFF"/>
        </w:rPr>
        <w:t xml:space="preserve">Id. </w:t>
      </w:r>
      <w:r w:rsidR="008B7D35" w:rsidRPr="00BA6364">
        <w:rPr>
          <w:rFonts w:ascii="Times New Roman" w:hAnsi="Times New Roman" w:cs="Times New Roman"/>
          <w:shd w:val="clear" w:color="auto" w:fill="FFFFFF"/>
        </w:rPr>
        <w:t>After filing for appeal, the trial judge allowed the parties to “submit proposed finding</w:t>
      </w:r>
      <w:r w:rsidR="002F3F5A" w:rsidRPr="00BA6364">
        <w:rPr>
          <w:rFonts w:ascii="Times New Roman" w:hAnsi="Times New Roman" w:cs="Times New Roman"/>
          <w:shd w:val="clear" w:color="auto" w:fill="FFFFFF"/>
        </w:rPr>
        <w:t>s</w:t>
      </w:r>
      <w:r w:rsidR="008B7D35" w:rsidRPr="00BA6364">
        <w:rPr>
          <w:rFonts w:ascii="Times New Roman" w:hAnsi="Times New Roman" w:cs="Times New Roman"/>
          <w:shd w:val="clear" w:color="auto" w:fill="FFFFFF"/>
        </w:rPr>
        <w:t xml:space="preserve"> of fact</w:t>
      </w:r>
      <w:r w:rsidR="002F3F5A" w:rsidRPr="00BA6364">
        <w:rPr>
          <w:rFonts w:ascii="Times New Roman" w:hAnsi="Times New Roman" w:cs="Times New Roman"/>
          <w:shd w:val="clear" w:color="auto" w:fill="FFFFFF"/>
        </w:rPr>
        <w:t xml:space="preserve">” from which the judge issued his own “findings of fact and conclusions of law” using information not admitted into evidence at trial. </w:t>
      </w:r>
      <w:r w:rsidR="002F3F5A" w:rsidRPr="00BA6364">
        <w:rPr>
          <w:rFonts w:ascii="Times New Roman" w:hAnsi="Times New Roman" w:cs="Times New Roman"/>
          <w:i/>
          <w:iCs/>
          <w:shd w:val="clear" w:color="auto" w:fill="FFFFFF"/>
        </w:rPr>
        <w:t xml:space="preserve">Erin, </w:t>
      </w:r>
      <w:r w:rsidR="002F3F5A" w:rsidRPr="00BA6364">
        <w:rPr>
          <w:rFonts w:ascii="Times New Roman" w:hAnsi="Times New Roman" w:cs="Times New Roman"/>
          <w:shd w:val="clear" w:color="auto" w:fill="FFFFFF"/>
        </w:rPr>
        <w:t xml:space="preserve">443 Mass. at 570. The judge found that it was better for Erin to remain in DCF custody. </w:t>
      </w:r>
      <w:r w:rsidR="002F3F5A" w:rsidRPr="00BA6364">
        <w:rPr>
          <w:rFonts w:ascii="Times New Roman" w:hAnsi="Times New Roman" w:cs="Times New Roman"/>
          <w:i/>
          <w:iCs/>
          <w:shd w:val="clear" w:color="auto" w:fill="FFFFFF"/>
        </w:rPr>
        <w:t xml:space="preserve">Id. </w:t>
      </w:r>
    </w:p>
    <w:p w14:paraId="71CD6908" w14:textId="493F2DA4" w:rsidR="00DA4619" w:rsidRPr="00BA6364" w:rsidRDefault="008A5CA0" w:rsidP="00BA6364">
      <w:pPr>
        <w:pStyle w:val="NoSpacing"/>
        <w:spacing w:line="480" w:lineRule="auto"/>
        <w:ind w:firstLine="720"/>
        <w:jc w:val="both"/>
        <w:rPr>
          <w:rFonts w:ascii="Times New Roman" w:hAnsi="Times New Roman" w:cs="Times New Roman"/>
          <w:shd w:val="clear" w:color="auto" w:fill="FFFFFF"/>
        </w:rPr>
      </w:pPr>
      <w:r w:rsidRPr="00BA6364">
        <w:rPr>
          <w:rFonts w:ascii="Times New Roman" w:hAnsi="Times New Roman" w:cs="Times New Roman"/>
          <w:shd w:val="clear" w:color="auto" w:fill="FFFFFF"/>
        </w:rPr>
        <w:t xml:space="preserve">The </w:t>
      </w:r>
      <w:r w:rsidR="00811F98" w:rsidRPr="00BA6364">
        <w:rPr>
          <w:rFonts w:ascii="Times New Roman" w:hAnsi="Times New Roman" w:cs="Times New Roman"/>
          <w:shd w:val="clear" w:color="auto" w:fill="FFFFFF"/>
        </w:rPr>
        <w:t xml:space="preserve">Massachusetts </w:t>
      </w:r>
      <w:r w:rsidRPr="00BA6364">
        <w:rPr>
          <w:rFonts w:ascii="Times New Roman" w:hAnsi="Times New Roman" w:cs="Times New Roman"/>
          <w:shd w:val="clear" w:color="auto" w:fill="FFFFFF"/>
        </w:rPr>
        <w:t xml:space="preserve">Supreme Judicial Court </w:t>
      </w:r>
      <w:r w:rsidR="00093F0F" w:rsidRPr="00BA6364">
        <w:rPr>
          <w:rFonts w:ascii="Times New Roman" w:hAnsi="Times New Roman" w:cs="Times New Roman"/>
          <w:shd w:val="clear" w:color="auto" w:fill="FFFFFF"/>
        </w:rPr>
        <w:t xml:space="preserve">held that </w:t>
      </w:r>
      <w:r w:rsidRPr="00BA6364">
        <w:rPr>
          <w:rFonts w:ascii="Times New Roman" w:hAnsi="Times New Roman" w:cs="Times New Roman"/>
          <w:shd w:val="clear" w:color="auto" w:fill="FFFFFF"/>
        </w:rPr>
        <w:t xml:space="preserve">(1) </w:t>
      </w:r>
      <w:r w:rsidR="00093F0F" w:rsidRPr="00BA6364">
        <w:rPr>
          <w:rFonts w:ascii="Times New Roman" w:hAnsi="Times New Roman" w:cs="Times New Roman"/>
          <w:shd w:val="clear" w:color="auto" w:fill="FFFFFF"/>
        </w:rPr>
        <w:t>“</w:t>
      </w:r>
      <w:r w:rsidR="00C977EA" w:rsidRPr="00BA6364">
        <w:rPr>
          <w:rFonts w:ascii="Times New Roman" w:hAnsi="Times New Roman" w:cs="Times New Roman"/>
          <w:shd w:val="clear" w:color="auto" w:fill="FFFFFF"/>
        </w:rPr>
        <w:t>i</w:t>
      </w:r>
      <w:r w:rsidR="00093F0F" w:rsidRPr="00BA6364">
        <w:rPr>
          <w:rFonts w:ascii="Times New Roman" w:hAnsi="Times New Roman" w:cs="Times New Roman"/>
          <w:shd w:val="clear" w:color="auto" w:fill="FFFFFF"/>
        </w:rPr>
        <w:t>n a petition for review and redetermination in proceeding to commit child to custody of Department…it is the Department that bears ultimate burden to prove that child is still in need of </w:t>
      </w:r>
      <w:r w:rsidR="00093F0F" w:rsidRPr="00BA6364">
        <w:rPr>
          <w:rStyle w:val="cosearchterm"/>
          <w:rFonts w:ascii="Times New Roman" w:hAnsi="Times New Roman" w:cs="Times New Roman"/>
          <w:szCs w:val="24"/>
          <w:bdr w:val="none" w:sz="0" w:space="0" w:color="auto" w:frame="1"/>
        </w:rPr>
        <w:t>care</w:t>
      </w:r>
      <w:r w:rsidR="00093F0F" w:rsidRPr="00BA6364">
        <w:rPr>
          <w:rFonts w:ascii="Times New Roman" w:hAnsi="Times New Roman" w:cs="Times New Roman"/>
          <w:shd w:val="clear" w:color="auto" w:fill="FFFFFF"/>
        </w:rPr>
        <w:t> and </w:t>
      </w:r>
      <w:r w:rsidR="00093F0F" w:rsidRPr="00BA6364">
        <w:rPr>
          <w:rStyle w:val="cosearchterm"/>
          <w:rFonts w:ascii="Times New Roman" w:hAnsi="Times New Roman" w:cs="Times New Roman"/>
          <w:szCs w:val="24"/>
          <w:bdr w:val="none" w:sz="0" w:space="0" w:color="auto" w:frame="1"/>
        </w:rPr>
        <w:t>protection…</w:t>
      </w:r>
      <w:r w:rsidRPr="00BA6364">
        <w:rPr>
          <w:rStyle w:val="cosearchterm"/>
          <w:rFonts w:ascii="Times New Roman" w:hAnsi="Times New Roman" w:cs="Times New Roman"/>
          <w:szCs w:val="24"/>
          <w:bdr w:val="none" w:sz="0" w:space="0" w:color="auto" w:frame="1"/>
        </w:rPr>
        <w:t xml:space="preserve">”; and (2) although DCF has the ultimate burden in showing a child needs care and protection, the “party filing petition for review and redetermination has the initial burden of production” to trigger DCF’s burden. </w:t>
      </w:r>
      <w:r w:rsidRPr="00BA6364">
        <w:rPr>
          <w:rStyle w:val="cosearchterm"/>
          <w:rFonts w:ascii="Times New Roman" w:hAnsi="Times New Roman" w:cs="Times New Roman"/>
          <w:i/>
          <w:iCs/>
          <w:szCs w:val="24"/>
          <w:bdr w:val="none" w:sz="0" w:space="0" w:color="auto" w:frame="1"/>
        </w:rPr>
        <w:t>Id.</w:t>
      </w:r>
      <w:r w:rsidR="008B7D35" w:rsidRPr="00BA6364">
        <w:rPr>
          <w:rStyle w:val="cosearchterm"/>
          <w:rFonts w:ascii="Times New Roman" w:hAnsi="Times New Roman" w:cs="Times New Roman"/>
          <w:i/>
          <w:iCs/>
          <w:szCs w:val="24"/>
          <w:bdr w:val="none" w:sz="0" w:space="0" w:color="auto" w:frame="1"/>
        </w:rPr>
        <w:t xml:space="preserve"> </w:t>
      </w:r>
      <w:r w:rsidR="008B7D35" w:rsidRPr="00BA6364">
        <w:rPr>
          <w:rStyle w:val="cosearchterm"/>
          <w:rFonts w:ascii="Times New Roman" w:hAnsi="Times New Roman" w:cs="Times New Roman"/>
          <w:szCs w:val="24"/>
          <w:bdr w:val="none" w:sz="0" w:space="0" w:color="auto" w:frame="1"/>
        </w:rPr>
        <w:t>Moreover, “</w:t>
      </w:r>
      <w:r w:rsidR="008B7D35" w:rsidRPr="00BA6364">
        <w:rPr>
          <w:rFonts w:ascii="Times New Roman" w:hAnsi="Times New Roman" w:cs="Times New Roman"/>
          <w:shd w:val="clear" w:color="auto" w:fill="FFFFFF"/>
        </w:rPr>
        <w:t>the department</w:t>
      </w:r>
      <w:r w:rsidR="008B7D35" w:rsidRPr="00BA6364">
        <w:rPr>
          <w:rFonts w:ascii="Times New Roman" w:hAnsi="Times New Roman" w:cs="Times New Roman"/>
          <w:i/>
          <w:iCs/>
          <w:shd w:val="clear" w:color="auto" w:fill="FFFFFF"/>
        </w:rPr>
        <w:t xml:space="preserve"> always</w:t>
      </w:r>
      <w:r w:rsidR="008B7D35" w:rsidRPr="00BA6364">
        <w:rPr>
          <w:rFonts w:ascii="Times New Roman" w:hAnsi="Times New Roman" w:cs="Times New Roman"/>
          <w:shd w:val="clear" w:color="auto" w:fill="FFFFFF"/>
        </w:rPr>
        <w:t xml:space="preserve"> bears the burden of proving, by clear and convincing evidence, that a child is still in need of care and protection.” </w:t>
      </w:r>
      <w:r w:rsidR="008B7D35" w:rsidRPr="00BA6364">
        <w:rPr>
          <w:rFonts w:ascii="Times New Roman" w:hAnsi="Times New Roman" w:cs="Times New Roman"/>
          <w:i/>
          <w:iCs/>
          <w:shd w:val="clear" w:color="auto" w:fill="FFFFFF"/>
        </w:rPr>
        <w:t>Erin,</w:t>
      </w:r>
      <w:r w:rsidR="008B7D35" w:rsidRPr="00BA6364">
        <w:rPr>
          <w:rFonts w:ascii="Times New Roman" w:hAnsi="Times New Roman" w:cs="Times New Roman"/>
          <w:shd w:val="clear" w:color="auto" w:fill="FFFFFF"/>
        </w:rPr>
        <w:t xml:space="preserve"> 443 Mass. at 568. </w:t>
      </w:r>
      <w:r w:rsidR="00015275">
        <w:rPr>
          <w:rFonts w:ascii="Times New Roman" w:hAnsi="Times New Roman" w:cs="Times New Roman"/>
          <w:shd w:val="clear" w:color="auto" w:fill="FFFFFF"/>
        </w:rPr>
        <w:t>On</w:t>
      </w:r>
      <w:r w:rsidR="008B7D35" w:rsidRPr="00BA6364">
        <w:rPr>
          <w:rFonts w:ascii="Times New Roman" w:hAnsi="Times New Roman" w:cs="Times New Roman"/>
          <w:shd w:val="clear" w:color="auto" w:fill="FFFFFF"/>
        </w:rPr>
        <w:t xml:space="preserve">ce the initial burden of the party filing petition is met, “the department must then meet its burden of proving that the child is still in need of care and protection.” </w:t>
      </w:r>
      <w:r w:rsidR="008B7D35" w:rsidRPr="00BA6364">
        <w:rPr>
          <w:rFonts w:ascii="Times New Roman" w:hAnsi="Times New Roman" w:cs="Times New Roman"/>
          <w:i/>
          <w:iCs/>
          <w:shd w:val="clear" w:color="auto" w:fill="FFFFFF"/>
        </w:rPr>
        <w:t>Id.</w:t>
      </w:r>
      <w:r w:rsidR="008A78AA" w:rsidRPr="00BA6364">
        <w:rPr>
          <w:rFonts w:ascii="Times New Roman" w:hAnsi="Times New Roman" w:cs="Times New Roman"/>
          <w:shd w:val="clear" w:color="auto" w:fill="FFFFFF"/>
        </w:rPr>
        <w:t xml:space="preserve"> This involves showing the parent is currently unfit and “the child’s best interests are served by </w:t>
      </w:r>
      <w:r w:rsidR="008A78AA" w:rsidRPr="00BA6364">
        <w:rPr>
          <w:rFonts w:ascii="Times New Roman" w:hAnsi="Times New Roman" w:cs="Times New Roman"/>
          <w:i/>
          <w:iCs/>
          <w:shd w:val="clear" w:color="auto" w:fill="FFFFFF"/>
        </w:rPr>
        <w:t xml:space="preserve">remaining </w:t>
      </w:r>
      <w:r w:rsidR="008A78AA" w:rsidRPr="00BA6364">
        <w:rPr>
          <w:rFonts w:ascii="Times New Roman" w:hAnsi="Times New Roman" w:cs="Times New Roman"/>
          <w:shd w:val="clear" w:color="auto" w:fill="FFFFFF"/>
        </w:rPr>
        <w:t xml:space="preserve">in removal from that parent’s custody.” </w:t>
      </w:r>
      <w:r w:rsidR="008A78AA" w:rsidRPr="00BA6364">
        <w:rPr>
          <w:rFonts w:ascii="Times New Roman" w:hAnsi="Times New Roman" w:cs="Times New Roman"/>
          <w:i/>
          <w:iCs/>
          <w:shd w:val="clear" w:color="auto" w:fill="FFFFFF"/>
        </w:rPr>
        <w:t xml:space="preserve">Erin, </w:t>
      </w:r>
      <w:r w:rsidR="008A78AA" w:rsidRPr="00BA6364">
        <w:rPr>
          <w:rFonts w:ascii="Times New Roman" w:hAnsi="Times New Roman" w:cs="Times New Roman"/>
          <w:shd w:val="clear" w:color="auto" w:fill="FFFFFF"/>
        </w:rPr>
        <w:t xml:space="preserve">443 Mass. at 572 (see </w:t>
      </w:r>
      <w:r w:rsidR="008A78AA" w:rsidRPr="00BA6364">
        <w:rPr>
          <w:rFonts w:ascii="Times New Roman" w:hAnsi="Times New Roman" w:cs="Times New Roman"/>
          <w:i/>
          <w:iCs/>
          <w:shd w:val="clear" w:color="auto" w:fill="FFFFFF"/>
        </w:rPr>
        <w:t>Care and Protection of Stephen,</w:t>
      </w:r>
      <w:r w:rsidR="00E47455">
        <w:rPr>
          <w:rFonts w:ascii="Times New Roman" w:hAnsi="Times New Roman" w:cs="Times New Roman"/>
          <w:i/>
          <w:iCs/>
          <w:shd w:val="clear" w:color="auto" w:fill="FFFFFF"/>
        </w:rPr>
        <w:t xml:space="preserve"> </w:t>
      </w:r>
      <w:r w:rsidR="00E47455">
        <w:rPr>
          <w:rFonts w:ascii="Times New Roman" w:hAnsi="Times New Roman" w:cs="Times New Roman"/>
          <w:shd w:val="clear" w:color="auto" w:fill="FFFFFF"/>
        </w:rPr>
        <w:t>410 Mass. 144,</w:t>
      </w:r>
      <w:r w:rsidR="008A78AA" w:rsidRPr="00BA6364">
        <w:rPr>
          <w:rFonts w:ascii="Times New Roman" w:hAnsi="Times New Roman" w:cs="Times New Roman"/>
          <w:shd w:val="clear" w:color="auto" w:fill="FFFFFF"/>
        </w:rPr>
        <w:t xml:space="preserve"> 150</w:t>
      </w:r>
      <w:r w:rsidR="00E47455">
        <w:rPr>
          <w:rFonts w:ascii="Times New Roman" w:hAnsi="Times New Roman" w:cs="Times New Roman"/>
          <w:shd w:val="clear" w:color="auto" w:fill="FFFFFF"/>
        </w:rPr>
        <w:t xml:space="preserve"> (1987))</w:t>
      </w:r>
      <w:r w:rsidR="008A78AA" w:rsidRPr="00BA6364">
        <w:rPr>
          <w:rFonts w:ascii="Times New Roman" w:hAnsi="Times New Roman" w:cs="Times New Roman"/>
          <w:shd w:val="clear" w:color="auto" w:fill="FFFFFF"/>
        </w:rPr>
        <w:t>.</w:t>
      </w:r>
      <w:r w:rsidR="00015275">
        <w:rPr>
          <w:rFonts w:ascii="Times New Roman" w:hAnsi="Times New Roman" w:cs="Times New Roman"/>
          <w:shd w:val="clear" w:color="auto" w:fill="FFFFFF"/>
        </w:rPr>
        <w:t xml:space="preserve"> In this case, the due process rights of the mother were violated at trial because DCF did not meet its burden of proof to show unfitness before interfering on a fundamental right. </w:t>
      </w:r>
      <w:r w:rsidR="00015275">
        <w:rPr>
          <w:rFonts w:ascii="Times New Roman" w:hAnsi="Times New Roman" w:cs="Times New Roman"/>
          <w:i/>
          <w:iCs/>
          <w:shd w:val="clear" w:color="auto" w:fill="FFFFFF"/>
        </w:rPr>
        <w:t xml:space="preserve">Erin, </w:t>
      </w:r>
      <w:r w:rsidR="00015275">
        <w:rPr>
          <w:rFonts w:ascii="Times New Roman" w:hAnsi="Times New Roman" w:cs="Times New Roman"/>
          <w:shd w:val="clear" w:color="auto" w:fill="FFFFFF"/>
        </w:rPr>
        <w:t xml:space="preserve">443 Mass. at 571. </w:t>
      </w:r>
      <w:r w:rsidR="00827E7C">
        <w:rPr>
          <w:rFonts w:ascii="Times New Roman" w:hAnsi="Times New Roman" w:cs="Times New Roman"/>
          <w:shd w:val="clear" w:color="auto" w:fill="FFFFFF"/>
        </w:rPr>
        <w:t>T</w:t>
      </w:r>
      <w:r w:rsidR="00015275">
        <w:rPr>
          <w:rFonts w:ascii="Times New Roman" w:hAnsi="Times New Roman" w:cs="Times New Roman"/>
          <w:shd w:val="clear" w:color="auto" w:fill="FFFFFF"/>
        </w:rPr>
        <w:t>he presumption is that the best interest of the child is to be with his or her parent</w:t>
      </w:r>
      <w:r w:rsidR="00827E7C">
        <w:rPr>
          <w:rFonts w:ascii="Times New Roman" w:hAnsi="Times New Roman" w:cs="Times New Roman"/>
          <w:shd w:val="clear" w:color="auto" w:fill="FFFFFF"/>
        </w:rPr>
        <w:t xml:space="preserve">; the burden is </w:t>
      </w:r>
      <w:r w:rsidR="00F97EAD">
        <w:rPr>
          <w:rFonts w:ascii="Times New Roman" w:hAnsi="Times New Roman" w:cs="Times New Roman"/>
          <w:shd w:val="clear" w:color="auto" w:fill="FFFFFF"/>
        </w:rPr>
        <w:t>not for the parent to affirmatively prove fitness</w:t>
      </w:r>
      <w:r w:rsidR="00827E7C">
        <w:rPr>
          <w:rFonts w:ascii="Times New Roman" w:hAnsi="Times New Roman" w:cs="Times New Roman"/>
          <w:shd w:val="clear" w:color="auto" w:fill="FFFFFF"/>
        </w:rPr>
        <w:t xml:space="preserve"> when the State has that advantage</w:t>
      </w:r>
      <w:r w:rsidR="00015275">
        <w:rPr>
          <w:rFonts w:ascii="Times New Roman" w:hAnsi="Times New Roman" w:cs="Times New Roman"/>
          <w:shd w:val="clear" w:color="auto" w:fill="FFFFFF"/>
        </w:rPr>
        <w:t>.</w:t>
      </w:r>
      <w:r w:rsidR="00015275">
        <w:rPr>
          <w:rFonts w:ascii="Times New Roman" w:hAnsi="Times New Roman" w:cs="Times New Roman"/>
          <w:i/>
          <w:iCs/>
          <w:shd w:val="clear" w:color="auto" w:fill="FFFFFF"/>
        </w:rPr>
        <w:t xml:space="preserve"> Id</w:t>
      </w:r>
      <w:r w:rsidR="00015275">
        <w:rPr>
          <w:rFonts w:ascii="Times New Roman" w:hAnsi="Times New Roman" w:cs="Times New Roman"/>
          <w:shd w:val="clear" w:color="auto" w:fill="FFFFFF"/>
        </w:rPr>
        <w:t>.</w:t>
      </w:r>
      <w:r w:rsidR="008B7D35" w:rsidRPr="00BA6364">
        <w:rPr>
          <w:rFonts w:ascii="Times New Roman" w:hAnsi="Times New Roman" w:cs="Times New Roman"/>
          <w:i/>
          <w:iCs/>
          <w:shd w:val="clear" w:color="auto" w:fill="FFFFFF"/>
        </w:rPr>
        <w:t xml:space="preserve"> </w:t>
      </w:r>
      <w:r w:rsidR="009D0CF4" w:rsidRPr="00BA6364">
        <w:rPr>
          <w:rFonts w:ascii="Times New Roman" w:hAnsi="Times New Roman" w:cs="Times New Roman"/>
          <w:shd w:val="clear" w:color="auto" w:fill="FFFFFF"/>
        </w:rPr>
        <w:t xml:space="preserve">In review and redetermination hearings “the judge does not start with a blank slate but builds on findings established in preceding states.” </w:t>
      </w:r>
      <w:r w:rsidR="009D0CF4" w:rsidRPr="00BA6364">
        <w:rPr>
          <w:rFonts w:ascii="Times New Roman" w:hAnsi="Times New Roman" w:cs="Times New Roman"/>
          <w:i/>
          <w:iCs/>
          <w:shd w:val="clear" w:color="auto" w:fill="FFFFFF"/>
        </w:rPr>
        <w:t xml:space="preserve">Erin, </w:t>
      </w:r>
      <w:r w:rsidR="009D0CF4" w:rsidRPr="00BA6364">
        <w:rPr>
          <w:rFonts w:ascii="Times New Roman" w:hAnsi="Times New Roman" w:cs="Times New Roman"/>
          <w:shd w:val="clear" w:color="auto" w:fill="FFFFFF"/>
        </w:rPr>
        <w:t xml:space="preserve">443 Mass. at 570. </w:t>
      </w:r>
      <w:r w:rsidR="00F97EAD">
        <w:rPr>
          <w:rFonts w:ascii="Times New Roman" w:hAnsi="Times New Roman" w:cs="Times New Roman"/>
          <w:shd w:val="clear" w:color="auto" w:fill="FFFFFF"/>
        </w:rPr>
        <w:t xml:space="preserve">The </w:t>
      </w:r>
      <w:r w:rsidR="009D0CF4" w:rsidRPr="00BA6364">
        <w:rPr>
          <w:rFonts w:ascii="Times New Roman" w:hAnsi="Times New Roman" w:cs="Times New Roman"/>
          <w:shd w:val="clear" w:color="auto" w:fill="FFFFFF"/>
        </w:rPr>
        <w:t>SJC agreed with mother and Erin that the trial court</w:t>
      </w:r>
      <w:r w:rsidR="00F97EAD">
        <w:rPr>
          <w:rFonts w:ascii="Times New Roman" w:hAnsi="Times New Roman" w:cs="Times New Roman"/>
          <w:shd w:val="clear" w:color="auto" w:fill="FFFFFF"/>
        </w:rPr>
        <w:t xml:space="preserve"> “started with a blank page” and</w:t>
      </w:r>
      <w:r w:rsidR="009D0CF4" w:rsidRPr="00BA6364">
        <w:rPr>
          <w:rFonts w:ascii="Times New Roman" w:hAnsi="Times New Roman" w:cs="Times New Roman"/>
          <w:shd w:val="clear" w:color="auto" w:fill="FFFFFF"/>
        </w:rPr>
        <w:t xml:space="preserve"> improperly put the ultimate burden on the mother “to prove she was fit by clear and convincing evidence.” </w:t>
      </w:r>
      <w:r w:rsidR="009D0CF4" w:rsidRPr="00BA6364">
        <w:rPr>
          <w:rFonts w:ascii="Times New Roman" w:hAnsi="Times New Roman" w:cs="Times New Roman"/>
          <w:i/>
          <w:iCs/>
          <w:shd w:val="clear" w:color="auto" w:fill="FFFFFF"/>
        </w:rPr>
        <w:t xml:space="preserve">Erin, </w:t>
      </w:r>
      <w:r w:rsidR="009D0CF4" w:rsidRPr="00BA6364">
        <w:rPr>
          <w:rFonts w:ascii="Times New Roman" w:hAnsi="Times New Roman" w:cs="Times New Roman"/>
          <w:shd w:val="clear" w:color="auto" w:fill="FFFFFF"/>
        </w:rPr>
        <w:t>443 Mass. at 57</w:t>
      </w:r>
      <w:r w:rsidR="00F97EAD">
        <w:rPr>
          <w:rFonts w:ascii="Times New Roman" w:hAnsi="Times New Roman" w:cs="Times New Roman"/>
          <w:shd w:val="clear" w:color="auto" w:fill="FFFFFF"/>
        </w:rPr>
        <w:t>0-57</w:t>
      </w:r>
      <w:r w:rsidR="009D0CF4" w:rsidRPr="00BA6364">
        <w:rPr>
          <w:rFonts w:ascii="Times New Roman" w:hAnsi="Times New Roman" w:cs="Times New Roman"/>
          <w:shd w:val="clear" w:color="auto" w:fill="FFFFFF"/>
        </w:rPr>
        <w:t>1.</w:t>
      </w:r>
    </w:p>
    <w:p w14:paraId="6366A221" w14:textId="3759FF08" w:rsidR="00827E7C" w:rsidRDefault="008B7D35" w:rsidP="00827E7C">
      <w:pPr>
        <w:pStyle w:val="NoSpacing"/>
        <w:ind w:left="720" w:hanging="720"/>
        <w:jc w:val="both"/>
        <w:rPr>
          <w:rFonts w:ascii="Times New Roman" w:hAnsi="Times New Roman" w:cs="Times New Roman"/>
          <w:b/>
          <w:bCs/>
          <w:shd w:val="clear" w:color="auto" w:fill="FFFFFF"/>
        </w:rPr>
      </w:pPr>
      <w:r w:rsidRPr="00BA6364">
        <w:rPr>
          <w:rFonts w:ascii="Times New Roman" w:hAnsi="Times New Roman" w:cs="Times New Roman"/>
          <w:shd w:val="clear" w:color="auto" w:fill="FFFFFF"/>
        </w:rPr>
        <w:t>By the time this appeal made it to the SJC, the child in question (Erin) had turned eighteen, so the appeal was dismissed as moot</w:t>
      </w:r>
      <w:r w:rsidR="00DA4619" w:rsidRPr="00BA6364">
        <w:rPr>
          <w:rFonts w:ascii="Times New Roman" w:hAnsi="Times New Roman" w:cs="Times New Roman"/>
          <w:shd w:val="clear" w:color="auto" w:fill="FFFFFF"/>
        </w:rPr>
        <w:t xml:space="preserve"> for the parties</w:t>
      </w:r>
      <w:r w:rsidRPr="00BA6364">
        <w:rPr>
          <w:rFonts w:ascii="Times New Roman" w:hAnsi="Times New Roman" w:cs="Times New Roman"/>
          <w:shd w:val="clear" w:color="auto" w:fill="FFFFFF"/>
        </w:rPr>
        <w:t xml:space="preserve">. </w:t>
      </w:r>
      <w:r w:rsidR="00DA4619" w:rsidRPr="00BA6364">
        <w:rPr>
          <w:rFonts w:ascii="Times New Roman" w:hAnsi="Times New Roman" w:cs="Times New Roman"/>
          <w:i/>
          <w:iCs/>
          <w:shd w:val="clear" w:color="auto" w:fill="FFFFFF"/>
        </w:rPr>
        <w:t xml:space="preserve">Erin, </w:t>
      </w:r>
      <w:r w:rsidR="00DA4619" w:rsidRPr="00BA6364">
        <w:rPr>
          <w:rFonts w:ascii="Times New Roman" w:hAnsi="Times New Roman" w:cs="Times New Roman"/>
          <w:shd w:val="clear" w:color="auto" w:fill="FFFFFF"/>
        </w:rPr>
        <w:t>443 Mass. at 568.</w:t>
      </w:r>
      <w:r w:rsidRPr="00BA6364">
        <w:rPr>
          <w:rFonts w:ascii="Times New Roman" w:hAnsi="Times New Roman" w:cs="Times New Roman"/>
          <w:i/>
          <w:iCs/>
          <w:shd w:val="clear" w:color="auto" w:fill="FFFFFF"/>
        </w:rPr>
        <w:t xml:space="preserve"> </w:t>
      </w:r>
      <w:r w:rsidRPr="00BA6364">
        <w:rPr>
          <w:rFonts w:ascii="Times New Roman" w:hAnsi="Times New Roman" w:cs="Times New Roman"/>
          <w:shd w:val="clear" w:color="auto" w:fill="FFFFFF"/>
        </w:rPr>
        <w:t xml:space="preserve">Despite the outcome, the court still provided clear and concise language about the burdens of the parties involved. </w:t>
      </w:r>
      <w:bookmarkStart w:id="0" w:name="_GoBack"/>
      <w:bookmarkEnd w:id="0"/>
      <w:r w:rsidR="00827E7C">
        <w:rPr>
          <w:rFonts w:ascii="Times New Roman" w:hAnsi="Times New Roman" w:cs="Times New Roman"/>
          <w:b/>
          <w:bCs/>
          <w:shd w:val="clear" w:color="auto" w:fill="FFFFFF"/>
        </w:rPr>
        <w:t xml:space="preserve">III. </w:t>
      </w:r>
      <w:r w:rsidR="00827E7C">
        <w:rPr>
          <w:rFonts w:ascii="Times New Roman" w:hAnsi="Times New Roman" w:cs="Times New Roman"/>
          <w:b/>
          <w:bCs/>
          <w:shd w:val="clear" w:color="auto" w:fill="FFFFFF"/>
        </w:rPr>
        <w:tab/>
        <w:t>Where it</w:t>
      </w:r>
      <w:r w:rsidR="00392936">
        <w:rPr>
          <w:rFonts w:ascii="Times New Roman" w:hAnsi="Times New Roman" w:cs="Times New Roman"/>
          <w:b/>
          <w:bCs/>
          <w:shd w:val="clear" w:color="auto" w:fill="FFFFFF"/>
        </w:rPr>
        <w:t xml:space="preserve"> Can Be Inferred that Improper Burden-Shifting is a Violation </w:t>
      </w:r>
      <w:r w:rsidR="00827E7C">
        <w:rPr>
          <w:rFonts w:ascii="Times New Roman" w:hAnsi="Times New Roman" w:cs="Times New Roman"/>
          <w:b/>
          <w:bCs/>
          <w:shd w:val="clear" w:color="auto" w:fill="FFFFFF"/>
        </w:rPr>
        <w:t xml:space="preserve">of Procedural Due Process </w:t>
      </w:r>
    </w:p>
    <w:p w14:paraId="2C2547E5" w14:textId="2D43EA6B" w:rsidR="00827E7C" w:rsidRDefault="00827E7C" w:rsidP="00827E7C">
      <w:pPr>
        <w:pStyle w:val="NoSpacing"/>
        <w:ind w:left="720" w:hanging="720"/>
        <w:jc w:val="both"/>
        <w:rPr>
          <w:rFonts w:ascii="Times New Roman" w:hAnsi="Times New Roman" w:cs="Times New Roman"/>
          <w:b/>
          <w:bCs/>
          <w:shd w:val="clear" w:color="auto" w:fill="FFFFFF"/>
        </w:rPr>
      </w:pPr>
    </w:p>
    <w:p w14:paraId="2184D6A0" w14:textId="7CDA5C4B" w:rsidR="00827E7C" w:rsidRDefault="00827E7C" w:rsidP="00827E7C">
      <w:pPr>
        <w:pStyle w:val="NoSpacing"/>
        <w:spacing w:line="480" w:lineRule="auto"/>
        <w:ind w:firstLine="720"/>
        <w:jc w:val="both"/>
        <w:rPr>
          <w:rFonts w:ascii="Times New Roman" w:hAnsi="Times New Roman" w:cs="Times New Roman"/>
        </w:rPr>
      </w:pPr>
      <w:r w:rsidRPr="002848A5">
        <w:rPr>
          <w:rFonts w:ascii="Times New Roman" w:hAnsi="Times New Roman" w:cs="Times New Roman"/>
        </w:rPr>
        <w:t xml:space="preserve">In </w:t>
      </w:r>
      <w:r w:rsidRPr="002848A5">
        <w:rPr>
          <w:rFonts w:ascii="Times New Roman" w:hAnsi="Times New Roman" w:cs="Times New Roman"/>
          <w:i/>
          <w:iCs/>
        </w:rPr>
        <w:t xml:space="preserve">Care and Protection of Ian, </w:t>
      </w:r>
      <w:r w:rsidRPr="002848A5">
        <w:rPr>
          <w:rFonts w:ascii="Times New Roman" w:hAnsi="Times New Roman" w:cs="Times New Roman"/>
        </w:rPr>
        <w:t>the District Court Department, Lowell Division, adjudicated a mother’s two minor children</w:t>
      </w:r>
      <w:r>
        <w:rPr>
          <w:rFonts w:ascii="Times New Roman" w:hAnsi="Times New Roman" w:cs="Times New Roman"/>
        </w:rPr>
        <w:t xml:space="preserve"> in need of </w:t>
      </w:r>
      <w:r w:rsidRPr="002848A5">
        <w:rPr>
          <w:rFonts w:ascii="Times New Roman" w:hAnsi="Times New Roman" w:cs="Times New Roman"/>
        </w:rPr>
        <w:t>care and protection</w:t>
      </w:r>
      <w:r>
        <w:rPr>
          <w:rFonts w:ascii="Times New Roman" w:hAnsi="Times New Roman" w:cs="Times New Roman"/>
        </w:rPr>
        <w:t xml:space="preserve"> and placed t</w:t>
      </w:r>
      <w:r w:rsidRPr="002848A5">
        <w:rPr>
          <w:rFonts w:ascii="Times New Roman" w:hAnsi="Times New Roman" w:cs="Times New Roman"/>
        </w:rPr>
        <w:t xml:space="preserve">hem </w:t>
      </w:r>
      <w:r>
        <w:rPr>
          <w:rFonts w:ascii="Times New Roman" w:hAnsi="Times New Roman" w:cs="Times New Roman"/>
        </w:rPr>
        <w:t xml:space="preserve">in the </w:t>
      </w:r>
      <w:r w:rsidRPr="002848A5">
        <w:rPr>
          <w:rFonts w:ascii="Times New Roman" w:hAnsi="Times New Roman" w:cs="Times New Roman"/>
        </w:rPr>
        <w:t xml:space="preserve">custody </w:t>
      </w:r>
      <w:r>
        <w:rPr>
          <w:rFonts w:ascii="Times New Roman" w:hAnsi="Times New Roman" w:cs="Times New Roman"/>
        </w:rPr>
        <w:t xml:space="preserve">of </w:t>
      </w:r>
      <w:r w:rsidRPr="002848A5">
        <w:rPr>
          <w:rFonts w:ascii="Times New Roman" w:hAnsi="Times New Roman" w:cs="Times New Roman"/>
        </w:rPr>
        <w:t>the Department of Social Services (DSS). 46 Mass. App. Ct. 615 (1999). The mother appealed, contending that there was little to no evidence of her</w:t>
      </w:r>
      <w:r w:rsidRPr="002848A5">
        <w:rPr>
          <w:rFonts w:ascii="Times New Roman" w:hAnsi="Times New Roman" w:cs="Times New Roman"/>
          <w:i/>
          <w:iCs/>
        </w:rPr>
        <w:t xml:space="preserve"> current</w:t>
      </w:r>
      <w:r w:rsidRPr="002848A5">
        <w:rPr>
          <w:rFonts w:ascii="Times New Roman" w:hAnsi="Times New Roman" w:cs="Times New Roman"/>
        </w:rPr>
        <w:t xml:space="preserve"> unfitness on the record. </w:t>
      </w:r>
      <w:r w:rsidRPr="002848A5">
        <w:rPr>
          <w:rFonts w:ascii="Times New Roman" w:hAnsi="Times New Roman" w:cs="Times New Roman"/>
          <w:i/>
          <w:iCs/>
        </w:rPr>
        <w:t xml:space="preserve">Ian, </w:t>
      </w:r>
      <w:r w:rsidRPr="002848A5">
        <w:rPr>
          <w:rFonts w:ascii="Times New Roman" w:hAnsi="Times New Roman" w:cs="Times New Roman"/>
        </w:rPr>
        <w:t>46 Mass. App. Ct. at 616.</w:t>
      </w:r>
      <w:r w:rsidR="00021CF0">
        <w:rPr>
          <w:rFonts w:ascii="Times New Roman" w:hAnsi="Times New Roman" w:cs="Times New Roman"/>
        </w:rPr>
        <w:t xml:space="preserve"> On appeal, the court vacated the </w:t>
      </w:r>
      <w:r w:rsidRPr="002848A5">
        <w:rPr>
          <w:rFonts w:ascii="Times New Roman" w:hAnsi="Times New Roman" w:cs="Times New Roman"/>
        </w:rPr>
        <w:t>district court’s adjudication</w:t>
      </w:r>
      <w:r w:rsidR="00021CF0">
        <w:rPr>
          <w:rFonts w:ascii="Times New Roman" w:hAnsi="Times New Roman" w:cs="Times New Roman"/>
        </w:rPr>
        <w:t xml:space="preserve"> </w:t>
      </w:r>
      <w:r w:rsidRPr="002848A5">
        <w:rPr>
          <w:rFonts w:ascii="Times New Roman" w:hAnsi="Times New Roman" w:cs="Times New Roman"/>
        </w:rPr>
        <w:t>and remanded</w:t>
      </w:r>
      <w:r w:rsidR="00021CF0">
        <w:rPr>
          <w:rFonts w:ascii="Times New Roman" w:hAnsi="Times New Roman" w:cs="Times New Roman"/>
        </w:rPr>
        <w:t xml:space="preserve">, </w:t>
      </w:r>
      <w:r>
        <w:rPr>
          <w:rFonts w:ascii="Times New Roman" w:hAnsi="Times New Roman" w:cs="Times New Roman"/>
        </w:rPr>
        <w:t xml:space="preserve">partially </w:t>
      </w:r>
      <w:r w:rsidRPr="002848A5">
        <w:rPr>
          <w:rFonts w:ascii="Times New Roman" w:hAnsi="Times New Roman" w:cs="Times New Roman"/>
        </w:rPr>
        <w:t>because of the lack of evidence</w:t>
      </w:r>
      <w:r>
        <w:rPr>
          <w:rFonts w:ascii="Times New Roman" w:hAnsi="Times New Roman" w:cs="Times New Roman"/>
        </w:rPr>
        <w:t xml:space="preserve"> and</w:t>
      </w:r>
      <w:r w:rsidRPr="002848A5">
        <w:rPr>
          <w:rFonts w:ascii="Times New Roman" w:hAnsi="Times New Roman" w:cs="Times New Roman"/>
        </w:rPr>
        <w:t xml:space="preserve"> the erroneous application of the burden of proof. </w:t>
      </w:r>
      <w:r w:rsidRPr="002848A5">
        <w:rPr>
          <w:rFonts w:ascii="Times New Roman" w:hAnsi="Times New Roman" w:cs="Times New Roman"/>
          <w:i/>
          <w:iCs/>
        </w:rPr>
        <w:t xml:space="preserve">Ian, </w:t>
      </w:r>
      <w:r w:rsidRPr="002848A5">
        <w:rPr>
          <w:rFonts w:ascii="Times New Roman" w:hAnsi="Times New Roman" w:cs="Times New Roman"/>
        </w:rPr>
        <w:t xml:space="preserve">46 Mass. App. Ct. at 615-616. </w:t>
      </w:r>
    </w:p>
    <w:p w14:paraId="4D898686" w14:textId="3C1C364F" w:rsidR="004633FE" w:rsidRPr="00047A1F" w:rsidRDefault="004633FE" w:rsidP="004633FE">
      <w:pPr>
        <w:pStyle w:val="NoSpacing"/>
        <w:spacing w:line="480" w:lineRule="auto"/>
        <w:ind w:firstLine="720"/>
        <w:jc w:val="both"/>
        <w:rPr>
          <w:rFonts w:ascii="Times New Roman" w:hAnsi="Times New Roman" w:cs="Times New Roman"/>
        </w:rPr>
      </w:pPr>
      <w:r w:rsidRPr="002848A5">
        <w:rPr>
          <w:rFonts w:ascii="Times New Roman" w:hAnsi="Times New Roman" w:cs="Times New Roman"/>
        </w:rPr>
        <w:t>Parents have an opportunity and a right to offer evidence of their capacity and fitness to parent in order to rebut the evidence presented by DCF.</w:t>
      </w:r>
      <w:r>
        <w:rPr>
          <w:rFonts w:ascii="Times New Roman" w:hAnsi="Times New Roman" w:cs="Times New Roman"/>
        </w:rPr>
        <w:t xml:space="preserve"> </w:t>
      </w:r>
      <w:r w:rsidRPr="002848A5">
        <w:rPr>
          <w:rFonts w:ascii="Times New Roman" w:hAnsi="Times New Roman" w:cs="Times New Roman"/>
          <w:i/>
          <w:iCs/>
        </w:rPr>
        <w:t xml:space="preserve">Ian, </w:t>
      </w:r>
      <w:r w:rsidRPr="002848A5">
        <w:rPr>
          <w:rFonts w:ascii="Times New Roman" w:hAnsi="Times New Roman" w:cs="Times New Roman"/>
        </w:rPr>
        <w:t>46 Mass. App. Ct. at 61</w:t>
      </w:r>
      <w:r>
        <w:rPr>
          <w:rFonts w:ascii="Times New Roman" w:hAnsi="Times New Roman" w:cs="Times New Roman"/>
        </w:rPr>
        <w:t>9 (</w:t>
      </w:r>
      <w:r w:rsidRPr="005A2283">
        <w:rPr>
          <w:rFonts w:ascii="Times New Roman" w:hAnsi="Times New Roman" w:cs="Times New Roman"/>
        </w:rPr>
        <w:t>citing</w:t>
      </w:r>
      <w:r w:rsidRPr="005A2283">
        <w:rPr>
          <w:rFonts w:ascii="Times New Roman" w:hAnsi="Times New Roman" w:cs="Times New Roman"/>
          <w:color w:val="000000"/>
        </w:rPr>
        <w:t xml:space="preserve"> </w:t>
      </w:r>
      <w:r w:rsidRPr="002848A5">
        <w:rPr>
          <w:rFonts w:ascii="Times New Roman" w:hAnsi="Times New Roman" w:cs="Times New Roman"/>
          <w:i/>
          <w:color w:val="000000"/>
        </w:rPr>
        <w:t>Duro v. Duro</w:t>
      </w:r>
      <w:r w:rsidRPr="002848A5">
        <w:rPr>
          <w:rFonts w:ascii="Times New Roman" w:hAnsi="Times New Roman" w:cs="Times New Roman"/>
          <w:iCs/>
          <w:color w:val="000000"/>
        </w:rPr>
        <w:t>, 392 Mass. 574, 580 (1984)</w:t>
      </w:r>
      <w:r>
        <w:rPr>
          <w:rFonts w:ascii="Times New Roman" w:hAnsi="Times New Roman" w:cs="Times New Roman"/>
          <w:iCs/>
          <w:color w:val="000000"/>
        </w:rPr>
        <w:t>)</w:t>
      </w:r>
      <w:r w:rsidRPr="002848A5">
        <w:rPr>
          <w:rFonts w:ascii="Times New Roman" w:hAnsi="Times New Roman" w:cs="Times New Roman"/>
          <w:color w:val="000000"/>
        </w:rPr>
        <w:t xml:space="preserve"> (fundamental fairness and due process concerns require opportunity for parent in child custody proceedings to rebut adverse allegations concerning his or her child-rearing capabilitie</w:t>
      </w:r>
      <w:r>
        <w:rPr>
          <w:rFonts w:ascii="Times New Roman" w:hAnsi="Times New Roman" w:cs="Times New Roman"/>
          <w:color w:val="000000"/>
        </w:rPr>
        <w:t>s)</w:t>
      </w:r>
      <w:r w:rsidRPr="002848A5">
        <w:rPr>
          <w:rFonts w:ascii="Times New Roman" w:hAnsi="Times New Roman" w:cs="Times New Roman"/>
          <w:color w:val="000000"/>
        </w:rPr>
        <w:t>.</w:t>
      </w:r>
      <w:r w:rsidRPr="002848A5">
        <w:rPr>
          <w:rFonts w:ascii="Times New Roman" w:eastAsia="Times New Roman" w:hAnsi="Times New Roman" w:cs="Times New Roman"/>
          <w:shd w:val="clear" w:color="auto" w:fill="FFFFFF"/>
        </w:rPr>
        <w:t xml:space="preserve"> </w:t>
      </w:r>
      <w:r w:rsidRPr="002848A5">
        <w:rPr>
          <w:rFonts w:ascii="Times New Roman" w:hAnsi="Times New Roman" w:cs="Times New Roman"/>
          <w:color w:val="000000"/>
        </w:rPr>
        <w:t xml:space="preserve">However, “[n]owhere…do the cases even remotely suggest that the burden of persuasion on the crucial question of parental fitness is somehow to be shifted onto the parent at any point during adjudicatory proceedings conducted on a care and protection petition under </w:t>
      </w:r>
      <w:r w:rsidRPr="002848A5">
        <w:rPr>
          <w:rFonts w:ascii="Times New Roman" w:hAnsi="Times New Roman" w:cs="Times New Roman"/>
          <w:iCs/>
          <w:color w:val="000000"/>
        </w:rPr>
        <w:t>G. L. c. 119, §  26</w:t>
      </w:r>
      <w:r w:rsidRPr="002848A5">
        <w:rPr>
          <w:rFonts w:ascii="Times New Roman" w:hAnsi="Times New Roman" w:cs="Times New Roman"/>
          <w:color w:val="000000"/>
        </w:rPr>
        <w:t xml:space="preserve">.”  </w:t>
      </w:r>
      <w:r w:rsidRPr="002848A5">
        <w:rPr>
          <w:rFonts w:ascii="Times New Roman" w:hAnsi="Times New Roman" w:cs="Times New Roman"/>
          <w:i/>
          <w:iCs/>
          <w:color w:val="000000"/>
        </w:rPr>
        <w:t>I</w:t>
      </w:r>
      <w:r>
        <w:rPr>
          <w:rFonts w:ascii="Times New Roman" w:hAnsi="Times New Roman" w:cs="Times New Roman"/>
          <w:i/>
          <w:iCs/>
        </w:rPr>
        <w:t xml:space="preserve">an, </w:t>
      </w:r>
      <w:r>
        <w:rPr>
          <w:rFonts w:ascii="Times New Roman" w:hAnsi="Times New Roman" w:cs="Times New Roman"/>
        </w:rPr>
        <w:t>Mass. App. Ct. at 619.</w:t>
      </w:r>
      <w:r w:rsidRPr="002848A5">
        <w:rPr>
          <w:rFonts w:ascii="Times New Roman" w:hAnsi="Times New Roman" w:cs="Times New Roman"/>
          <w:i/>
          <w:iCs/>
        </w:rPr>
        <w:t xml:space="preserve"> </w:t>
      </w:r>
      <w:r w:rsidRPr="002848A5">
        <w:rPr>
          <w:rFonts w:ascii="Times New Roman" w:hAnsi="Times New Roman" w:cs="Times New Roman"/>
        </w:rPr>
        <w:t xml:space="preserve">The appeals court found the original order placing the children in DSS custody </w:t>
      </w:r>
      <w:r w:rsidRPr="002848A5">
        <w:rPr>
          <w:rFonts w:ascii="Times New Roman" w:hAnsi="Times New Roman" w:cs="Times New Roman"/>
          <w:shd w:val="clear" w:color="auto" w:fill="FFFFFF"/>
        </w:rPr>
        <w:t xml:space="preserve">was “in error” because it placed on the mother “the burden of showing that she possess[ed] the present ability, capacity or readiness to parent the two children.” </w:t>
      </w:r>
      <w:r w:rsidRPr="002848A5">
        <w:rPr>
          <w:rFonts w:ascii="Times New Roman" w:hAnsi="Times New Roman" w:cs="Times New Roman"/>
          <w:i/>
          <w:iCs/>
          <w:shd w:val="clear" w:color="auto" w:fill="FFFFFF"/>
        </w:rPr>
        <w:t>Id.</w:t>
      </w:r>
      <w:r>
        <w:rPr>
          <w:rFonts w:ascii="Times New Roman" w:hAnsi="Times New Roman" w:cs="Times New Roman"/>
        </w:rPr>
        <w:t xml:space="preserve"> </w:t>
      </w:r>
      <w:r w:rsidR="00047A1F">
        <w:rPr>
          <w:rFonts w:ascii="Times New Roman" w:hAnsi="Times New Roman" w:cs="Times New Roman"/>
        </w:rPr>
        <w:t xml:space="preserve">Despite the court’s silence on due process specifically, the court found that the original order was in error. </w:t>
      </w:r>
      <w:r w:rsidR="00047A1F">
        <w:rPr>
          <w:rFonts w:ascii="Times New Roman" w:hAnsi="Times New Roman" w:cs="Times New Roman"/>
          <w:i/>
          <w:iCs/>
        </w:rPr>
        <w:t>Id.</w:t>
      </w:r>
      <w:r w:rsidR="00047A1F">
        <w:rPr>
          <w:rFonts w:ascii="Times New Roman" w:hAnsi="Times New Roman" w:cs="Times New Roman"/>
        </w:rPr>
        <w:t xml:space="preserve"> It can be inferred from the remand, and from the principles in </w:t>
      </w:r>
      <w:r w:rsidR="00047A1F">
        <w:rPr>
          <w:rFonts w:ascii="Times New Roman" w:hAnsi="Times New Roman" w:cs="Times New Roman"/>
          <w:i/>
          <w:iCs/>
        </w:rPr>
        <w:t xml:space="preserve">Erin </w:t>
      </w:r>
      <w:r w:rsidR="00047A1F">
        <w:rPr>
          <w:rFonts w:ascii="Times New Roman" w:hAnsi="Times New Roman" w:cs="Times New Roman"/>
        </w:rPr>
        <w:t xml:space="preserve">and </w:t>
      </w:r>
      <w:r w:rsidR="00047A1F">
        <w:rPr>
          <w:rFonts w:ascii="Times New Roman" w:hAnsi="Times New Roman" w:cs="Times New Roman"/>
          <w:i/>
          <w:iCs/>
        </w:rPr>
        <w:t xml:space="preserve">Petition, </w:t>
      </w:r>
      <w:r w:rsidR="00047A1F">
        <w:rPr>
          <w:rFonts w:ascii="Times New Roman" w:hAnsi="Times New Roman" w:cs="Times New Roman"/>
        </w:rPr>
        <w:t xml:space="preserve">that the improper burden shifting here was a violation of due process. </w:t>
      </w:r>
    </w:p>
    <w:p w14:paraId="1F0EEDE5" w14:textId="77777777" w:rsidR="00C977EA" w:rsidRDefault="00C54AD9" w:rsidP="00C977EA">
      <w:pPr>
        <w:jc w:val="center"/>
        <w:rPr>
          <w:rFonts w:ascii="Times New Roman" w:eastAsia="Times New Roman" w:hAnsi="Times New Roman" w:cs="Times New Roman"/>
          <w:b/>
          <w:bCs/>
          <w:u w:val="single"/>
          <w:shd w:val="clear" w:color="auto" w:fill="FFFFFF"/>
        </w:rPr>
      </w:pPr>
      <w:r>
        <w:rPr>
          <w:rFonts w:ascii="Times New Roman" w:eastAsia="Times New Roman" w:hAnsi="Times New Roman" w:cs="Times New Roman"/>
          <w:b/>
          <w:bCs/>
          <w:u w:val="single"/>
          <w:shd w:val="clear" w:color="auto" w:fill="FFFFFF"/>
        </w:rPr>
        <w:t>CONCLUSION</w:t>
      </w:r>
    </w:p>
    <w:p w14:paraId="1EA60788" w14:textId="5A267C3A" w:rsidR="00415AAD" w:rsidRPr="007F319F" w:rsidRDefault="00021CF0" w:rsidP="007F319F">
      <w:pPr>
        <w:pStyle w:val="NoSpacing"/>
        <w:spacing w:line="480" w:lineRule="auto"/>
        <w:ind w:firstLine="720"/>
        <w:jc w:val="both"/>
        <w:rPr>
          <w:rFonts w:ascii="Times New Roman" w:eastAsia="Times New Roman" w:hAnsi="Times New Roman" w:cs="Times New Roman"/>
          <w:shd w:val="clear" w:color="auto" w:fill="FFFFFF"/>
        </w:rPr>
      </w:pPr>
      <w:r w:rsidRPr="002C750C">
        <w:rPr>
          <w:rFonts w:ascii="Times New Roman" w:hAnsi="Times New Roman" w:cs="Times New Roman"/>
          <w:szCs w:val="24"/>
        </w:rPr>
        <w:t>Improper burden-shifting is generally a violation of procedural due process, as it violates a person’s “meaningful opportunity to be heard</w:t>
      </w:r>
      <w:r w:rsidR="00392936">
        <w:rPr>
          <w:rFonts w:ascii="Times New Roman" w:hAnsi="Times New Roman" w:cs="Times New Roman"/>
          <w:szCs w:val="24"/>
        </w:rPr>
        <w:t xml:space="preserve">.” </w:t>
      </w:r>
      <w:r w:rsidR="007F319F" w:rsidRPr="007F319F">
        <w:rPr>
          <w:rFonts w:ascii="Times New Roman" w:eastAsia="Times New Roman" w:hAnsi="Times New Roman" w:cs="Times New Roman"/>
          <w:shd w:val="clear" w:color="auto" w:fill="FFFFFF"/>
        </w:rPr>
        <w:t>However, DCF bears the ultimate burden of proof to show current parental unfitness, analogous to the burden a prosecutor holds in presenting a state’s case. Subsequently, this burden “never shifts [back] to the parents</w:t>
      </w:r>
      <w:r w:rsidR="00392936">
        <w:rPr>
          <w:rFonts w:ascii="Times New Roman" w:eastAsia="Times New Roman" w:hAnsi="Times New Roman" w:cs="Times New Roman"/>
          <w:shd w:val="clear" w:color="auto" w:fill="FFFFFF"/>
        </w:rPr>
        <w:t xml:space="preserve">.” </w:t>
      </w:r>
      <w:r w:rsidR="007F319F" w:rsidRPr="007F319F">
        <w:rPr>
          <w:rFonts w:ascii="Times New Roman" w:eastAsia="Times New Roman" w:hAnsi="Times New Roman" w:cs="Times New Roman"/>
          <w:shd w:val="clear" w:color="auto" w:fill="FFFFFF"/>
        </w:rPr>
        <w:t>Such a shift would go against the holding of</w:t>
      </w:r>
      <w:r w:rsidR="004633FE">
        <w:rPr>
          <w:rFonts w:ascii="Times New Roman" w:eastAsia="Times New Roman" w:hAnsi="Times New Roman" w:cs="Times New Roman"/>
          <w:shd w:val="clear" w:color="auto" w:fill="FFFFFF"/>
        </w:rPr>
        <w:t xml:space="preserve"> cases like</w:t>
      </w:r>
      <w:r w:rsidR="007F319F" w:rsidRPr="007F319F">
        <w:rPr>
          <w:rFonts w:ascii="Times New Roman" w:eastAsia="Times New Roman" w:hAnsi="Times New Roman" w:cs="Times New Roman"/>
          <w:shd w:val="clear" w:color="auto" w:fill="FFFFFF"/>
        </w:rPr>
        <w:t xml:space="preserve"> </w:t>
      </w:r>
      <w:r w:rsidR="007F319F" w:rsidRPr="007F319F">
        <w:rPr>
          <w:rFonts w:ascii="Times New Roman" w:eastAsia="Times New Roman" w:hAnsi="Times New Roman" w:cs="Times New Roman"/>
          <w:i/>
          <w:iCs/>
          <w:shd w:val="clear" w:color="auto" w:fill="FFFFFF"/>
        </w:rPr>
        <w:t>Santosky v. Kramer</w:t>
      </w:r>
      <w:r w:rsidR="004633FE">
        <w:rPr>
          <w:rFonts w:ascii="Times New Roman" w:eastAsia="Times New Roman" w:hAnsi="Times New Roman" w:cs="Times New Roman"/>
          <w:i/>
          <w:iCs/>
          <w:shd w:val="clear" w:color="auto" w:fill="FFFFFF"/>
        </w:rPr>
        <w:t xml:space="preserve">, </w:t>
      </w:r>
      <w:r w:rsidR="004633FE">
        <w:rPr>
          <w:rFonts w:ascii="Times New Roman" w:eastAsia="Times New Roman" w:hAnsi="Times New Roman" w:cs="Times New Roman"/>
          <w:shd w:val="clear" w:color="auto" w:fill="FFFFFF"/>
        </w:rPr>
        <w:t>violating</w:t>
      </w:r>
      <w:r w:rsidR="007F319F" w:rsidRPr="007F319F">
        <w:rPr>
          <w:rFonts w:ascii="Times New Roman" w:eastAsia="Times New Roman" w:hAnsi="Times New Roman" w:cs="Times New Roman"/>
          <w:shd w:val="clear" w:color="auto" w:fill="FFFFFF"/>
        </w:rPr>
        <w:t xml:space="preserve"> a parent’s constitutional right to </w:t>
      </w:r>
      <w:r w:rsidR="004633FE">
        <w:rPr>
          <w:rFonts w:ascii="Times New Roman" w:eastAsia="Times New Roman" w:hAnsi="Times New Roman" w:cs="Times New Roman"/>
          <w:shd w:val="clear" w:color="auto" w:fill="FFFFFF"/>
        </w:rPr>
        <w:t xml:space="preserve">procedural </w:t>
      </w:r>
      <w:r w:rsidR="007F319F" w:rsidRPr="007F319F">
        <w:rPr>
          <w:rFonts w:ascii="Times New Roman" w:eastAsia="Times New Roman" w:hAnsi="Times New Roman" w:cs="Times New Roman"/>
          <w:shd w:val="clear" w:color="auto" w:fill="FFFFFF"/>
        </w:rPr>
        <w:t>due process</w:t>
      </w:r>
      <w:r w:rsidR="004633FE">
        <w:rPr>
          <w:rFonts w:ascii="Times New Roman" w:eastAsia="Times New Roman" w:hAnsi="Times New Roman" w:cs="Times New Roman"/>
          <w:shd w:val="clear" w:color="auto" w:fill="FFFFFF"/>
        </w:rPr>
        <w:t xml:space="preserve"> under the Fourteenth Amendment. The presumption is that the child’s best interest would be served by being with his or her parent, not a presumption of unfitness.</w:t>
      </w:r>
    </w:p>
    <w:p w14:paraId="5732FF32" w14:textId="755E9A7C" w:rsidR="007F319F" w:rsidRPr="007F319F" w:rsidRDefault="007F319F" w:rsidP="007F319F">
      <w:pPr>
        <w:pStyle w:val="NoSpacing"/>
        <w:spacing w:line="480" w:lineRule="auto"/>
        <w:ind w:firstLine="720"/>
        <w:jc w:val="both"/>
        <w:rPr>
          <w:rFonts w:ascii="Times New Roman" w:hAnsi="Times New Roman" w:cs="Times New Roman"/>
        </w:rPr>
      </w:pPr>
      <w:r w:rsidRPr="007F319F">
        <w:rPr>
          <w:rFonts w:ascii="Times New Roman" w:eastAsia="Times New Roman" w:hAnsi="Times New Roman" w:cs="Times New Roman"/>
          <w:shd w:val="clear" w:color="auto" w:fill="FFFFFF"/>
        </w:rPr>
        <w:t>A</w:t>
      </w:r>
      <w:r w:rsidR="00AD25E2">
        <w:rPr>
          <w:rFonts w:ascii="Times New Roman" w:eastAsia="Times New Roman" w:hAnsi="Times New Roman" w:cs="Times New Roman"/>
          <w:shd w:val="clear" w:color="auto" w:fill="FFFFFF"/>
        </w:rPr>
        <w:t xml:space="preserve"> petitioner</w:t>
      </w:r>
      <w:r w:rsidRPr="007F319F">
        <w:rPr>
          <w:rFonts w:ascii="Times New Roman" w:eastAsia="Times New Roman" w:hAnsi="Times New Roman" w:cs="Times New Roman"/>
          <w:shd w:val="clear" w:color="auto" w:fill="FFFFFF"/>
        </w:rPr>
        <w:t xml:space="preserve"> must show a parent’s unfitness by “clear and convincing evidence.</w:t>
      </w:r>
      <w:r w:rsidR="004633FE">
        <w:rPr>
          <w:rFonts w:ascii="Times New Roman" w:eastAsia="Times New Roman" w:hAnsi="Times New Roman" w:cs="Times New Roman"/>
          <w:shd w:val="clear" w:color="auto" w:fill="FFFFFF"/>
        </w:rPr>
        <w:t>”</w:t>
      </w:r>
      <w:r w:rsidRPr="007F319F">
        <w:rPr>
          <w:rFonts w:ascii="Times New Roman" w:eastAsia="Times New Roman" w:hAnsi="Times New Roman" w:cs="Times New Roman"/>
          <w:shd w:val="clear" w:color="auto" w:fill="FFFFFF"/>
        </w:rPr>
        <w:t xml:space="preserve"> This burden is especially pressing when conducting termination proceedings, which permanently strip a parent of one of the oldest fundamental rights reflected in Supreme Court case law. </w:t>
      </w:r>
      <w:r w:rsidRPr="007F319F">
        <w:rPr>
          <w:rStyle w:val="CommentReference"/>
          <w:rFonts w:ascii="Times New Roman" w:hAnsi="Times New Roman" w:cs="Times New Roman"/>
          <w:sz w:val="24"/>
          <w:szCs w:val="24"/>
        </w:rPr>
        <w:t xml:space="preserve">If evidence of abuse is a part of the fitness determination, the parent does not necessarily have to </w:t>
      </w:r>
      <w:r w:rsidR="004633FE">
        <w:rPr>
          <w:rStyle w:val="CommentReference"/>
          <w:rFonts w:ascii="Times New Roman" w:hAnsi="Times New Roman" w:cs="Times New Roman"/>
          <w:sz w:val="24"/>
          <w:szCs w:val="24"/>
        </w:rPr>
        <w:t>physically commit</w:t>
      </w:r>
      <w:r w:rsidRPr="007F319F">
        <w:rPr>
          <w:rStyle w:val="CommentReference"/>
          <w:rFonts w:ascii="Times New Roman" w:hAnsi="Times New Roman" w:cs="Times New Roman"/>
          <w:sz w:val="24"/>
          <w:szCs w:val="24"/>
        </w:rPr>
        <w:t xml:space="preserve"> the abuse</w:t>
      </w:r>
      <w:r w:rsidR="004633FE">
        <w:rPr>
          <w:rStyle w:val="CommentReference"/>
          <w:rFonts w:ascii="Times New Roman" w:hAnsi="Times New Roman" w:cs="Times New Roman"/>
          <w:sz w:val="24"/>
          <w:szCs w:val="24"/>
        </w:rPr>
        <w:t xml:space="preserve"> to meet the burden</w:t>
      </w:r>
      <w:r w:rsidRPr="007F319F">
        <w:rPr>
          <w:rStyle w:val="CommentReference"/>
          <w:rFonts w:ascii="Times New Roman" w:hAnsi="Times New Roman" w:cs="Times New Roman"/>
          <w:sz w:val="24"/>
          <w:szCs w:val="24"/>
        </w:rPr>
        <w:t>; unfitness can rest on the parent’s inability to prevent future abuse</w:t>
      </w:r>
      <w:r w:rsidR="004633FE">
        <w:rPr>
          <w:rStyle w:val="CommentReference"/>
          <w:rFonts w:ascii="Times New Roman" w:hAnsi="Times New Roman" w:cs="Times New Roman"/>
          <w:sz w:val="24"/>
          <w:szCs w:val="24"/>
        </w:rPr>
        <w:t xml:space="preserve"> by another party</w:t>
      </w:r>
      <w:r w:rsidRPr="007F319F">
        <w:rPr>
          <w:rStyle w:val="CommentReference"/>
          <w:rFonts w:ascii="Times New Roman" w:hAnsi="Times New Roman" w:cs="Times New Roman"/>
          <w:sz w:val="24"/>
          <w:szCs w:val="24"/>
        </w:rPr>
        <w:t xml:space="preserve">. </w:t>
      </w:r>
    </w:p>
    <w:p w14:paraId="1C96E377" w14:textId="10031DD5" w:rsidR="007F319F" w:rsidRPr="007F319F" w:rsidRDefault="007F319F" w:rsidP="007F319F">
      <w:pPr>
        <w:ind w:firstLine="720"/>
        <w:jc w:val="both"/>
      </w:pPr>
    </w:p>
    <w:sectPr w:rsidR="007F319F" w:rsidRPr="007F31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6A023" w14:textId="77777777" w:rsidR="00735C25" w:rsidRDefault="00735C25" w:rsidP="00371CE6">
      <w:pPr>
        <w:spacing w:after="0" w:line="240" w:lineRule="auto"/>
      </w:pPr>
      <w:r>
        <w:separator/>
      </w:r>
    </w:p>
  </w:endnote>
  <w:endnote w:type="continuationSeparator" w:id="0">
    <w:p w14:paraId="7B139577" w14:textId="77777777" w:rsidR="00735C25" w:rsidRDefault="00735C25" w:rsidP="0037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49756"/>
      <w:docPartObj>
        <w:docPartGallery w:val="Page Numbers (Bottom of Page)"/>
        <w:docPartUnique/>
      </w:docPartObj>
    </w:sdtPr>
    <w:sdtEndPr>
      <w:rPr>
        <w:noProof/>
      </w:rPr>
    </w:sdtEndPr>
    <w:sdtContent>
      <w:p w14:paraId="26BC51B8" w14:textId="204ADCE1" w:rsidR="00371CE6" w:rsidRDefault="00371CE6">
        <w:pPr>
          <w:pStyle w:val="Footer"/>
          <w:jc w:val="right"/>
        </w:pPr>
        <w:r>
          <w:fldChar w:fldCharType="begin"/>
        </w:r>
        <w:r>
          <w:instrText xml:space="preserve"> PAGE   \* MERGEFORMAT </w:instrText>
        </w:r>
        <w:r>
          <w:fldChar w:fldCharType="separate"/>
        </w:r>
        <w:r w:rsidR="00B2533E">
          <w:rPr>
            <w:noProof/>
          </w:rPr>
          <w:t>1</w:t>
        </w:r>
        <w:r>
          <w:rPr>
            <w:noProof/>
          </w:rPr>
          <w:fldChar w:fldCharType="end"/>
        </w:r>
      </w:p>
    </w:sdtContent>
  </w:sdt>
  <w:p w14:paraId="1BEC3DD3" w14:textId="77777777" w:rsidR="00371CE6" w:rsidRDefault="00371C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4E58E" w14:textId="77777777" w:rsidR="00735C25" w:rsidRDefault="00735C25" w:rsidP="00371CE6">
      <w:pPr>
        <w:spacing w:after="0" w:line="240" w:lineRule="auto"/>
      </w:pPr>
      <w:r>
        <w:separator/>
      </w:r>
    </w:p>
  </w:footnote>
  <w:footnote w:type="continuationSeparator" w:id="0">
    <w:p w14:paraId="1E77B103" w14:textId="77777777" w:rsidR="00735C25" w:rsidRDefault="00735C25" w:rsidP="00371CE6">
      <w:pPr>
        <w:spacing w:after="0" w:line="240" w:lineRule="auto"/>
      </w:pPr>
      <w:r>
        <w:continuationSeparator/>
      </w:r>
    </w:p>
  </w:footnote>
  <w:footnote w:id="1">
    <w:p w14:paraId="03FB3E7B" w14:textId="37C36CE4" w:rsidR="00A734B5" w:rsidRPr="007C2B78" w:rsidRDefault="00A734B5" w:rsidP="007C2B78">
      <w:pPr>
        <w:pStyle w:val="FootnoteText"/>
        <w:jc w:val="both"/>
        <w:rPr>
          <w:rFonts w:ascii="Times New Roman" w:hAnsi="Times New Roman" w:cs="Times New Roman"/>
          <w:i/>
          <w:iCs/>
        </w:rPr>
      </w:pPr>
      <w:r w:rsidRPr="007C2B78">
        <w:rPr>
          <w:rStyle w:val="FootnoteReference"/>
          <w:rFonts w:ascii="Times New Roman" w:hAnsi="Times New Roman" w:cs="Times New Roman"/>
        </w:rPr>
        <w:footnoteRef/>
      </w:r>
      <w:r w:rsidRPr="007C2B78">
        <w:rPr>
          <w:rFonts w:ascii="Times New Roman" w:hAnsi="Times New Roman" w:cs="Times New Roman"/>
        </w:rPr>
        <w:t xml:space="preserve"> A court must evaluate whether a given procedure satisfies the due process requirement by assessing three factors: (1) “the private interest to be affected” (</w:t>
      </w:r>
      <w:r w:rsidR="002C750C">
        <w:rPr>
          <w:rFonts w:ascii="Times New Roman" w:hAnsi="Times New Roman" w:cs="Times New Roman"/>
        </w:rPr>
        <w:t>here, the right to</w:t>
      </w:r>
      <w:r w:rsidRPr="007C2B78">
        <w:rPr>
          <w:rFonts w:ascii="Times New Roman" w:hAnsi="Times New Roman" w:cs="Times New Roman"/>
        </w:rPr>
        <w:t xml:space="preserve"> parent); (2) “the risk of error” and “possibility of less-restrictive alternatives;” and (3) “the government’s interest” (here, the child’s welfare). </w:t>
      </w:r>
      <w:r w:rsidRPr="007C2B78">
        <w:rPr>
          <w:rFonts w:ascii="Times New Roman" w:hAnsi="Times New Roman" w:cs="Times New Roman"/>
          <w:i/>
          <w:iCs/>
        </w:rPr>
        <w:t xml:space="preserve">Id. </w:t>
      </w:r>
    </w:p>
  </w:footnote>
  <w:footnote w:id="2">
    <w:p w14:paraId="45EE8DD1" w14:textId="5EF12295" w:rsidR="00E47455" w:rsidRDefault="00E47455">
      <w:pPr>
        <w:pStyle w:val="FootnoteText"/>
      </w:pPr>
      <w:r>
        <w:rPr>
          <w:rStyle w:val="FootnoteReference"/>
        </w:rPr>
        <w:footnoteRef/>
      </w:r>
      <w:r>
        <w:t xml:space="preserve"> </w:t>
      </w:r>
      <w:r w:rsidRPr="007F319F">
        <w:rPr>
          <w:rFonts w:ascii="Times New Roman" w:hAnsi="Times New Roman" w:cs="Times New Roman"/>
        </w:rPr>
        <w:t xml:space="preserve">The caveat? The SJC found that while invalidating the portion of § 3(c) would be important for other cases, it would not help the mother here, because § 3(c) was never relied on in the original case. </w:t>
      </w:r>
      <w:r w:rsidRPr="007F319F">
        <w:rPr>
          <w:rFonts w:ascii="Times New Roman" w:hAnsi="Times New Roman" w:cs="Times New Roman"/>
          <w:i/>
          <w:iCs/>
        </w:rPr>
        <w:t>Petition</w:t>
      </w:r>
      <w:r w:rsidRPr="007F319F">
        <w:rPr>
          <w:rFonts w:ascii="Times New Roman" w:hAnsi="Times New Roman" w:cs="Times New Roman"/>
        </w:rPr>
        <w:t>, 389 Mass. at 80</w:t>
      </w:r>
      <w:r>
        <w:rPr>
          <w:rFonts w:ascii="Times New Roman" w:hAnsi="Times New Roman" w:cs="Times New Roman"/>
        </w:rPr>
        <w:t>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D9"/>
    <w:rsid w:val="00015275"/>
    <w:rsid w:val="00021CF0"/>
    <w:rsid w:val="00047A1F"/>
    <w:rsid w:val="000649B6"/>
    <w:rsid w:val="00072E10"/>
    <w:rsid w:val="00093F0F"/>
    <w:rsid w:val="000B3633"/>
    <w:rsid w:val="000D33BF"/>
    <w:rsid w:val="001529FA"/>
    <w:rsid w:val="0015643E"/>
    <w:rsid w:val="00156F85"/>
    <w:rsid w:val="001757F1"/>
    <w:rsid w:val="0021241B"/>
    <w:rsid w:val="002131C9"/>
    <w:rsid w:val="00215552"/>
    <w:rsid w:val="002843E1"/>
    <w:rsid w:val="002848A5"/>
    <w:rsid w:val="00291204"/>
    <w:rsid w:val="002917F6"/>
    <w:rsid w:val="002A30BA"/>
    <w:rsid w:val="002C5495"/>
    <w:rsid w:val="002C750C"/>
    <w:rsid w:val="002F3F5A"/>
    <w:rsid w:val="003178B0"/>
    <w:rsid w:val="0035257A"/>
    <w:rsid w:val="00371CE6"/>
    <w:rsid w:val="00392936"/>
    <w:rsid w:val="003C15F4"/>
    <w:rsid w:val="003F501F"/>
    <w:rsid w:val="00415AAD"/>
    <w:rsid w:val="00445FA8"/>
    <w:rsid w:val="004633FE"/>
    <w:rsid w:val="00495BFA"/>
    <w:rsid w:val="004C5890"/>
    <w:rsid w:val="004C7CC4"/>
    <w:rsid w:val="004D79A7"/>
    <w:rsid w:val="00542573"/>
    <w:rsid w:val="00562A5A"/>
    <w:rsid w:val="00571F56"/>
    <w:rsid w:val="00585F8E"/>
    <w:rsid w:val="005A2283"/>
    <w:rsid w:val="005B50ED"/>
    <w:rsid w:val="005D263B"/>
    <w:rsid w:val="005D7440"/>
    <w:rsid w:val="006102D8"/>
    <w:rsid w:val="00667865"/>
    <w:rsid w:val="006D00DC"/>
    <w:rsid w:val="007236BE"/>
    <w:rsid w:val="00735C25"/>
    <w:rsid w:val="00736559"/>
    <w:rsid w:val="007543E3"/>
    <w:rsid w:val="0079677E"/>
    <w:rsid w:val="007A3DEB"/>
    <w:rsid w:val="007B1AD9"/>
    <w:rsid w:val="007B3D91"/>
    <w:rsid w:val="007C2B78"/>
    <w:rsid w:val="007F13FC"/>
    <w:rsid w:val="007F319F"/>
    <w:rsid w:val="00811F98"/>
    <w:rsid w:val="00827E7C"/>
    <w:rsid w:val="0084031D"/>
    <w:rsid w:val="0086630F"/>
    <w:rsid w:val="00867879"/>
    <w:rsid w:val="008A5CA0"/>
    <w:rsid w:val="008A78AA"/>
    <w:rsid w:val="008B1759"/>
    <w:rsid w:val="008B7D35"/>
    <w:rsid w:val="009500A0"/>
    <w:rsid w:val="00993C1F"/>
    <w:rsid w:val="009D0CF4"/>
    <w:rsid w:val="009E2CD2"/>
    <w:rsid w:val="009E6231"/>
    <w:rsid w:val="00A4325E"/>
    <w:rsid w:val="00A512FC"/>
    <w:rsid w:val="00A734B5"/>
    <w:rsid w:val="00A855E6"/>
    <w:rsid w:val="00A86148"/>
    <w:rsid w:val="00AB1AB6"/>
    <w:rsid w:val="00AC58E0"/>
    <w:rsid w:val="00AD25E2"/>
    <w:rsid w:val="00B104FC"/>
    <w:rsid w:val="00B2533E"/>
    <w:rsid w:val="00B314FA"/>
    <w:rsid w:val="00B371FC"/>
    <w:rsid w:val="00B37DD1"/>
    <w:rsid w:val="00B70F01"/>
    <w:rsid w:val="00BA6364"/>
    <w:rsid w:val="00BF3C10"/>
    <w:rsid w:val="00BF72DD"/>
    <w:rsid w:val="00C262A2"/>
    <w:rsid w:val="00C54AD9"/>
    <w:rsid w:val="00C977EA"/>
    <w:rsid w:val="00CD78E7"/>
    <w:rsid w:val="00D20BC3"/>
    <w:rsid w:val="00D3011F"/>
    <w:rsid w:val="00D400B7"/>
    <w:rsid w:val="00D67D6C"/>
    <w:rsid w:val="00D72DEB"/>
    <w:rsid w:val="00DA4619"/>
    <w:rsid w:val="00DB4401"/>
    <w:rsid w:val="00E0055C"/>
    <w:rsid w:val="00E47455"/>
    <w:rsid w:val="00ED2313"/>
    <w:rsid w:val="00EF7A0F"/>
    <w:rsid w:val="00F214F6"/>
    <w:rsid w:val="00F44997"/>
    <w:rsid w:val="00F52A3F"/>
    <w:rsid w:val="00F95701"/>
    <w:rsid w:val="00F97EAD"/>
    <w:rsid w:val="00FC388F"/>
    <w:rsid w:val="00FF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F904"/>
  <w15:chartTrackingRefBased/>
  <w15:docId w15:val="{113A6445-1844-4ED7-A0D2-7E8D6A53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AD9"/>
    <w:pPr>
      <w:spacing w:after="200" w:line="252" w:lineRule="auto"/>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3DEB"/>
    <w:rPr>
      <w:sz w:val="16"/>
      <w:szCs w:val="16"/>
    </w:rPr>
  </w:style>
  <w:style w:type="paragraph" w:styleId="CommentText">
    <w:name w:val="annotation text"/>
    <w:basedOn w:val="Normal"/>
    <w:link w:val="CommentTextChar"/>
    <w:uiPriority w:val="99"/>
    <w:unhideWhenUsed/>
    <w:rsid w:val="007A3DEB"/>
    <w:pPr>
      <w:spacing w:line="240" w:lineRule="auto"/>
    </w:pPr>
    <w:rPr>
      <w:sz w:val="20"/>
      <w:szCs w:val="20"/>
    </w:rPr>
  </w:style>
  <w:style w:type="character" w:customStyle="1" w:styleId="CommentTextChar">
    <w:name w:val="Comment Text Char"/>
    <w:basedOn w:val="DefaultParagraphFont"/>
    <w:link w:val="CommentText"/>
    <w:uiPriority w:val="99"/>
    <w:rsid w:val="007A3DEB"/>
    <w:rPr>
      <w:rFonts w:asciiTheme="majorHAnsi" w:eastAsiaTheme="majorEastAsia"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7A3DEB"/>
    <w:rPr>
      <w:b/>
      <w:bCs/>
    </w:rPr>
  </w:style>
  <w:style w:type="character" w:customStyle="1" w:styleId="CommentSubjectChar">
    <w:name w:val="Comment Subject Char"/>
    <w:basedOn w:val="CommentTextChar"/>
    <w:link w:val="CommentSubject"/>
    <w:uiPriority w:val="99"/>
    <w:semiHidden/>
    <w:rsid w:val="007A3DEB"/>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7A3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DEB"/>
    <w:rPr>
      <w:rFonts w:ascii="Segoe UI" w:eastAsiaTheme="majorEastAsia" w:hAnsi="Segoe UI" w:cs="Segoe UI"/>
      <w:sz w:val="18"/>
      <w:szCs w:val="18"/>
    </w:rPr>
  </w:style>
  <w:style w:type="paragraph" w:styleId="NoSpacing">
    <w:name w:val="No Spacing"/>
    <w:uiPriority w:val="1"/>
    <w:qFormat/>
    <w:rsid w:val="00B104FC"/>
    <w:pPr>
      <w:spacing w:after="0" w:line="240" w:lineRule="auto"/>
    </w:pPr>
    <w:rPr>
      <w:rFonts w:asciiTheme="majorHAnsi" w:eastAsiaTheme="majorEastAsia" w:hAnsiTheme="majorHAnsi" w:cstheme="majorBidi"/>
      <w:sz w:val="24"/>
    </w:rPr>
  </w:style>
  <w:style w:type="character" w:customStyle="1" w:styleId="cosearchterm">
    <w:name w:val="co_searchterm"/>
    <w:basedOn w:val="DefaultParagraphFont"/>
    <w:rsid w:val="00093F0F"/>
  </w:style>
  <w:style w:type="character" w:styleId="Hyperlink">
    <w:name w:val="Hyperlink"/>
    <w:basedOn w:val="DefaultParagraphFont"/>
    <w:uiPriority w:val="99"/>
    <w:semiHidden/>
    <w:unhideWhenUsed/>
    <w:rsid w:val="00093F0F"/>
    <w:rPr>
      <w:color w:val="0000FF"/>
      <w:u w:val="single"/>
    </w:rPr>
  </w:style>
  <w:style w:type="paragraph" w:styleId="Header">
    <w:name w:val="header"/>
    <w:basedOn w:val="Normal"/>
    <w:link w:val="HeaderChar"/>
    <w:uiPriority w:val="99"/>
    <w:unhideWhenUsed/>
    <w:rsid w:val="0037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CE6"/>
    <w:rPr>
      <w:rFonts w:asciiTheme="majorHAnsi" w:eastAsiaTheme="majorEastAsia" w:hAnsiTheme="majorHAnsi" w:cstheme="majorBidi"/>
      <w:sz w:val="24"/>
    </w:rPr>
  </w:style>
  <w:style w:type="paragraph" w:styleId="Footer">
    <w:name w:val="footer"/>
    <w:basedOn w:val="Normal"/>
    <w:link w:val="FooterChar"/>
    <w:uiPriority w:val="99"/>
    <w:unhideWhenUsed/>
    <w:rsid w:val="0037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CE6"/>
    <w:rPr>
      <w:rFonts w:asciiTheme="majorHAnsi" w:eastAsiaTheme="majorEastAsia" w:hAnsiTheme="majorHAnsi" w:cstheme="majorBidi"/>
      <w:sz w:val="24"/>
    </w:rPr>
  </w:style>
  <w:style w:type="character" w:styleId="Emphasis">
    <w:name w:val="Emphasis"/>
    <w:basedOn w:val="DefaultParagraphFont"/>
    <w:uiPriority w:val="20"/>
    <w:qFormat/>
    <w:rsid w:val="002131C9"/>
    <w:rPr>
      <w:i/>
      <w:iCs/>
    </w:rPr>
  </w:style>
  <w:style w:type="character" w:customStyle="1" w:styleId="cosearchwithinterm">
    <w:name w:val="co_searchwithinterm"/>
    <w:basedOn w:val="DefaultParagraphFont"/>
    <w:rsid w:val="005B50ED"/>
  </w:style>
  <w:style w:type="paragraph" w:styleId="FootnoteText">
    <w:name w:val="footnote text"/>
    <w:basedOn w:val="Normal"/>
    <w:link w:val="FootnoteTextChar"/>
    <w:uiPriority w:val="99"/>
    <w:semiHidden/>
    <w:unhideWhenUsed/>
    <w:rsid w:val="00E474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455"/>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E47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664200">
      <w:bodyDiv w:val="1"/>
      <w:marLeft w:val="0"/>
      <w:marRight w:val="0"/>
      <w:marTop w:val="0"/>
      <w:marBottom w:val="0"/>
      <w:divBdr>
        <w:top w:val="none" w:sz="0" w:space="0" w:color="auto"/>
        <w:left w:val="none" w:sz="0" w:space="0" w:color="auto"/>
        <w:bottom w:val="none" w:sz="0" w:space="0" w:color="auto"/>
        <w:right w:val="none" w:sz="0" w:space="0" w:color="auto"/>
      </w:divBdr>
      <w:divsChild>
        <w:div w:id="172648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042&amp;cite=MAST210S3&amp;originatingDoc=I9233edcad38811d9a489ee624f1f6e1a&amp;refType=LQ&amp;originationContext=document&amp;transitionType=DocumentItem&amp;contextData=(sc.Search)" TargetMode="External"/><Relationship Id="rId3" Type="http://schemas.openxmlformats.org/officeDocument/2006/relationships/settings" Target="settings.xml"/><Relationship Id="rId7" Type="http://schemas.openxmlformats.org/officeDocument/2006/relationships/hyperlink" Target="https://1.next.westlaw.com/Link/Document/FullText?findType=L&amp;pubNum=1000042&amp;cite=MAST210S3&amp;originatingDoc=I9233edcad38811d9a489ee624f1f6e1a&amp;refType=LQ&amp;originationContext=document&amp;transitionType=DocumentItem&amp;contextData=(sc.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2B85-850D-4C7A-B6AA-D2C8CF64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de Charleroy</dc:creator>
  <cp:keywords/>
  <dc:description/>
  <cp:lastModifiedBy>Sarah LoPresti</cp:lastModifiedBy>
  <cp:revision>2</cp:revision>
  <dcterms:created xsi:type="dcterms:W3CDTF">2020-12-21T15:24:00Z</dcterms:created>
  <dcterms:modified xsi:type="dcterms:W3CDTF">2020-12-21T15:24:00Z</dcterms:modified>
</cp:coreProperties>
</file>