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77D" w:rsidRDefault="00CB277D" w:rsidP="00CA3021">
      <w:pPr>
        <w:tabs>
          <w:tab w:val="left" w:pos="5060"/>
        </w:tabs>
      </w:pPr>
      <w:bookmarkStart w:id="0" w:name="_GoBack"/>
      <w:bookmarkEnd w:id="0"/>
    </w:p>
    <w:p w:rsidR="00646156" w:rsidRDefault="00646156" w:rsidP="00CA3021">
      <w:pPr>
        <w:tabs>
          <w:tab w:val="left" w:pos="5060"/>
        </w:tabs>
      </w:pPr>
    </w:p>
    <w:p w:rsidR="00646156" w:rsidRDefault="00646156" w:rsidP="00CA3021">
      <w:pPr>
        <w:tabs>
          <w:tab w:val="left" w:pos="5060"/>
        </w:tabs>
      </w:pPr>
    </w:p>
    <w:p w:rsidR="00646156" w:rsidRDefault="00646156" w:rsidP="00CA3021">
      <w:pPr>
        <w:tabs>
          <w:tab w:val="left" w:pos="5060"/>
        </w:tabs>
      </w:pPr>
    </w:p>
    <w:p w:rsidR="00646156" w:rsidRDefault="00646156" w:rsidP="00646156">
      <w:pPr>
        <w:pStyle w:val="bodytext"/>
        <w:ind w:left="5760" w:firstLine="720"/>
      </w:pPr>
      <w:r>
        <w:t xml:space="preserve"> </w:t>
      </w:r>
    </w:p>
    <w:p w:rsidR="00FE1100" w:rsidRPr="00FE1100" w:rsidRDefault="00FE1100" w:rsidP="00FE1100">
      <w:pPr>
        <w:spacing w:before="100" w:beforeAutospacing="1" w:after="100" w:afterAutospacing="1"/>
        <w:rPr>
          <w:rFonts w:ascii="Calibri" w:eastAsiaTheme="minorHAnsi" w:hAnsi="Calibri" w:cs="Calibri"/>
          <w:color w:val="000000"/>
          <w:szCs w:val="22"/>
        </w:rPr>
      </w:pPr>
      <w:r w:rsidRPr="00FE1100">
        <w:rPr>
          <w:rFonts w:ascii="Calibri" w:eastAsiaTheme="minorHAnsi" w:hAnsi="Calibri" w:cs="Calibri"/>
          <w:color w:val="000000"/>
          <w:szCs w:val="22"/>
        </w:rPr>
        <w:t>To: DCF Families</w:t>
      </w:r>
    </w:p>
    <w:p w:rsidR="00FE1100" w:rsidRPr="00FE1100" w:rsidRDefault="00FE1100" w:rsidP="00FE1100">
      <w:pPr>
        <w:spacing w:before="100" w:beforeAutospacing="1" w:after="100" w:afterAutospacing="1"/>
        <w:rPr>
          <w:rFonts w:ascii="Calibri" w:eastAsiaTheme="minorHAnsi" w:hAnsi="Calibri" w:cs="Calibri"/>
          <w:color w:val="000000"/>
          <w:szCs w:val="22"/>
        </w:rPr>
      </w:pPr>
      <w:r w:rsidRPr="00FE1100">
        <w:rPr>
          <w:rFonts w:ascii="Calibri" w:eastAsiaTheme="minorHAnsi" w:hAnsi="Calibri" w:cs="Calibri"/>
          <w:color w:val="000000"/>
          <w:szCs w:val="22"/>
        </w:rPr>
        <w:t>From: Linda S. Spears, DCF Commissioner</w:t>
      </w:r>
    </w:p>
    <w:p w:rsidR="00FE1100" w:rsidRPr="00FE1100" w:rsidRDefault="00FE1100" w:rsidP="00FE1100">
      <w:pPr>
        <w:spacing w:before="100" w:beforeAutospacing="1" w:after="100" w:afterAutospacing="1"/>
        <w:rPr>
          <w:rFonts w:ascii="Calibri" w:eastAsiaTheme="minorHAnsi" w:hAnsi="Calibri" w:cs="Calibri"/>
          <w:color w:val="000000"/>
          <w:szCs w:val="22"/>
        </w:rPr>
      </w:pPr>
      <w:r w:rsidRPr="00FE1100">
        <w:rPr>
          <w:rFonts w:ascii="Calibri" w:eastAsiaTheme="minorHAnsi" w:hAnsi="Calibri" w:cs="Calibri"/>
          <w:color w:val="000000"/>
          <w:szCs w:val="22"/>
        </w:rPr>
        <w:t>Date: April 8, 2020</w:t>
      </w:r>
    </w:p>
    <w:p w:rsidR="004D454E" w:rsidRPr="00FE1100" w:rsidRDefault="00FE1100" w:rsidP="00FE1100">
      <w:pPr>
        <w:spacing w:before="100" w:beforeAutospacing="1" w:after="100" w:afterAutospacing="1"/>
        <w:rPr>
          <w:rFonts w:ascii="Calibri" w:eastAsiaTheme="minorHAnsi" w:hAnsi="Calibri" w:cs="Calibri"/>
          <w:color w:val="000000"/>
          <w:szCs w:val="22"/>
        </w:rPr>
      </w:pPr>
      <w:r w:rsidRPr="00FE1100">
        <w:rPr>
          <w:rFonts w:ascii="Calibri" w:eastAsiaTheme="minorHAnsi" w:hAnsi="Calibri" w:cs="Calibri"/>
          <w:color w:val="000000"/>
          <w:szCs w:val="22"/>
        </w:rPr>
        <w:t>Subject: Covid-19 Information and Resources</w:t>
      </w:r>
    </w:p>
    <w:p w:rsidR="00FE1100" w:rsidRPr="00FE1100" w:rsidRDefault="00FE1100" w:rsidP="00FE1100">
      <w:pPr>
        <w:spacing w:before="100" w:beforeAutospacing="1" w:after="100" w:afterAutospacing="1"/>
        <w:rPr>
          <w:rFonts w:ascii="Calibri" w:eastAsiaTheme="minorHAnsi" w:hAnsi="Calibri" w:cs="Calibri"/>
          <w:color w:val="000000"/>
          <w:szCs w:val="22"/>
        </w:rPr>
      </w:pPr>
      <w:r w:rsidRPr="00FE1100">
        <w:rPr>
          <w:rFonts w:ascii="Calibri" w:eastAsiaTheme="minorHAnsi" w:hAnsi="Calibri" w:cs="Calibri"/>
          <w:color w:val="000000"/>
          <w:szCs w:val="22"/>
        </w:rPr>
        <w:t>The Department of Children and Families (DCF) is committed to ensuring the health and safety of the children and families in our communities. Over the past several weeks, our state and federal government have taken unprecedented steps to reduce the spread of the novel coronavirus (COVID-19). We recognize that this is a very difficult time for you and the actions being taken as a result of the COVID-19 outbreak may cause additional stress, especially if your children are in DCF care. We deeply care about the health and well-being of you and your family and want to ensure you have as much up-to-date information as possible about the Commonwealth’s response and how we can support you during this challenging time.</w:t>
      </w:r>
    </w:p>
    <w:p w:rsidR="00FE1100" w:rsidRPr="00FE1100" w:rsidRDefault="00FE1100" w:rsidP="00FE1100">
      <w:pPr>
        <w:rPr>
          <w:rFonts w:ascii="Calibri" w:eastAsiaTheme="minorHAnsi" w:hAnsi="Calibri" w:cs="Calibri"/>
          <w:b/>
          <w:bCs/>
          <w:color w:val="000000"/>
          <w:szCs w:val="22"/>
        </w:rPr>
      </w:pPr>
      <w:r w:rsidRPr="00FE1100">
        <w:rPr>
          <w:rFonts w:ascii="Calibri" w:eastAsiaTheme="minorHAnsi" w:hAnsi="Calibri" w:cs="Calibri"/>
          <w:b/>
          <w:bCs/>
          <w:color w:val="000000"/>
          <w:szCs w:val="22"/>
        </w:rPr>
        <w:t xml:space="preserve">Our Offices </w:t>
      </w:r>
    </w:p>
    <w:p w:rsidR="00FE1100" w:rsidRPr="00FE1100" w:rsidRDefault="00FE1100" w:rsidP="00FE1100">
      <w:pPr>
        <w:rPr>
          <w:rFonts w:ascii="Calibri" w:eastAsiaTheme="minorHAnsi" w:hAnsi="Calibri" w:cs="Calibri"/>
          <w:color w:val="000000"/>
          <w:szCs w:val="22"/>
        </w:rPr>
      </w:pPr>
      <w:r w:rsidRPr="00FE1100">
        <w:rPr>
          <w:rFonts w:ascii="Calibri" w:eastAsiaTheme="minorHAnsi" w:hAnsi="Calibri" w:cs="Calibri"/>
          <w:color w:val="000000"/>
          <w:szCs w:val="22"/>
        </w:rPr>
        <w:t xml:space="preserve">DCF offices are open, however most DCF employees are teleworking and offices are closed to walk-in visitors. We are keeping the number of staff that needs to be in the area and regional offices to a minimum that allows for practice of safe social distancing. </w:t>
      </w:r>
    </w:p>
    <w:p w:rsidR="00FE1100" w:rsidRPr="00FE1100" w:rsidRDefault="00FE1100" w:rsidP="00FE1100">
      <w:pPr>
        <w:rPr>
          <w:rFonts w:ascii="Calibri" w:eastAsiaTheme="minorHAnsi" w:hAnsi="Calibri" w:cs="Calibri"/>
          <w:color w:val="000000"/>
          <w:szCs w:val="22"/>
        </w:rPr>
      </w:pPr>
    </w:p>
    <w:p w:rsidR="00FE1100" w:rsidRPr="00FE1100" w:rsidRDefault="00FE1100" w:rsidP="00FE1100">
      <w:pPr>
        <w:rPr>
          <w:rFonts w:ascii="Calibri" w:eastAsiaTheme="minorHAnsi" w:hAnsi="Calibri" w:cs="Calibri"/>
          <w:color w:val="000000"/>
          <w:szCs w:val="22"/>
        </w:rPr>
      </w:pPr>
      <w:r w:rsidRPr="00FE1100">
        <w:rPr>
          <w:rFonts w:ascii="Calibri" w:eastAsiaTheme="minorHAnsi" w:hAnsi="Calibri" w:cs="Calibri"/>
          <w:color w:val="000000"/>
          <w:szCs w:val="22"/>
        </w:rPr>
        <w:t xml:space="preserve">If you need to contact your social worker, please email or leave a message on their voicemail. You can also reach out to their supervisor or manager if you are unable to get in touch with them. You can reach the supervisor or manager by calling the main phone number for the area office. You can find a list of DCF offices and numbers here: </w:t>
      </w:r>
      <w:hyperlink r:id="rId7" w:history="1">
        <w:r w:rsidRPr="00FE1100">
          <w:rPr>
            <w:rFonts w:ascii="Calibri" w:eastAsiaTheme="minorHAnsi" w:hAnsi="Calibri" w:cs="Calibri"/>
            <w:color w:val="0000FF"/>
            <w:szCs w:val="22"/>
            <w:u w:val="single"/>
          </w:rPr>
          <w:t>https://www.mass.gov/orgs/massachusetts-department-of-children-families/locations?_page=1</w:t>
        </w:r>
      </w:hyperlink>
    </w:p>
    <w:p w:rsidR="00FE1100" w:rsidRPr="00FE1100" w:rsidRDefault="00FE1100" w:rsidP="00FE1100">
      <w:pPr>
        <w:rPr>
          <w:rFonts w:ascii="Calibri" w:eastAsiaTheme="minorHAnsi" w:hAnsi="Calibri" w:cs="Calibri"/>
          <w:color w:val="000000"/>
          <w:szCs w:val="22"/>
        </w:rPr>
      </w:pPr>
    </w:p>
    <w:p w:rsidR="00FE1100" w:rsidRPr="00FE1100" w:rsidRDefault="00FE1100" w:rsidP="00FE1100">
      <w:pPr>
        <w:rPr>
          <w:rFonts w:ascii="Calibri" w:eastAsiaTheme="minorHAnsi" w:hAnsi="Calibri" w:cs="Calibri"/>
          <w:color w:val="000000"/>
          <w:szCs w:val="22"/>
        </w:rPr>
      </w:pPr>
      <w:r w:rsidRPr="00FE1100">
        <w:rPr>
          <w:rFonts w:ascii="Calibri" w:eastAsiaTheme="minorHAnsi" w:hAnsi="Calibri" w:cs="Calibri"/>
          <w:color w:val="000000"/>
          <w:szCs w:val="22"/>
        </w:rPr>
        <w:t xml:space="preserve">In order to do our part to reduce the spread of COVID-19, social workers are conducting most visits with children, families and foster families through videoconferencing. We understand how challenging this will be but want to assure you that we are here to support you through this process. </w:t>
      </w:r>
    </w:p>
    <w:p w:rsidR="00FE1100" w:rsidRPr="00FE1100" w:rsidRDefault="00FE1100" w:rsidP="00FE1100">
      <w:pPr>
        <w:rPr>
          <w:rFonts w:ascii="Calibri" w:eastAsiaTheme="minorHAnsi" w:hAnsi="Calibri" w:cs="Calibri"/>
          <w:color w:val="000000"/>
          <w:szCs w:val="22"/>
        </w:rPr>
      </w:pPr>
    </w:p>
    <w:p w:rsidR="00FE1100" w:rsidRPr="00FE1100" w:rsidRDefault="00FE1100" w:rsidP="00FE1100">
      <w:pPr>
        <w:rPr>
          <w:rFonts w:ascii="Calibri" w:eastAsiaTheme="minorHAnsi" w:hAnsi="Calibri" w:cs="Calibri"/>
          <w:color w:val="000000"/>
          <w:szCs w:val="22"/>
        </w:rPr>
      </w:pPr>
      <w:r w:rsidRPr="00FE1100">
        <w:rPr>
          <w:rFonts w:ascii="Calibri" w:eastAsiaTheme="minorHAnsi" w:hAnsi="Calibri" w:cs="Calibri"/>
          <w:color w:val="000000"/>
          <w:szCs w:val="22"/>
        </w:rPr>
        <w:t xml:space="preserve">If social workers need to do an in-person visit, they will ask you some questions before coming to your home to safeguard everyone’s health. Social workers are also using protective items like gloves and masks when making visits to ensure everyone’s safety. </w:t>
      </w:r>
    </w:p>
    <w:p w:rsidR="00FE1100" w:rsidRPr="00FE1100" w:rsidRDefault="00FE1100" w:rsidP="00FE1100">
      <w:pPr>
        <w:rPr>
          <w:rFonts w:ascii="Calibri" w:eastAsiaTheme="minorHAnsi" w:hAnsi="Calibri" w:cs="Calibri"/>
          <w:color w:val="000000"/>
          <w:szCs w:val="22"/>
        </w:rPr>
      </w:pPr>
    </w:p>
    <w:p w:rsidR="00FE1100" w:rsidRPr="00FE1100" w:rsidRDefault="00FE1100" w:rsidP="00FE1100">
      <w:pPr>
        <w:rPr>
          <w:rFonts w:ascii="Calibri" w:eastAsiaTheme="minorHAnsi" w:hAnsi="Calibri" w:cs="Calibri"/>
          <w:color w:val="000000"/>
          <w:szCs w:val="22"/>
        </w:rPr>
      </w:pPr>
      <w:r w:rsidRPr="00FE1100">
        <w:rPr>
          <w:rFonts w:ascii="Calibri" w:eastAsiaTheme="minorHAnsi" w:hAnsi="Calibri" w:cs="Calibri"/>
          <w:color w:val="000000"/>
          <w:szCs w:val="22"/>
        </w:rPr>
        <w:lastRenderedPageBreak/>
        <w:t xml:space="preserve">If you would like to discuss case concerns or ask questions about case practice and policy, you can also call the Office of the Ombudsman at (617) 748-2444 or complete an online form at  </w:t>
      </w:r>
      <w:hyperlink r:id="rId8" w:history="1">
        <w:r w:rsidRPr="00FE1100">
          <w:rPr>
            <w:rFonts w:ascii="Calibri" w:eastAsiaTheme="minorHAnsi" w:hAnsi="Calibri" w:cs="Calibri"/>
            <w:color w:val="0000FF"/>
            <w:szCs w:val="22"/>
            <w:u w:val="single"/>
          </w:rPr>
          <w:t>https://www.mass.gov/service-details/dcf-office-of-the-ombudsman</w:t>
        </w:r>
      </w:hyperlink>
    </w:p>
    <w:p w:rsidR="00FE1100" w:rsidRPr="00FE1100" w:rsidRDefault="00FE1100" w:rsidP="00FE1100">
      <w:pPr>
        <w:rPr>
          <w:rFonts w:ascii="Calibri" w:eastAsiaTheme="minorHAnsi" w:hAnsi="Calibri" w:cs="Calibri"/>
          <w:color w:val="000000"/>
          <w:szCs w:val="22"/>
        </w:rPr>
      </w:pPr>
    </w:p>
    <w:p w:rsidR="00FE1100" w:rsidRPr="00FE1100" w:rsidRDefault="00FE1100" w:rsidP="00FE1100">
      <w:pPr>
        <w:rPr>
          <w:rFonts w:ascii="Calibri" w:eastAsiaTheme="minorHAnsi" w:hAnsi="Calibri" w:cs="Calibri"/>
          <w:b/>
          <w:bCs/>
          <w:color w:val="000000"/>
          <w:szCs w:val="22"/>
        </w:rPr>
      </w:pPr>
      <w:r w:rsidRPr="00FE1100">
        <w:rPr>
          <w:rFonts w:ascii="Calibri" w:eastAsiaTheme="minorHAnsi" w:hAnsi="Calibri" w:cs="Calibri"/>
          <w:b/>
          <w:bCs/>
          <w:color w:val="000000"/>
          <w:szCs w:val="22"/>
        </w:rPr>
        <w:t xml:space="preserve">If You Have Children in DCF Care </w:t>
      </w:r>
    </w:p>
    <w:p w:rsidR="00FE1100" w:rsidRPr="00FE1100" w:rsidRDefault="00FE1100" w:rsidP="00FE1100">
      <w:pPr>
        <w:rPr>
          <w:rFonts w:ascii="Calibri" w:eastAsiaTheme="minorHAnsi" w:hAnsi="Calibri" w:cs="Calibri"/>
          <w:color w:val="000000"/>
          <w:szCs w:val="22"/>
        </w:rPr>
      </w:pPr>
      <w:r w:rsidRPr="00FE1100">
        <w:rPr>
          <w:rFonts w:ascii="Calibri" w:eastAsiaTheme="minorHAnsi" w:hAnsi="Calibri" w:cs="Calibri"/>
          <w:color w:val="000000"/>
          <w:szCs w:val="22"/>
        </w:rPr>
        <w:t xml:space="preserve">It is important to stay in touch with your social worker and your attorney for updates. DCF is working with foster parents and providers to ensure the safety of your children during this outbreak. </w:t>
      </w:r>
    </w:p>
    <w:p w:rsidR="00FE1100" w:rsidRPr="00FE1100" w:rsidRDefault="00FE1100" w:rsidP="00FE1100">
      <w:pPr>
        <w:rPr>
          <w:rFonts w:ascii="Calibri" w:eastAsiaTheme="minorHAnsi" w:hAnsi="Calibri" w:cs="Calibri"/>
          <w:color w:val="000000"/>
          <w:szCs w:val="22"/>
        </w:rPr>
      </w:pPr>
    </w:p>
    <w:p w:rsidR="00FE1100" w:rsidRPr="00FE1100" w:rsidRDefault="00FE1100" w:rsidP="00FE1100">
      <w:pPr>
        <w:rPr>
          <w:rFonts w:ascii="Calibri" w:eastAsiaTheme="minorHAnsi" w:hAnsi="Calibri" w:cs="Calibri"/>
          <w:color w:val="000000"/>
          <w:szCs w:val="22"/>
        </w:rPr>
      </w:pPr>
      <w:r w:rsidRPr="00FE1100">
        <w:rPr>
          <w:rFonts w:ascii="Calibri" w:eastAsiaTheme="minorHAnsi" w:hAnsi="Calibri" w:cs="Calibri"/>
          <w:i/>
          <w:iCs/>
          <w:color w:val="000000"/>
          <w:szCs w:val="22"/>
        </w:rPr>
        <w:t>Court hearings</w:t>
      </w:r>
      <w:r w:rsidRPr="00FE1100">
        <w:rPr>
          <w:rFonts w:ascii="Calibri" w:eastAsiaTheme="minorHAnsi" w:hAnsi="Calibri" w:cs="Calibri"/>
          <w:color w:val="000000"/>
          <w:szCs w:val="22"/>
        </w:rPr>
        <w:t xml:space="preserve"> – Both the Juvenile and Probate Court are currently hearing matters only of an emergency nature.  Trials and other matters are being continued.  For the next court date or other questions you have about your case, you should contact your attorney to discuss further.</w:t>
      </w:r>
    </w:p>
    <w:p w:rsidR="00FE1100" w:rsidRPr="00FE1100" w:rsidRDefault="00FE1100" w:rsidP="00FE1100">
      <w:pPr>
        <w:rPr>
          <w:rFonts w:ascii="Calibri" w:eastAsiaTheme="minorHAnsi" w:hAnsi="Calibri" w:cs="Calibri"/>
          <w:color w:val="000000"/>
          <w:szCs w:val="22"/>
        </w:rPr>
      </w:pPr>
    </w:p>
    <w:p w:rsidR="00FE1100" w:rsidRPr="00FE1100" w:rsidRDefault="00FE1100" w:rsidP="00FE1100">
      <w:pPr>
        <w:rPr>
          <w:rFonts w:ascii="Calibri" w:eastAsiaTheme="minorHAnsi" w:hAnsi="Calibri" w:cs="Calibri"/>
          <w:color w:val="000000"/>
          <w:szCs w:val="22"/>
        </w:rPr>
      </w:pPr>
      <w:r w:rsidRPr="00FE1100">
        <w:rPr>
          <w:rFonts w:ascii="Calibri" w:eastAsiaTheme="minorHAnsi" w:hAnsi="Calibri" w:cs="Calibri"/>
          <w:i/>
          <w:iCs/>
          <w:color w:val="000000"/>
          <w:szCs w:val="22"/>
        </w:rPr>
        <w:t>Visits</w:t>
      </w:r>
      <w:r w:rsidRPr="00FE1100">
        <w:rPr>
          <w:rFonts w:ascii="Calibri" w:eastAsiaTheme="minorHAnsi" w:hAnsi="Calibri" w:cs="Calibri"/>
          <w:b/>
          <w:bCs/>
          <w:color w:val="000000"/>
          <w:szCs w:val="22"/>
        </w:rPr>
        <w:t xml:space="preserve"> -</w:t>
      </w:r>
      <w:r w:rsidRPr="00FE1100">
        <w:rPr>
          <w:rFonts w:ascii="Calibri" w:eastAsiaTheme="minorHAnsi" w:hAnsi="Calibri" w:cs="Calibri"/>
          <w:color w:val="000000"/>
          <w:szCs w:val="22"/>
        </w:rPr>
        <w:t xml:space="preserve"> In order to prioritize the safety of everyone involved, parent-child visits are currently occurring by video conference whenever possible. Your social worker will work with you and your child’s caregiver to facilitate video conference visits. We recognize there will be circumstances that necessitate an in-person visit. We encourage you to talk with your attorney and your social worker about this. </w:t>
      </w:r>
    </w:p>
    <w:p w:rsidR="00FE1100" w:rsidRPr="00FE1100" w:rsidRDefault="00FE1100" w:rsidP="00FE1100">
      <w:pPr>
        <w:rPr>
          <w:rFonts w:ascii="Calibri" w:eastAsiaTheme="minorHAnsi" w:hAnsi="Calibri" w:cs="Calibri"/>
          <w:color w:val="000000"/>
          <w:szCs w:val="22"/>
        </w:rPr>
      </w:pPr>
    </w:p>
    <w:p w:rsidR="00FE1100" w:rsidRPr="00FE1100" w:rsidRDefault="00FE1100" w:rsidP="00FE1100">
      <w:pPr>
        <w:rPr>
          <w:rFonts w:ascii="Calibri" w:eastAsiaTheme="minorHAnsi" w:hAnsi="Calibri" w:cs="Calibri"/>
          <w:b/>
          <w:bCs/>
          <w:color w:val="000000"/>
          <w:szCs w:val="22"/>
        </w:rPr>
      </w:pPr>
      <w:r w:rsidRPr="00FE1100">
        <w:rPr>
          <w:rFonts w:ascii="Calibri" w:eastAsiaTheme="minorHAnsi" w:hAnsi="Calibri" w:cs="Calibri"/>
          <w:color w:val="000000"/>
          <w:szCs w:val="22"/>
        </w:rPr>
        <w:t xml:space="preserve">If you are in need of technology resources so that you can maintain contact, the Lifeline Program may be an option for you. To check eligibility or to apply, you can call 1-800-392-6066 or visit this site: </w:t>
      </w:r>
      <w:hyperlink r:id="rId9" w:history="1">
        <w:r w:rsidRPr="00FE1100">
          <w:rPr>
            <w:rFonts w:ascii="Calibri" w:eastAsiaTheme="minorHAnsi" w:hAnsi="Calibri" w:cs="Calibri"/>
            <w:color w:val="0000FF"/>
            <w:szCs w:val="22"/>
            <w:u w:val="single"/>
          </w:rPr>
          <w:t>https://www.mass.gov/how-to/apply-for-a-discounted-communications-service-through-the-lifeline-program</w:t>
        </w:r>
      </w:hyperlink>
    </w:p>
    <w:p w:rsidR="00FE1100" w:rsidRPr="00FE1100" w:rsidRDefault="00FE1100" w:rsidP="00FE1100">
      <w:pPr>
        <w:spacing w:before="100" w:beforeAutospacing="1"/>
        <w:rPr>
          <w:rFonts w:ascii="Calibri" w:eastAsiaTheme="minorHAnsi" w:hAnsi="Calibri" w:cs="Calibri"/>
          <w:b/>
          <w:bCs/>
          <w:color w:val="000000"/>
          <w:szCs w:val="22"/>
        </w:rPr>
      </w:pPr>
      <w:r w:rsidRPr="00FE1100">
        <w:rPr>
          <w:rFonts w:ascii="Calibri" w:eastAsiaTheme="minorHAnsi" w:hAnsi="Calibri" w:cs="Calibri"/>
          <w:b/>
          <w:bCs/>
          <w:color w:val="000000"/>
          <w:szCs w:val="22"/>
        </w:rPr>
        <w:t>Supporting You and Your Family</w:t>
      </w:r>
    </w:p>
    <w:p w:rsidR="00FE1100" w:rsidRPr="00FE1100" w:rsidRDefault="00FE1100" w:rsidP="00FE1100">
      <w:pPr>
        <w:spacing w:after="240"/>
        <w:rPr>
          <w:rFonts w:ascii="Calibri" w:eastAsiaTheme="minorHAnsi" w:hAnsi="Calibri" w:cs="Calibri"/>
          <w:color w:val="000000"/>
          <w:szCs w:val="22"/>
        </w:rPr>
      </w:pPr>
      <w:r w:rsidRPr="00FE1100">
        <w:rPr>
          <w:rFonts w:ascii="Calibri" w:eastAsiaTheme="minorHAnsi" w:hAnsi="Calibri" w:cs="Calibri"/>
          <w:color w:val="000000"/>
          <w:szCs w:val="22"/>
        </w:rPr>
        <w:t xml:space="preserve">If you are in need of support during this crisis, your social worker can help in connecting you to resources within our agency or with our sister agencies and providers. For those of you impacted by substance use, this crisis has likely changed the way you receive support and services. DCF is working with our specialists and providers on guidance to help you stay connected to services. </w:t>
      </w:r>
    </w:p>
    <w:p w:rsidR="00FE1100" w:rsidRPr="00FE1100" w:rsidRDefault="00FE1100" w:rsidP="00FE1100">
      <w:pPr>
        <w:rPr>
          <w:rFonts w:asciiTheme="minorHAnsi" w:eastAsiaTheme="minorHAnsi" w:hAnsiTheme="minorHAnsi" w:cstheme="minorHAnsi"/>
          <w:color w:val="000000"/>
          <w:szCs w:val="22"/>
        </w:rPr>
      </w:pPr>
      <w:r w:rsidRPr="00FE1100">
        <w:rPr>
          <w:rFonts w:ascii="Calibri" w:eastAsiaTheme="minorHAnsi" w:hAnsi="Calibri" w:cs="Calibri"/>
          <w:color w:val="000000"/>
          <w:szCs w:val="22"/>
        </w:rPr>
        <w:t xml:space="preserve">This can be an isolating time for many people. If you or </w:t>
      </w:r>
      <w:r w:rsidRPr="00FE1100">
        <w:rPr>
          <w:rFonts w:asciiTheme="minorHAnsi" w:eastAsiaTheme="minorHAnsi" w:hAnsiTheme="minorHAnsi" w:cstheme="minorHAnsi"/>
          <w:color w:val="000000"/>
          <w:szCs w:val="22"/>
        </w:rPr>
        <w:t xml:space="preserve">someone you care about, are feeling overwhelmed with emotions like sadness, depression, or anxiety, if you are experiencing domestic violence or feel like you want to harm yourself or others, please seek help immediately: </w:t>
      </w:r>
    </w:p>
    <w:p w:rsidR="00FE1100" w:rsidRPr="00FE1100" w:rsidRDefault="00FE1100" w:rsidP="00FE1100">
      <w:pPr>
        <w:numPr>
          <w:ilvl w:val="0"/>
          <w:numId w:val="4"/>
        </w:numPr>
        <w:contextualSpacing/>
        <w:rPr>
          <w:rFonts w:asciiTheme="minorHAnsi" w:eastAsiaTheme="minorHAnsi" w:hAnsiTheme="minorHAnsi" w:cstheme="minorHAnsi"/>
          <w:color w:val="000000"/>
          <w:szCs w:val="22"/>
        </w:rPr>
      </w:pPr>
      <w:r w:rsidRPr="00FE1100">
        <w:rPr>
          <w:rFonts w:asciiTheme="minorHAnsi" w:eastAsiaTheme="minorHAnsi" w:hAnsiTheme="minorHAnsi" w:cstheme="minorHAnsi"/>
          <w:color w:val="000000"/>
          <w:szCs w:val="22"/>
        </w:rPr>
        <w:t>Contact </w:t>
      </w:r>
      <w:hyperlink r:id="rId10" w:history="1">
        <w:r w:rsidRPr="00FE1100">
          <w:rPr>
            <w:rFonts w:asciiTheme="minorHAnsi" w:eastAsiaTheme="minorHAnsi" w:hAnsiTheme="minorHAnsi" w:cstheme="minorHAnsi"/>
            <w:b/>
            <w:bCs/>
            <w:color w:val="0000FF"/>
            <w:szCs w:val="22"/>
            <w:u w:val="single"/>
          </w:rPr>
          <w:t>Samaritans</w:t>
        </w:r>
      </w:hyperlink>
      <w:r w:rsidRPr="00FE1100">
        <w:rPr>
          <w:rFonts w:asciiTheme="minorHAnsi" w:eastAsiaTheme="minorHAnsi" w:hAnsiTheme="minorHAnsi" w:cstheme="minorHAnsi"/>
          <w:color w:val="000000"/>
          <w:szCs w:val="22"/>
        </w:rPr>
        <w:t> 24/7. </w:t>
      </w:r>
      <w:r w:rsidRPr="00FE1100">
        <w:rPr>
          <w:rFonts w:asciiTheme="minorHAnsi" w:eastAsiaTheme="minorHAnsi" w:hAnsiTheme="minorHAnsi" w:cstheme="minorHAnsi"/>
          <w:b/>
          <w:bCs/>
          <w:color w:val="000000"/>
          <w:szCs w:val="22"/>
        </w:rPr>
        <w:t>Call or text our 24/7 helpline any time at </w:t>
      </w:r>
      <w:hyperlink r:id="rId11" w:history="1">
        <w:r w:rsidRPr="00FE1100">
          <w:rPr>
            <w:rFonts w:asciiTheme="minorHAnsi" w:eastAsiaTheme="minorHAnsi" w:hAnsiTheme="minorHAnsi" w:cstheme="minorHAnsi"/>
            <w:b/>
            <w:bCs/>
            <w:color w:val="0000FF"/>
            <w:szCs w:val="22"/>
            <w:u w:val="single"/>
          </w:rPr>
          <w:t>1-877-870-4673</w:t>
        </w:r>
      </w:hyperlink>
      <w:r w:rsidRPr="00FE1100">
        <w:rPr>
          <w:rFonts w:asciiTheme="minorHAnsi" w:eastAsiaTheme="minorHAnsi" w:hAnsiTheme="minorHAnsi" w:cstheme="minorHAnsi"/>
          <w:b/>
          <w:bCs/>
          <w:color w:val="000000"/>
          <w:szCs w:val="22"/>
        </w:rPr>
        <w:t>.</w:t>
      </w:r>
    </w:p>
    <w:p w:rsidR="00FE1100" w:rsidRPr="00FE1100" w:rsidRDefault="00FE1100" w:rsidP="00FE1100">
      <w:pPr>
        <w:numPr>
          <w:ilvl w:val="0"/>
          <w:numId w:val="3"/>
        </w:numPr>
        <w:rPr>
          <w:rFonts w:asciiTheme="minorHAnsi" w:eastAsiaTheme="minorHAnsi" w:hAnsiTheme="minorHAnsi" w:cstheme="minorHAnsi"/>
          <w:color w:val="000000"/>
          <w:szCs w:val="22"/>
        </w:rPr>
      </w:pPr>
      <w:r w:rsidRPr="00FE1100">
        <w:rPr>
          <w:rFonts w:asciiTheme="minorHAnsi" w:eastAsiaTheme="minorHAnsi" w:hAnsiTheme="minorHAnsi" w:cstheme="minorHAnsi"/>
          <w:color w:val="000000"/>
          <w:szCs w:val="22"/>
        </w:rPr>
        <w:t>Contact </w:t>
      </w:r>
      <w:hyperlink r:id="rId12" w:history="1">
        <w:r w:rsidRPr="00FE1100">
          <w:rPr>
            <w:rFonts w:asciiTheme="minorHAnsi" w:eastAsiaTheme="minorHAnsi" w:hAnsiTheme="minorHAnsi" w:cstheme="minorHAnsi"/>
            <w:b/>
            <w:bCs/>
            <w:color w:val="0000FF"/>
            <w:szCs w:val="22"/>
            <w:u w:val="single"/>
          </w:rPr>
          <w:t>Crisis Text Line</w:t>
        </w:r>
      </w:hyperlink>
      <w:r w:rsidRPr="00FE1100">
        <w:rPr>
          <w:rFonts w:asciiTheme="minorHAnsi" w:eastAsiaTheme="minorHAnsi" w:hAnsiTheme="minorHAnsi" w:cstheme="minorHAnsi"/>
          <w:color w:val="000000"/>
          <w:szCs w:val="22"/>
        </w:rPr>
        <w:t> by </w:t>
      </w:r>
      <w:r w:rsidRPr="00FE1100">
        <w:rPr>
          <w:rFonts w:asciiTheme="minorHAnsi" w:eastAsiaTheme="minorHAnsi" w:hAnsiTheme="minorHAnsi" w:cstheme="minorHAnsi"/>
          <w:b/>
          <w:bCs/>
          <w:color w:val="000000"/>
          <w:szCs w:val="22"/>
        </w:rPr>
        <w:t>texting HOME to 741741</w:t>
      </w:r>
    </w:p>
    <w:p w:rsidR="00FE1100" w:rsidRPr="00FE1100" w:rsidRDefault="00FE1100" w:rsidP="00FE1100">
      <w:pPr>
        <w:numPr>
          <w:ilvl w:val="0"/>
          <w:numId w:val="3"/>
        </w:numPr>
        <w:rPr>
          <w:rFonts w:asciiTheme="minorHAnsi" w:eastAsiaTheme="minorHAnsi" w:hAnsiTheme="minorHAnsi" w:cstheme="minorHAnsi"/>
          <w:color w:val="000000"/>
          <w:szCs w:val="22"/>
        </w:rPr>
      </w:pPr>
      <w:r w:rsidRPr="00FE1100">
        <w:rPr>
          <w:rFonts w:asciiTheme="minorHAnsi" w:eastAsiaTheme="minorHAnsi" w:hAnsiTheme="minorHAnsi" w:cstheme="minorHAnsi"/>
          <w:color w:val="000000"/>
          <w:szCs w:val="22"/>
        </w:rPr>
        <w:t>Visit the new </w:t>
      </w:r>
      <w:hyperlink r:id="rId13" w:history="1">
        <w:r w:rsidRPr="00FE1100">
          <w:rPr>
            <w:rFonts w:asciiTheme="minorHAnsi" w:eastAsiaTheme="minorHAnsi" w:hAnsiTheme="minorHAnsi" w:cstheme="minorHAnsi"/>
            <w:b/>
            <w:bCs/>
            <w:color w:val="0000FF"/>
            <w:szCs w:val="22"/>
            <w:u w:val="single"/>
          </w:rPr>
          <w:t>Massachusetts Network of Care</w:t>
        </w:r>
      </w:hyperlink>
      <w:r w:rsidRPr="00FE1100">
        <w:rPr>
          <w:rFonts w:asciiTheme="minorHAnsi" w:eastAsiaTheme="minorHAnsi" w:hAnsiTheme="minorHAnsi" w:cstheme="minorHAnsi"/>
          <w:color w:val="000000"/>
          <w:szCs w:val="22"/>
        </w:rPr>
        <w:t> website to locate behavioral health resources in your area.</w:t>
      </w:r>
    </w:p>
    <w:p w:rsidR="00FE1100" w:rsidRPr="00FE1100" w:rsidRDefault="00FE1100" w:rsidP="00FE1100">
      <w:pPr>
        <w:numPr>
          <w:ilvl w:val="0"/>
          <w:numId w:val="3"/>
        </w:numPr>
        <w:rPr>
          <w:rFonts w:asciiTheme="minorHAnsi" w:eastAsiaTheme="minorHAnsi" w:hAnsiTheme="minorHAnsi" w:cstheme="minorHAnsi"/>
          <w:color w:val="000000"/>
          <w:szCs w:val="22"/>
        </w:rPr>
      </w:pPr>
      <w:r w:rsidRPr="00FE1100">
        <w:rPr>
          <w:rFonts w:asciiTheme="minorHAnsi" w:eastAsiaTheme="minorHAnsi" w:hAnsiTheme="minorHAnsi" w:cstheme="minorHAnsi"/>
          <w:color w:val="000000"/>
          <w:szCs w:val="22"/>
        </w:rPr>
        <w:t>Contact SAMHSA’s Disaster Distress Helpline. The Helpline provides 24/7, 365-day-a-year crisis counseling and support to people experiencing emotional distress related to natural or human-caused disasters. Call </w:t>
      </w:r>
      <w:hyperlink r:id="rId14" w:history="1">
        <w:r w:rsidRPr="00FE1100">
          <w:rPr>
            <w:rFonts w:asciiTheme="minorHAnsi" w:eastAsiaTheme="minorHAnsi" w:hAnsiTheme="minorHAnsi" w:cstheme="minorHAnsi"/>
            <w:b/>
            <w:bCs/>
            <w:color w:val="0000FF"/>
            <w:szCs w:val="22"/>
            <w:u w:val="single"/>
          </w:rPr>
          <w:t>1-800-985-5990</w:t>
        </w:r>
      </w:hyperlink>
      <w:r w:rsidRPr="00FE1100">
        <w:rPr>
          <w:rFonts w:asciiTheme="minorHAnsi" w:eastAsiaTheme="minorHAnsi" w:hAnsiTheme="minorHAnsi" w:cstheme="minorHAnsi"/>
          <w:color w:val="000000"/>
          <w:szCs w:val="22"/>
        </w:rPr>
        <w:t> or</w:t>
      </w:r>
      <w:r w:rsidRPr="00FE1100">
        <w:rPr>
          <w:rFonts w:asciiTheme="minorHAnsi" w:eastAsiaTheme="minorHAnsi" w:hAnsiTheme="minorHAnsi" w:cstheme="minorHAnsi"/>
          <w:b/>
          <w:bCs/>
          <w:color w:val="000000"/>
          <w:szCs w:val="22"/>
        </w:rPr>
        <w:t> text TalkWithUs to 66746</w:t>
      </w:r>
      <w:r w:rsidRPr="00FE1100">
        <w:rPr>
          <w:rFonts w:asciiTheme="minorHAnsi" w:eastAsiaTheme="minorHAnsi" w:hAnsiTheme="minorHAnsi" w:cstheme="minorHAnsi"/>
          <w:color w:val="000000"/>
          <w:szCs w:val="22"/>
        </w:rPr>
        <w:t> to connect with a trained crisis counselor.</w:t>
      </w:r>
    </w:p>
    <w:p w:rsidR="00FE1100" w:rsidRPr="00FE1100" w:rsidRDefault="00FE1100" w:rsidP="00FE1100">
      <w:pPr>
        <w:numPr>
          <w:ilvl w:val="0"/>
          <w:numId w:val="3"/>
        </w:numPr>
        <w:rPr>
          <w:rFonts w:asciiTheme="minorHAnsi" w:eastAsiaTheme="minorHAnsi" w:hAnsiTheme="minorHAnsi" w:cstheme="minorHAnsi"/>
          <w:color w:val="000000"/>
          <w:szCs w:val="22"/>
        </w:rPr>
      </w:pPr>
      <w:r w:rsidRPr="00FE1100">
        <w:rPr>
          <w:rFonts w:asciiTheme="minorHAnsi" w:eastAsiaTheme="minorHAnsi" w:hAnsiTheme="minorHAnsi" w:cstheme="minorHAnsi"/>
          <w:color w:val="000000"/>
          <w:szCs w:val="22"/>
        </w:rPr>
        <w:t>Contact the Massachusetts Emergency Services Program/Mobile Crisis Intervention (ESP/MCI) - </w:t>
      </w:r>
      <w:hyperlink r:id="rId15" w:history="1">
        <w:r w:rsidRPr="00FE1100">
          <w:rPr>
            <w:rFonts w:asciiTheme="minorHAnsi" w:eastAsiaTheme="minorHAnsi" w:hAnsiTheme="minorHAnsi" w:cstheme="minorHAnsi"/>
            <w:b/>
            <w:bCs/>
            <w:color w:val="0000FF"/>
            <w:szCs w:val="22"/>
            <w:u w:val="single"/>
          </w:rPr>
          <w:t>1-877-382-1609</w:t>
        </w:r>
      </w:hyperlink>
      <w:r w:rsidRPr="00FE1100">
        <w:rPr>
          <w:rFonts w:asciiTheme="minorHAnsi" w:eastAsiaTheme="minorHAnsi" w:hAnsiTheme="minorHAnsi" w:cstheme="minorHAnsi"/>
          <w:color w:val="000000"/>
          <w:szCs w:val="22"/>
        </w:rPr>
        <w:t> (</w:t>
      </w:r>
      <w:hyperlink r:id="rId16" w:history="1">
        <w:r w:rsidRPr="00FE1100">
          <w:rPr>
            <w:rFonts w:asciiTheme="minorHAnsi" w:eastAsiaTheme="minorHAnsi" w:hAnsiTheme="minorHAnsi" w:cstheme="minorHAnsi"/>
            <w:b/>
            <w:bCs/>
            <w:color w:val="0000FF"/>
            <w:szCs w:val="22"/>
            <w:u w:val="single"/>
          </w:rPr>
          <w:t>read more about this program</w:t>
        </w:r>
      </w:hyperlink>
      <w:r w:rsidRPr="00FE1100">
        <w:rPr>
          <w:rFonts w:asciiTheme="minorHAnsi" w:eastAsiaTheme="minorHAnsi" w:hAnsiTheme="minorHAnsi" w:cstheme="minorHAnsi"/>
          <w:color w:val="000000"/>
          <w:szCs w:val="22"/>
        </w:rPr>
        <w:t>)</w:t>
      </w:r>
    </w:p>
    <w:p w:rsidR="00FE1100" w:rsidRPr="00FE1100" w:rsidRDefault="00FE1100" w:rsidP="00FE1100">
      <w:pPr>
        <w:ind w:left="720"/>
        <w:rPr>
          <w:rFonts w:asciiTheme="minorHAnsi" w:eastAsiaTheme="minorHAnsi" w:hAnsiTheme="minorHAnsi" w:cstheme="minorHAnsi"/>
          <w:color w:val="000000"/>
          <w:szCs w:val="22"/>
        </w:rPr>
      </w:pPr>
    </w:p>
    <w:p w:rsidR="00FE1100" w:rsidRPr="00FE1100" w:rsidRDefault="00FE1100" w:rsidP="00FE1100">
      <w:pPr>
        <w:spacing w:after="240"/>
        <w:rPr>
          <w:rFonts w:ascii="Calibri" w:eastAsiaTheme="minorHAnsi" w:hAnsi="Calibri" w:cs="Calibri"/>
          <w:color w:val="000000"/>
          <w:szCs w:val="22"/>
        </w:rPr>
      </w:pPr>
      <w:r w:rsidRPr="00FE1100">
        <w:rPr>
          <w:rFonts w:ascii="Calibri" w:eastAsiaTheme="minorHAnsi" w:hAnsi="Calibri" w:cs="Calibri"/>
          <w:i/>
          <w:iCs/>
          <w:color w:val="000000"/>
          <w:szCs w:val="22"/>
        </w:rPr>
        <w:t xml:space="preserve">Information on COVID-19 – </w:t>
      </w:r>
      <w:r w:rsidRPr="00FE1100">
        <w:rPr>
          <w:rFonts w:ascii="Calibri" w:eastAsiaTheme="minorHAnsi" w:hAnsi="Calibri" w:cs="Calibri"/>
          <w:color w:val="000000"/>
          <w:szCs w:val="22"/>
        </w:rPr>
        <w:t xml:space="preserve">Information about coronavirus, the virus that causes COVID-19 can be found at the Massachusetts Department of Public Health website </w:t>
      </w:r>
      <w:hyperlink r:id="rId17" w:history="1">
        <w:r w:rsidRPr="00FE1100">
          <w:rPr>
            <w:rFonts w:ascii="Calibri" w:eastAsiaTheme="minorHAnsi" w:hAnsi="Calibri" w:cs="Calibri"/>
            <w:color w:val="0000FF"/>
            <w:szCs w:val="22"/>
            <w:u w:val="single"/>
          </w:rPr>
          <w:t>mass.gov/covid19,</w:t>
        </w:r>
      </w:hyperlink>
      <w:r w:rsidRPr="00FE1100">
        <w:rPr>
          <w:rFonts w:ascii="Calibri" w:eastAsiaTheme="minorHAnsi" w:hAnsi="Calibri" w:cs="Calibri"/>
          <w:color w:val="000000"/>
          <w:szCs w:val="22"/>
        </w:rPr>
        <w:t xml:space="preserve"> by calling 2-1-1 or visiting </w:t>
      </w:r>
      <w:hyperlink r:id="rId18" w:history="1">
        <w:r w:rsidRPr="00FE1100">
          <w:rPr>
            <w:rFonts w:ascii="Calibri" w:eastAsiaTheme="minorHAnsi" w:hAnsi="Calibri" w:cs="Calibri"/>
            <w:color w:val="0000FF"/>
            <w:szCs w:val="22"/>
            <w:u w:val="single"/>
          </w:rPr>
          <w:t>https://mass211.org/</w:t>
        </w:r>
      </w:hyperlink>
      <w:r w:rsidRPr="00FE1100">
        <w:rPr>
          <w:rFonts w:ascii="Calibri" w:eastAsiaTheme="minorHAnsi" w:hAnsi="Calibri" w:cs="Calibri"/>
          <w:color w:val="000000"/>
          <w:szCs w:val="22"/>
        </w:rPr>
        <w:t> to live-chat with a 2-1-1 staff person. . The CDC website is </w:t>
      </w:r>
      <w:hyperlink r:id="rId19" w:history="1">
        <w:r w:rsidRPr="00FE1100">
          <w:rPr>
            <w:rFonts w:ascii="Calibri" w:eastAsiaTheme="minorHAnsi" w:hAnsi="Calibri" w:cs="Calibri"/>
            <w:color w:val="0000FF"/>
            <w:szCs w:val="22"/>
            <w:u w:val="single"/>
          </w:rPr>
          <w:t>https://www.cdc.gov/coronavirus/2019-ncov/index.html</w:t>
        </w:r>
      </w:hyperlink>
      <w:r w:rsidRPr="00FE1100">
        <w:rPr>
          <w:rFonts w:ascii="Calibri" w:eastAsiaTheme="minorHAnsi" w:hAnsi="Calibri" w:cs="Calibri"/>
          <w:color w:val="000000"/>
          <w:szCs w:val="22"/>
        </w:rPr>
        <w:t xml:space="preserve">. If you are feeling unwell or have health concerns, please call your personal health care provider. The Department of Public Health’s </w:t>
      </w:r>
      <w:hyperlink r:id="rId20" w:tgtFrame="_blank" w:history="1">
        <w:r w:rsidRPr="00FE1100">
          <w:rPr>
            <w:rFonts w:ascii="Calibri" w:eastAsiaTheme="minorHAnsi" w:hAnsi="Calibri" w:cs="Calibri"/>
            <w:color w:val="0000FF"/>
            <w:szCs w:val="22"/>
            <w:u w:val="single"/>
          </w:rPr>
          <w:t>COVID-19 web page</w:t>
        </w:r>
      </w:hyperlink>
      <w:r w:rsidRPr="00FE1100">
        <w:rPr>
          <w:rFonts w:ascii="Calibri" w:eastAsiaTheme="minorHAnsi" w:hAnsi="Calibri" w:cs="Calibri"/>
          <w:color w:val="000000"/>
          <w:szCs w:val="22"/>
        </w:rPr>
        <w:t> links to an </w:t>
      </w:r>
      <w:hyperlink r:id="rId21" w:tgtFrame="_blank" w:history="1">
        <w:r w:rsidRPr="00FE1100">
          <w:rPr>
            <w:rFonts w:ascii="Calibri" w:eastAsiaTheme="minorHAnsi" w:hAnsi="Calibri" w:cs="Calibri"/>
            <w:color w:val="0000FF"/>
            <w:szCs w:val="22"/>
            <w:u w:val="single"/>
          </w:rPr>
          <w:t>online tool</w:t>
        </w:r>
      </w:hyperlink>
      <w:r w:rsidRPr="00FE1100">
        <w:rPr>
          <w:rFonts w:ascii="Calibri" w:eastAsiaTheme="minorHAnsi" w:hAnsi="Calibri" w:cs="Calibri"/>
          <w:color w:val="000000"/>
          <w:szCs w:val="22"/>
        </w:rPr>
        <w:t> you can use to help assess your symptoms and find the right care. </w:t>
      </w:r>
    </w:p>
    <w:p w:rsidR="00FE1100" w:rsidRPr="00FE1100" w:rsidRDefault="00FE1100" w:rsidP="00FE1100">
      <w:pPr>
        <w:spacing w:after="240"/>
        <w:rPr>
          <w:rFonts w:ascii="Calibri" w:eastAsiaTheme="minorHAnsi" w:hAnsi="Calibri" w:cs="Calibri"/>
          <w:color w:val="000000"/>
          <w:szCs w:val="22"/>
        </w:rPr>
      </w:pPr>
      <w:r w:rsidRPr="00FE1100">
        <w:rPr>
          <w:rFonts w:ascii="Calibri" w:eastAsiaTheme="minorHAnsi" w:hAnsi="Calibri" w:cs="Calibri"/>
          <w:i/>
          <w:iCs/>
          <w:color w:val="000000"/>
          <w:szCs w:val="22"/>
        </w:rPr>
        <w:t>Resources for Unemployment, Housing and Food</w:t>
      </w:r>
      <w:r w:rsidRPr="00FE1100">
        <w:rPr>
          <w:rFonts w:ascii="Calibri" w:eastAsiaTheme="minorHAnsi" w:hAnsi="Calibri" w:cs="Calibri"/>
          <w:color w:val="000000"/>
          <w:szCs w:val="22"/>
        </w:rPr>
        <w:t xml:space="preserve"> – If you need to file for unemployment because your workplace is shut down, you can do so online here: </w:t>
      </w:r>
      <w:hyperlink r:id="rId22" w:history="1">
        <w:r w:rsidRPr="00FE1100">
          <w:rPr>
            <w:rFonts w:ascii="Calibri" w:eastAsiaTheme="minorHAnsi" w:hAnsi="Calibri" w:cs="Calibri"/>
            <w:color w:val="0000FF"/>
            <w:szCs w:val="22"/>
            <w:u w:val="single"/>
          </w:rPr>
          <w:t>https://www.mass.gov/how-to/apply-for-unemployment-benefits</w:t>
        </w:r>
      </w:hyperlink>
      <w:r w:rsidRPr="00FE1100">
        <w:rPr>
          <w:rFonts w:ascii="Calibri" w:eastAsiaTheme="minorHAnsi" w:hAnsi="Calibri" w:cs="Calibri"/>
          <w:color w:val="000000"/>
          <w:szCs w:val="22"/>
        </w:rPr>
        <w:t xml:space="preserve"> or by calling (617) 626-6338. </w:t>
      </w:r>
    </w:p>
    <w:p w:rsidR="00FE1100" w:rsidRPr="00FE1100" w:rsidRDefault="002229BB" w:rsidP="00FE1100">
      <w:pPr>
        <w:spacing w:after="240"/>
        <w:rPr>
          <w:rFonts w:ascii="Calibri" w:eastAsiaTheme="minorHAnsi" w:hAnsi="Calibri" w:cs="Calibri"/>
          <w:color w:val="000000"/>
          <w:szCs w:val="22"/>
        </w:rPr>
      </w:pPr>
      <w:hyperlink r:id="rId23" w:history="1">
        <w:r w:rsidR="00FE1100" w:rsidRPr="00FE1100">
          <w:rPr>
            <w:rFonts w:ascii="Calibri" w:eastAsiaTheme="minorHAnsi" w:hAnsi="Calibri" w:cs="Calibri"/>
            <w:color w:val="0000FF"/>
            <w:szCs w:val="22"/>
            <w:u w:val="single"/>
          </w:rPr>
          <w:t>2-1-1</w:t>
        </w:r>
      </w:hyperlink>
      <w:r w:rsidR="00FE1100" w:rsidRPr="00FE1100">
        <w:rPr>
          <w:rFonts w:ascii="Calibri" w:eastAsiaTheme="minorHAnsi" w:hAnsi="Calibri" w:cs="Calibri"/>
          <w:color w:val="000000"/>
          <w:szCs w:val="22"/>
        </w:rPr>
        <w:t xml:space="preserve">: Available 24 hours a day, 7 days a week; Connects callers with essential community services like food banks, housing resources or child care. </w:t>
      </w:r>
    </w:p>
    <w:p w:rsidR="00FE1100" w:rsidRPr="00FE1100" w:rsidRDefault="002229BB" w:rsidP="00FE1100">
      <w:pPr>
        <w:spacing w:after="240"/>
        <w:rPr>
          <w:rFonts w:ascii="Calibri" w:eastAsiaTheme="minorHAnsi" w:hAnsi="Calibri" w:cs="Calibri"/>
          <w:color w:val="000000"/>
          <w:szCs w:val="22"/>
        </w:rPr>
      </w:pPr>
      <w:hyperlink r:id="rId24" w:history="1">
        <w:r w:rsidR="00FE1100" w:rsidRPr="00FE1100">
          <w:rPr>
            <w:rFonts w:ascii="Calibri" w:eastAsiaTheme="minorHAnsi" w:hAnsi="Calibri" w:cs="Calibri"/>
            <w:color w:val="0000FF"/>
            <w:szCs w:val="22"/>
            <w:u w:val="single"/>
          </w:rPr>
          <w:t>Family Resource Centers</w:t>
        </w:r>
      </w:hyperlink>
      <w:r w:rsidR="00FE1100" w:rsidRPr="00FE1100">
        <w:rPr>
          <w:rFonts w:ascii="Calibri" w:eastAsiaTheme="minorHAnsi" w:hAnsi="Calibri" w:cs="Calibri"/>
          <w:color w:val="0000FF"/>
          <w:szCs w:val="22"/>
          <w:u w:val="single"/>
        </w:rPr>
        <w:t xml:space="preserve"> (FRC)</w:t>
      </w:r>
      <w:r w:rsidR="00FE1100" w:rsidRPr="00FE1100">
        <w:rPr>
          <w:rFonts w:ascii="Calibri" w:eastAsiaTheme="minorHAnsi" w:hAnsi="Calibri" w:cs="Calibri"/>
          <w:color w:val="000000"/>
          <w:szCs w:val="22"/>
        </w:rPr>
        <w:t xml:space="preserve">: FRCs are located throughout Massachusetts and offer a variety of services to help families. Some of the FRCs are not physically open, but are providing assistance to families by phone. </w:t>
      </w:r>
    </w:p>
    <w:p w:rsidR="00FE1100" w:rsidRPr="00FE1100" w:rsidRDefault="00FE1100" w:rsidP="00FE1100">
      <w:pPr>
        <w:rPr>
          <w:rFonts w:ascii="Calibri" w:eastAsiaTheme="minorHAnsi" w:hAnsi="Calibri" w:cs="Calibri"/>
          <w:i/>
          <w:iCs/>
          <w:color w:val="000000"/>
          <w:szCs w:val="22"/>
        </w:rPr>
      </w:pPr>
      <w:r w:rsidRPr="00FE1100">
        <w:rPr>
          <w:rFonts w:ascii="Calibri" w:eastAsiaTheme="minorHAnsi" w:hAnsi="Calibri" w:cs="Calibri"/>
          <w:i/>
          <w:iCs/>
          <w:color w:val="000000"/>
          <w:szCs w:val="22"/>
        </w:rPr>
        <w:t xml:space="preserve">Resources for Parenting and Well-Being: </w:t>
      </w:r>
    </w:p>
    <w:p w:rsidR="00FE1100" w:rsidRPr="00FE1100" w:rsidRDefault="00FE1100" w:rsidP="00FE1100">
      <w:pPr>
        <w:rPr>
          <w:rFonts w:ascii="Calibri" w:eastAsiaTheme="minorHAnsi" w:hAnsi="Calibri" w:cs="Calibri"/>
          <w:color w:val="000000"/>
          <w:szCs w:val="22"/>
        </w:rPr>
      </w:pPr>
      <w:r w:rsidRPr="00FE1100">
        <w:rPr>
          <w:rFonts w:ascii="Calibri" w:eastAsiaTheme="minorHAnsi" w:hAnsi="Calibri" w:cs="Calibri"/>
          <w:color w:val="000000"/>
          <w:szCs w:val="22"/>
        </w:rPr>
        <w:t xml:space="preserve">We understand that this can be an uncertain and often challenging time both for children in your home and for you as caregivers. There are many resources available to talk with children about COVID-19 and the impacts of the pandemic on their everyday life. A few of those resources are: </w:t>
      </w:r>
    </w:p>
    <w:p w:rsidR="00FE1100" w:rsidRPr="00FE1100" w:rsidRDefault="00FE1100" w:rsidP="00FE1100">
      <w:pPr>
        <w:numPr>
          <w:ilvl w:val="0"/>
          <w:numId w:val="1"/>
        </w:numPr>
        <w:contextualSpacing/>
        <w:rPr>
          <w:rFonts w:ascii="Calibri" w:eastAsiaTheme="minorHAnsi" w:hAnsi="Calibri" w:cs="Calibri"/>
          <w:color w:val="000000"/>
          <w:szCs w:val="22"/>
        </w:rPr>
      </w:pPr>
      <w:r w:rsidRPr="00FE1100">
        <w:rPr>
          <w:rFonts w:ascii="Calibri" w:eastAsiaTheme="minorHAnsi" w:hAnsi="Calibri" w:cs="Calibri"/>
          <w:szCs w:val="22"/>
        </w:rPr>
        <w:t xml:space="preserve">The National Child Traumatic Stress Network developed this helpful guide for parents and caregivers to think about how an infectious disease outbreak might affect their family— both physically and emotionally—and what they can do to help their family cope. </w:t>
      </w:r>
      <w:hyperlink r:id="rId25" w:history="1">
        <w:r w:rsidRPr="00FE1100">
          <w:rPr>
            <w:rFonts w:ascii="Calibri" w:eastAsiaTheme="minorHAnsi" w:hAnsi="Calibri" w:cs="Calibri"/>
            <w:color w:val="0000FF"/>
            <w:szCs w:val="22"/>
            <w:u w:val="single"/>
          </w:rPr>
          <w:t>https://www.nctsn.org/resources/parent-caregiver-guide-to-helping-families-cope-with-the-coronavirus-disease-2019</w:t>
        </w:r>
      </w:hyperlink>
    </w:p>
    <w:p w:rsidR="00FE1100" w:rsidRPr="00FE1100" w:rsidRDefault="00FE1100" w:rsidP="00FE1100">
      <w:pPr>
        <w:numPr>
          <w:ilvl w:val="0"/>
          <w:numId w:val="1"/>
        </w:numPr>
        <w:contextualSpacing/>
        <w:rPr>
          <w:rFonts w:ascii="Calibri" w:eastAsiaTheme="minorHAnsi" w:hAnsi="Calibri" w:cs="Calibri"/>
          <w:color w:val="000000"/>
          <w:szCs w:val="22"/>
        </w:rPr>
      </w:pPr>
      <w:r w:rsidRPr="00FE1100">
        <w:rPr>
          <w:rFonts w:ascii="Calibri" w:eastAsiaTheme="minorHAnsi" w:hAnsi="Calibri" w:cs="Calibri"/>
          <w:szCs w:val="22"/>
        </w:rPr>
        <w:t xml:space="preserve">This </w:t>
      </w:r>
      <w:hyperlink r:id="rId26" w:tgtFrame="_blank" w:history="1">
        <w:r w:rsidRPr="00FE1100">
          <w:rPr>
            <w:rFonts w:ascii="Calibri" w:eastAsiaTheme="minorHAnsi" w:hAnsi="Calibri" w:cs="Calibri"/>
            <w:color w:val="0000FF"/>
            <w:szCs w:val="22"/>
            <w:u w:val="single"/>
          </w:rPr>
          <w:t>Online Toolkit from Sesame Street</w:t>
        </w:r>
      </w:hyperlink>
      <w:r w:rsidRPr="00FE1100">
        <w:rPr>
          <w:rFonts w:ascii="Calibri" w:eastAsiaTheme="minorHAnsi" w:hAnsi="Calibri" w:cs="Calibri"/>
          <w:color w:val="000000"/>
          <w:szCs w:val="22"/>
        </w:rPr>
        <w:t>  can help families with young children structure their days.</w:t>
      </w:r>
    </w:p>
    <w:p w:rsidR="00FE1100" w:rsidRPr="00FE1100" w:rsidRDefault="00FE1100" w:rsidP="00FE1100">
      <w:pPr>
        <w:numPr>
          <w:ilvl w:val="0"/>
          <w:numId w:val="1"/>
        </w:numPr>
        <w:contextualSpacing/>
        <w:rPr>
          <w:rFonts w:asciiTheme="minorHAnsi" w:eastAsiaTheme="minorHAnsi" w:hAnsiTheme="minorHAnsi" w:cstheme="minorHAnsi"/>
          <w:color w:val="000000"/>
          <w:szCs w:val="22"/>
        </w:rPr>
      </w:pPr>
      <w:r w:rsidRPr="00FE1100">
        <w:rPr>
          <w:rFonts w:asciiTheme="minorHAnsi" w:eastAsiaTheme="minorHAnsi" w:hAnsiTheme="minorHAnsi" w:cstheme="minorHAnsi"/>
          <w:szCs w:val="22"/>
        </w:rPr>
        <w:t xml:space="preserve">To further expand learning opportunities for students, the Massachusetts Department of Elementary and Secondary Education (DESE) has partnered with public broadcaster </w:t>
      </w:r>
      <w:hyperlink r:id="rId27" w:history="1">
        <w:r w:rsidRPr="00FE1100">
          <w:rPr>
            <w:rFonts w:asciiTheme="minorHAnsi" w:eastAsiaTheme="minorHAnsi" w:hAnsiTheme="minorHAnsi" w:cstheme="minorHAnsi"/>
            <w:color w:val="0000FF"/>
            <w:szCs w:val="22"/>
            <w:u w:val="single"/>
          </w:rPr>
          <w:t>WGBH</w:t>
        </w:r>
      </w:hyperlink>
      <w:r w:rsidRPr="00FE1100">
        <w:rPr>
          <w:rFonts w:asciiTheme="minorHAnsi" w:eastAsiaTheme="minorHAnsi" w:hAnsiTheme="minorHAnsi" w:cstheme="minorHAnsi"/>
          <w:szCs w:val="22"/>
        </w:rPr>
        <w:t xml:space="preserve"> and its partner station WGBY to provide resources </w:t>
      </w:r>
      <w:r w:rsidRPr="00FE1100">
        <w:rPr>
          <w:rFonts w:asciiTheme="minorHAnsi" w:eastAsiaTheme="minorHAnsi" w:hAnsiTheme="minorHAnsi" w:cstheme="minorHAnsi"/>
          <w:color w:val="000000"/>
          <w:szCs w:val="22"/>
        </w:rPr>
        <w:t xml:space="preserve">for use by students who are learning at home. The resources include the stations’ newly launched </w:t>
      </w:r>
      <w:hyperlink r:id="rId28" w:history="1">
        <w:r w:rsidRPr="00FE1100">
          <w:rPr>
            <w:rFonts w:asciiTheme="minorHAnsi" w:eastAsiaTheme="minorHAnsi" w:hAnsiTheme="minorHAnsi" w:cstheme="minorHAnsi"/>
            <w:color w:val="0000FF"/>
            <w:szCs w:val="22"/>
            <w:u w:val="single"/>
          </w:rPr>
          <w:t>online distance learning center</w:t>
        </w:r>
      </w:hyperlink>
      <w:r w:rsidRPr="00FE1100">
        <w:rPr>
          <w:rFonts w:asciiTheme="minorHAnsi" w:eastAsiaTheme="minorHAnsi" w:hAnsiTheme="minorHAnsi" w:cstheme="minorHAnsi"/>
          <w:color w:val="0000FF"/>
          <w:szCs w:val="22"/>
          <w:u w:val="single"/>
        </w:rPr>
        <w:t xml:space="preserve"> (https://www.wgbh.org/distance-learning-center)</w:t>
      </w:r>
      <w:r w:rsidRPr="00FE1100">
        <w:rPr>
          <w:rFonts w:asciiTheme="minorHAnsi" w:eastAsiaTheme="minorHAnsi" w:hAnsiTheme="minorHAnsi" w:cstheme="minorHAnsi"/>
          <w:color w:val="000000"/>
          <w:szCs w:val="22"/>
        </w:rPr>
        <w:t xml:space="preserve"> with lessons for every grade level.  </w:t>
      </w:r>
    </w:p>
    <w:p w:rsidR="00FE1100" w:rsidRPr="00FE1100" w:rsidRDefault="00FE1100" w:rsidP="00FE1100">
      <w:pPr>
        <w:ind w:left="720"/>
        <w:contextualSpacing/>
        <w:rPr>
          <w:rFonts w:asciiTheme="minorHAnsi" w:eastAsiaTheme="minorHAnsi" w:hAnsiTheme="minorHAnsi" w:cstheme="minorHAnsi"/>
          <w:color w:val="000000"/>
          <w:szCs w:val="22"/>
        </w:rPr>
      </w:pPr>
      <w:r w:rsidRPr="00FE1100">
        <w:rPr>
          <w:rFonts w:asciiTheme="minorHAnsi" w:eastAsiaTheme="minorHAnsi" w:hAnsiTheme="minorHAnsi" w:cstheme="minorHAnsi"/>
          <w:color w:val="000000"/>
          <w:szCs w:val="22"/>
        </w:rPr>
        <w:t xml:space="preserve">Middle and high school students also have access to more educational programming on the WGBH and WGBY WORLD Channel from noon to 5 p.m., and younger students can tune into other public broadcasting channels such as WGBH Kids for educational programming. Other supplemental educational resources have been posted on </w:t>
      </w:r>
      <w:r w:rsidRPr="00FE1100">
        <w:rPr>
          <w:rFonts w:asciiTheme="minorHAnsi" w:eastAsiaTheme="minorHAnsi" w:hAnsiTheme="minorHAnsi" w:cstheme="minorHAnsi"/>
          <w:szCs w:val="22"/>
        </w:rPr>
        <w:t xml:space="preserve">the DESE </w:t>
      </w:r>
      <w:hyperlink r:id="rId29" w:history="1">
        <w:r w:rsidRPr="00FE1100">
          <w:rPr>
            <w:rFonts w:asciiTheme="minorHAnsi" w:eastAsiaTheme="minorHAnsi" w:hAnsiTheme="minorHAnsi" w:cstheme="minorHAnsi"/>
            <w:color w:val="0000FF"/>
            <w:szCs w:val="22"/>
            <w:u w:val="single"/>
          </w:rPr>
          <w:t>website</w:t>
        </w:r>
      </w:hyperlink>
      <w:r w:rsidRPr="00FE1100">
        <w:rPr>
          <w:rFonts w:asciiTheme="minorHAnsi" w:eastAsiaTheme="minorHAnsi" w:hAnsiTheme="minorHAnsi" w:cstheme="minorHAnsi"/>
          <w:szCs w:val="22"/>
        </w:rPr>
        <w:t xml:space="preserve"> (</w:t>
      </w:r>
      <w:hyperlink w:history="1"/>
      <w:r w:rsidRPr="00FE1100">
        <w:rPr>
          <w:rFonts w:asciiTheme="minorHAnsi" w:eastAsiaTheme="minorHAnsi" w:hAnsiTheme="minorHAnsi" w:cstheme="minorHAnsi"/>
          <w:szCs w:val="22"/>
        </w:rPr>
        <w:t xml:space="preserve">http://www.doe.mass.edu/covid19/ed-resources.html). </w:t>
      </w:r>
    </w:p>
    <w:p w:rsidR="00FE1100" w:rsidRPr="00FE1100" w:rsidRDefault="00FE1100" w:rsidP="00FE1100">
      <w:pPr>
        <w:numPr>
          <w:ilvl w:val="0"/>
          <w:numId w:val="1"/>
        </w:numPr>
        <w:contextualSpacing/>
        <w:rPr>
          <w:rFonts w:ascii="Calibri" w:eastAsiaTheme="minorHAnsi" w:hAnsi="Calibri" w:cs="Calibri"/>
          <w:color w:val="000000"/>
          <w:szCs w:val="22"/>
        </w:rPr>
      </w:pPr>
      <w:r w:rsidRPr="00FE1100">
        <w:rPr>
          <w:rFonts w:ascii="Calibri" w:eastAsiaTheme="minorHAnsi" w:hAnsi="Calibri" w:cs="Calibri"/>
          <w:color w:val="000000"/>
          <w:szCs w:val="22"/>
        </w:rPr>
        <w:t xml:space="preserve">Resources and tips to help boost emotional health and well-being during the COVID-19 outbreak </w:t>
      </w:r>
      <w:hyperlink r:id="rId30" w:anchor="tips-and-activities-for-children" w:history="1">
        <w:r w:rsidRPr="00FE1100">
          <w:rPr>
            <w:rFonts w:ascii="Calibri" w:eastAsiaTheme="minorHAnsi" w:hAnsi="Calibri" w:cs="Calibri"/>
            <w:color w:val="0000FF"/>
            <w:szCs w:val="22"/>
            <w:u w:val="single"/>
          </w:rPr>
          <w:t>https://www.mass.gov/info-details/maintaining-emotional-health-well-being-during-the-covid-19-outbreak#tips-and-activities-for-children</w:t>
        </w:r>
      </w:hyperlink>
    </w:p>
    <w:p w:rsidR="00FE1100" w:rsidRPr="00FE1100" w:rsidRDefault="00FE1100" w:rsidP="00FE1100">
      <w:pPr>
        <w:ind w:left="720"/>
        <w:contextualSpacing/>
        <w:rPr>
          <w:rFonts w:ascii="Calibri" w:eastAsiaTheme="minorHAnsi" w:hAnsi="Calibri" w:cs="Calibri"/>
          <w:color w:val="000000"/>
          <w:szCs w:val="22"/>
        </w:rPr>
      </w:pPr>
    </w:p>
    <w:p w:rsidR="00FE1100" w:rsidRPr="00FE1100" w:rsidRDefault="00FE1100" w:rsidP="00FE1100">
      <w:pPr>
        <w:ind w:left="360"/>
        <w:rPr>
          <w:rFonts w:ascii="Calibri" w:eastAsiaTheme="minorHAnsi" w:hAnsi="Calibri" w:cs="Calibri"/>
          <w:color w:val="212121"/>
          <w:szCs w:val="22"/>
        </w:rPr>
      </w:pPr>
      <w:r w:rsidRPr="00FE1100">
        <w:rPr>
          <w:rFonts w:ascii="Calibri" w:eastAsiaTheme="minorHAnsi" w:hAnsi="Calibri" w:cs="Calibri"/>
          <w:color w:val="212121"/>
          <w:szCs w:val="22"/>
        </w:rPr>
        <w:t>This is undoubtedly a stressful time for you and your family. I encourage you to take care of yourself and your loved ones. Please stay proactive about your health and your family’s health including:</w:t>
      </w:r>
    </w:p>
    <w:p w:rsidR="00FE1100" w:rsidRPr="00FE1100" w:rsidRDefault="00FE1100" w:rsidP="00FE1100">
      <w:pPr>
        <w:numPr>
          <w:ilvl w:val="0"/>
          <w:numId w:val="1"/>
        </w:numPr>
        <w:contextualSpacing/>
        <w:rPr>
          <w:rFonts w:ascii="Calibri" w:hAnsi="Calibri" w:cs="Calibri"/>
          <w:color w:val="212121"/>
          <w:szCs w:val="22"/>
        </w:rPr>
      </w:pPr>
      <w:r w:rsidRPr="00FE1100">
        <w:rPr>
          <w:rFonts w:ascii="Calibri" w:hAnsi="Calibri" w:cs="Calibri"/>
          <w:color w:val="212121"/>
          <w:szCs w:val="22"/>
        </w:rPr>
        <w:t>Practice social distancing by keeping a minimum distance of 6 feet between you and another person</w:t>
      </w:r>
    </w:p>
    <w:p w:rsidR="00FE1100" w:rsidRPr="00FE1100" w:rsidRDefault="00FE1100" w:rsidP="00FE1100">
      <w:pPr>
        <w:numPr>
          <w:ilvl w:val="0"/>
          <w:numId w:val="2"/>
        </w:numPr>
        <w:rPr>
          <w:rFonts w:ascii="Calibri" w:hAnsi="Calibri" w:cs="Calibri"/>
          <w:color w:val="212121"/>
          <w:szCs w:val="22"/>
        </w:rPr>
      </w:pPr>
      <w:r w:rsidRPr="00FE1100">
        <w:rPr>
          <w:rFonts w:ascii="Calibri" w:hAnsi="Calibri" w:cs="Calibri"/>
          <w:color w:val="212121"/>
          <w:szCs w:val="22"/>
        </w:rPr>
        <w:t>Cover your mouth when you cough or sneeze, using a tissue or the inside of your elbow.</w:t>
      </w:r>
    </w:p>
    <w:p w:rsidR="00FE1100" w:rsidRPr="00FE1100" w:rsidRDefault="00FE1100" w:rsidP="00FE1100">
      <w:pPr>
        <w:numPr>
          <w:ilvl w:val="0"/>
          <w:numId w:val="2"/>
        </w:numPr>
        <w:rPr>
          <w:rFonts w:ascii="Calibri" w:hAnsi="Calibri" w:cs="Calibri"/>
          <w:color w:val="212121"/>
          <w:szCs w:val="22"/>
        </w:rPr>
      </w:pPr>
      <w:r w:rsidRPr="00FE1100">
        <w:rPr>
          <w:rFonts w:ascii="Calibri" w:hAnsi="Calibri" w:cs="Calibri"/>
          <w:color w:val="212121"/>
          <w:szCs w:val="22"/>
        </w:rPr>
        <w:t>Wash your hands for 20 seconds with soap and warm water frequently and use alcohol-based hand sanitizer.</w:t>
      </w:r>
    </w:p>
    <w:p w:rsidR="00FE1100" w:rsidRPr="00FE1100" w:rsidRDefault="00FE1100" w:rsidP="00FE1100">
      <w:pPr>
        <w:numPr>
          <w:ilvl w:val="0"/>
          <w:numId w:val="2"/>
        </w:numPr>
        <w:spacing w:before="100" w:beforeAutospacing="1" w:after="100" w:afterAutospacing="1"/>
        <w:rPr>
          <w:rFonts w:ascii="Calibri" w:hAnsi="Calibri" w:cs="Calibri"/>
          <w:color w:val="212121"/>
          <w:szCs w:val="22"/>
        </w:rPr>
      </w:pPr>
      <w:r w:rsidRPr="00FE1100">
        <w:rPr>
          <w:rFonts w:ascii="Calibri" w:hAnsi="Calibri" w:cs="Calibri"/>
          <w:color w:val="212121"/>
          <w:szCs w:val="22"/>
        </w:rPr>
        <w:t>If you have a fever or feel sick, reach out to your healthcare provider.</w:t>
      </w:r>
    </w:p>
    <w:p w:rsidR="00FE1100" w:rsidRPr="00FE1100" w:rsidRDefault="00FE1100" w:rsidP="00FE1100">
      <w:pPr>
        <w:numPr>
          <w:ilvl w:val="0"/>
          <w:numId w:val="2"/>
        </w:numPr>
        <w:spacing w:before="100" w:beforeAutospacing="1" w:after="100" w:afterAutospacing="1"/>
        <w:rPr>
          <w:rFonts w:ascii="Calibri" w:hAnsi="Calibri" w:cs="Calibri"/>
          <w:color w:val="212121"/>
          <w:szCs w:val="22"/>
        </w:rPr>
      </w:pPr>
      <w:r w:rsidRPr="00FE1100">
        <w:rPr>
          <w:rFonts w:ascii="Calibri" w:hAnsi="Calibri" w:cs="Calibri"/>
          <w:color w:val="212121"/>
          <w:szCs w:val="22"/>
        </w:rPr>
        <w:t>Clean surfaces that are frequently touched such as doorknobs and countertops with household cleaning spray or wipes.</w:t>
      </w:r>
    </w:p>
    <w:p w:rsidR="00C03E47" w:rsidRPr="004D454E" w:rsidRDefault="00FE1100" w:rsidP="00A654AE">
      <w:pPr>
        <w:numPr>
          <w:ilvl w:val="0"/>
          <w:numId w:val="2"/>
        </w:numPr>
        <w:spacing w:before="100" w:beforeAutospacing="1" w:after="100" w:afterAutospacing="1"/>
        <w:rPr>
          <w:rFonts w:ascii="Calibri" w:hAnsi="Calibri" w:cs="Calibri"/>
          <w:color w:val="212121"/>
          <w:szCs w:val="22"/>
        </w:rPr>
      </w:pPr>
      <w:r w:rsidRPr="00FE1100">
        <w:rPr>
          <w:rFonts w:ascii="Calibri" w:hAnsi="Calibri" w:cs="Calibri"/>
          <w:color w:val="212121"/>
          <w:szCs w:val="22"/>
        </w:rPr>
        <w:t xml:space="preserve">Think ahead about how to take care of yourself and your loved ones if one you becomes ill. This includes having a plan for who will care for your children if you become ill. In Massachusetts, a parent may give permission to someone their child lives with to make medical and educational decisions for the child. This is a much simpler process than guardianship, and no forms need to be filed in court. If you need to name a caregiver for your child, you can find more information and instructions here: </w:t>
      </w:r>
      <w:hyperlink r:id="rId31" w:history="1">
        <w:r w:rsidRPr="00FE1100">
          <w:rPr>
            <w:rFonts w:ascii="Calibri" w:eastAsiaTheme="minorHAnsi" w:hAnsi="Calibri" w:cs="Calibri"/>
            <w:color w:val="0000FF"/>
            <w:szCs w:val="22"/>
            <w:u w:val="single"/>
          </w:rPr>
          <w:t>https://www.mass.gov/how-to/name-a-caregiver-for-your-child</w:t>
        </w:r>
      </w:hyperlink>
    </w:p>
    <w:p w:rsidR="00C03E47" w:rsidRDefault="00C03E47" w:rsidP="00A654AE"/>
    <w:p w:rsidR="00C03E47" w:rsidRDefault="00C03E47" w:rsidP="00A654AE"/>
    <w:p w:rsidR="00C03E47" w:rsidRDefault="00C03E47" w:rsidP="00A654AE"/>
    <w:p w:rsidR="00C03E47" w:rsidRDefault="00C03E47" w:rsidP="00A654AE"/>
    <w:p w:rsidR="00C03E47" w:rsidRDefault="00C03E47" w:rsidP="00A654AE"/>
    <w:p w:rsidR="00C03E47" w:rsidRPr="00A654AE" w:rsidRDefault="00C03E47" w:rsidP="00A654AE"/>
    <w:sectPr w:rsidR="00C03E47" w:rsidRPr="00A654AE" w:rsidSect="00CA3021">
      <w:headerReference w:type="first" r:id="rId32"/>
      <w:pgSz w:w="12240" w:h="15840" w:code="1"/>
      <w:pgMar w:top="720" w:right="1020" w:bottom="720" w:left="1195"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9BB" w:rsidRDefault="002229BB">
      <w:r>
        <w:separator/>
      </w:r>
    </w:p>
  </w:endnote>
  <w:endnote w:type="continuationSeparator" w:id="0">
    <w:p w:rsidR="002229BB" w:rsidRDefault="0022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9BB" w:rsidRDefault="002229BB">
      <w:r>
        <w:separator/>
      </w:r>
    </w:p>
  </w:footnote>
  <w:footnote w:type="continuationSeparator" w:id="0">
    <w:p w:rsidR="002229BB" w:rsidRDefault="00222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232" w:rsidRPr="00DC79B7" w:rsidRDefault="000A23AF" w:rsidP="000A23AF">
    <w:pPr>
      <w:tabs>
        <w:tab w:val="left" w:pos="1263"/>
        <w:tab w:val="center" w:pos="5012"/>
      </w:tabs>
      <w:rPr>
        <w:rFonts w:ascii="Bookman Old Style" w:hAnsi="Bookman Old Style"/>
        <w:i/>
        <w:iCs/>
        <w:color w:val="333399"/>
        <w:sz w:val="28"/>
        <w:szCs w:val="28"/>
      </w:rPr>
    </w:pPr>
    <w:r>
      <w:rPr>
        <w:rFonts w:ascii="Bookman" w:hAnsi="Bookman"/>
        <w:i/>
        <w:iCs/>
        <w:color w:val="333399"/>
        <w:sz w:val="28"/>
      </w:rPr>
      <w:tab/>
    </w:r>
    <w:r>
      <w:rPr>
        <w:rFonts w:ascii="Bookman" w:hAnsi="Bookman"/>
        <w:i/>
        <w:iCs/>
        <w:color w:val="333399"/>
        <w:sz w:val="28"/>
      </w:rPr>
      <w:tab/>
    </w:r>
    <w:r w:rsidR="00640155" w:rsidRPr="00DC79B7">
      <w:rPr>
        <w:rFonts w:ascii="Bookman Old Style" w:hAnsi="Bookman Old Style" w:cs="Times New Roman"/>
        <w:noProof/>
        <w:sz w:val="28"/>
        <w:szCs w:val="28"/>
      </w:rPr>
      <w:drawing>
        <wp:anchor distT="0" distB="0" distL="114300" distR="114300" simplePos="0" relativeHeight="251657728" behindDoc="1" locked="0" layoutInCell="1" allowOverlap="1">
          <wp:simplePos x="0" y="0"/>
          <wp:positionH relativeFrom="column">
            <wp:posOffset>-48895</wp:posOffset>
          </wp:positionH>
          <wp:positionV relativeFrom="paragraph">
            <wp:posOffset>6985</wp:posOffset>
          </wp:positionV>
          <wp:extent cx="847725" cy="1028700"/>
          <wp:effectExtent l="0" t="0" r="0" b="0"/>
          <wp:wrapNone/>
          <wp:docPr id="13" name="Picture 13" descr="Seal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Seal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pic:spPr>
              </pic:pic>
            </a:graphicData>
          </a:graphic>
          <wp14:sizeRelH relativeFrom="page">
            <wp14:pctWidth>0</wp14:pctWidth>
          </wp14:sizeRelH>
          <wp14:sizeRelV relativeFrom="page">
            <wp14:pctHeight>0</wp14:pctHeight>
          </wp14:sizeRelV>
        </wp:anchor>
      </w:drawing>
    </w:r>
    <w:r w:rsidR="00142232" w:rsidRPr="00DC79B7">
      <w:rPr>
        <w:rFonts w:ascii="Bookman Old Style" w:hAnsi="Bookman Old Style"/>
        <w:i/>
        <w:iCs/>
        <w:color w:val="333399"/>
        <w:sz w:val="28"/>
        <w:szCs w:val="28"/>
      </w:rPr>
      <w:t>The Commonwealth of Massachusetts</w:t>
    </w:r>
  </w:p>
  <w:p w:rsidR="00142232" w:rsidRPr="00DC79B7" w:rsidRDefault="00142232" w:rsidP="00142232">
    <w:pPr>
      <w:jc w:val="center"/>
      <w:rPr>
        <w:rFonts w:ascii="Bookman Old Style" w:hAnsi="Bookman Old Style"/>
        <w:i/>
        <w:iCs/>
        <w:color w:val="333399"/>
        <w:sz w:val="28"/>
        <w:szCs w:val="28"/>
      </w:rPr>
    </w:pPr>
    <w:r w:rsidRPr="00DC79B7">
      <w:rPr>
        <w:rFonts w:ascii="Bookman Old Style" w:hAnsi="Bookman Old Style"/>
        <w:i/>
        <w:iCs/>
        <w:color w:val="333399"/>
        <w:sz w:val="28"/>
        <w:szCs w:val="28"/>
      </w:rPr>
      <w:t>Executive Office of Health and Human Services</w:t>
    </w:r>
  </w:p>
  <w:p w:rsidR="00142232" w:rsidRPr="00DC79B7" w:rsidRDefault="00142232" w:rsidP="00142232">
    <w:pPr>
      <w:jc w:val="center"/>
      <w:rPr>
        <w:rFonts w:ascii="Bookman Old Style" w:hAnsi="Bookman Old Style"/>
        <w:i/>
        <w:iCs/>
        <w:color w:val="333399"/>
        <w:sz w:val="28"/>
        <w:szCs w:val="28"/>
      </w:rPr>
    </w:pPr>
    <w:r w:rsidRPr="00DC79B7">
      <w:rPr>
        <w:rFonts w:ascii="Bookman Old Style" w:hAnsi="Bookman Old Style"/>
        <w:i/>
        <w:iCs/>
        <w:color w:val="333399"/>
        <w:sz w:val="28"/>
        <w:szCs w:val="28"/>
      </w:rPr>
      <w:t>Department of Children and Families</w:t>
    </w:r>
  </w:p>
  <w:p w:rsidR="00142232" w:rsidRPr="00DC79B7" w:rsidRDefault="00142232" w:rsidP="00142232">
    <w:pPr>
      <w:jc w:val="center"/>
      <w:rPr>
        <w:rFonts w:ascii="Bookman Old Style" w:hAnsi="Bookman Old Style"/>
        <w:i/>
        <w:iCs/>
        <w:color w:val="333399"/>
        <w:sz w:val="28"/>
        <w:szCs w:val="28"/>
      </w:rPr>
    </w:pPr>
    <w:r w:rsidRPr="00DC79B7">
      <w:rPr>
        <w:rFonts w:ascii="Bookman Old Style" w:hAnsi="Bookman Old Style"/>
        <w:i/>
        <w:iCs/>
        <w:color w:val="333399"/>
        <w:sz w:val="28"/>
        <w:szCs w:val="28"/>
      </w:rPr>
      <w:t>600 Washington Street, 6</w:t>
    </w:r>
    <w:r w:rsidRPr="00DC79B7">
      <w:rPr>
        <w:rFonts w:ascii="Bookman Old Style" w:hAnsi="Bookman Old Style"/>
        <w:i/>
        <w:iCs/>
        <w:color w:val="333399"/>
        <w:sz w:val="28"/>
        <w:szCs w:val="28"/>
        <w:vertAlign w:val="superscript"/>
      </w:rPr>
      <w:t>th</w:t>
    </w:r>
    <w:r w:rsidRPr="00DC79B7">
      <w:rPr>
        <w:rFonts w:ascii="Bookman Old Style" w:hAnsi="Bookman Old Style"/>
        <w:i/>
        <w:iCs/>
        <w:color w:val="333399"/>
        <w:sz w:val="28"/>
        <w:szCs w:val="28"/>
      </w:rPr>
      <w:t xml:space="preserve"> Floor </w:t>
    </w:r>
  </w:p>
  <w:p w:rsidR="000A23AF" w:rsidRPr="00DC79B7" w:rsidRDefault="00142232" w:rsidP="000A23AF">
    <w:pPr>
      <w:jc w:val="center"/>
      <w:rPr>
        <w:rFonts w:ascii="Bookman Old Style" w:hAnsi="Bookman Old Style"/>
        <w:color w:val="666699"/>
        <w:sz w:val="28"/>
        <w:szCs w:val="28"/>
      </w:rPr>
    </w:pPr>
    <w:r w:rsidRPr="00DC79B7">
      <w:rPr>
        <w:rFonts w:ascii="Bookman Old Style" w:hAnsi="Bookman Old Style"/>
        <w:i/>
        <w:iCs/>
        <w:color w:val="333399"/>
        <w:sz w:val="28"/>
        <w:szCs w:val="28"/>
      </w:rPr>
      <w:t>Boston, MA 02111</w:t>
    </w:r>
    <w:r w:rsidR="000A23AF" w:rsidRPr="00DC79B7">
      <w:rPr>
        <w:rFonts w:ascii="Bookman Old Style" w:hAnsi="Bookman Old Style"/>
        <w:color w:val="666699"/>
        <w:sz w:val="28"/>
        <w:szCs w:val="28"/>
      </w:rPr>
      <w:t xml:space="preserve"> </w:t>
    </w:r>
  </w:p>
  <w:p w:rsidR="000A23AF" w:rsidRPr="00EC78D9" w:rsidRDefault="00640155" w:rsidP="000A23AF">
    <w:pPr>
      <w:jc w:val="center"/>
      <w:rPr>
        <w:rFonts w:ascii="Bookman Old Style" w:hAnsi="Bookman Old Style"/>
        <w:color w:val="666699"/>
        <w:sz w:val="24"/>
        <w:szCs w:val="24"/>
      </w:rPr>
    </w:pPr>
    <w:r w:rsidRPr="00EC78D9">
      <w:rPr>
        <w:rFonts w:ascii="Bookman Old Style" w:hAnsi="Bookman Old Style"/>
        <w:i/>
        <w:iCs/>
        <w:noProof/>
        <w:color w:val="333399"/>
        <w:sz w:val="24"/>
        <w:szCs w:val="24"/>
      </w:rPr>
      <mc:AlternateContent>
        <mc:Choice Requires="wps">
          <w:drawing>
            <wp:anchor distT="0" distB="0" distL="114300" distR="114300" simplePos="0" relativeHeight="251658752" behindDoc="1" locked="0" layoutInCell="1" allowOverlap="1">
              <wp:simplePos x="0" y="0"/>
              <wp:positionH relativeFrom="column">
                <wp:posOffset>5142865</wp:posOffset>
              </wp:positionH>
              <wp:positionV relativeFrom="paragraph">
                <wp:posOffset>48260</wp:posOffset>
              </wp:positionV>
              <wp:extent cx="1466850" cy="78041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0" cy="78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3AF" w:rsidRDefault="000A23AF" w:rsidP="000A23AF">
                          <w:pPr>
                            <w:jc w:val="center"/>
                            <w:rPr>
                              <w:rFonts w:ascii="Bookman" w:hAnsi="Bookman"/>
                              <w:color w:val="333399"/>
                              <w:sz w:val="18"/>
                              <w:szCs w:val="18"/>
                            </w:rPr>
                          </w:pPr>
                          <w:r>
                            <w:rPr>
                              <w:rFonts w:ascii="Bookman" w:hAnsi="Bookman"/>
                              <w:color w:val="333399"/>
                              <w:sz w:val="18"/>
                              <w:szCs w:val="18"/>
                            </w:rPr>
                            <w:t>MARYLOU SUDDERS</w:t>
                          </w:r>
                        </w:p>
                        <w:p w:rsidR="000A23AF" w:rsidRDefault="000A23AF" w:rsidP="000A23AF">
                          <w:pPr>
                            <w:jc w:val="center"/>
                            <w:rPr>
                              <w:rFonts w:ascii="Bookman" w:hAnsi="Bookman"/>
                              <w:color w:val="333399"/>
                              <w:sz w:val="18"/>
                              <w:szCs w:val="18"/>
                            </w:rPr>
                          </w:pPr>
                          <w:r>
                            <w:rPr>
                              <w:rFonts w:ascii="Bookman" w:hAnsi="Bookman"/>
                              <w:color w:val="333399"/>
                              <w:sz w:val="18"/>
                              <w:szCs w:val="18"/>
                            </w:rPr>
                            <w:t>Secretary</w:t>
                          </w:r>
                        </w:p>
                        <w:p w:rsidR="000A23AF" w:rsidRDefault="000A23AF" w:rsidP="000A23AF">
                          <w:pPr>
                            <w:jc w:val="center"/>
                            <w:rPr>
                              <w:rFonts w:ascii="Bookman" w:hAnsi="Bookman"/>
                              <w:color w:val="333399"/>
                              <w:sz w:val="18"/>
                              <w:szCs w:val="18"/>
                            </w:rPr>
                          </w:pPr>
                        </w:p>
                        <w:p w:rsidR="00213A80" w:rsidRDefault="00213A80" w:rsidP="00213A80">
                          <w:pPr>
                            <w:ind w:right="92"/>
                            <w:jc w:val="center"/>
                            <w:rPr>
                              <w:rFonts w:ascii="Bookman" w:hAnsi="Bookman"/>
                              <w:caps/>
                              <w:color w:val="333399"/>
                              <w:sz w:val="18"/>
                              <w:szCs w:val="18"/>
                            </w:rPr>
                          </w:pPr>
                          <w:r>
                            <w:rPr>
                              <w:rFonts w:ascii="Bookman" w:hAnsi="Bookman"/>
                              <w:caps/>
                              <w:color w:val="333399"/>
                              <w:sz w:val="18"/>
                              <w:szCs w:val="18"/>
                            </w:rPr>
                            <w:t>Linda S. Spears</w:t>
                          </w:r>
                        </w:p>
                        <w:p w:rsidR="000A23AF" w:rsidRDefault="00213A80" w:rsidP="00213A80">
                          <w:pPr>
                            <w:jc w:val="center"/>
                            <w:rPr>
                              <w:rFonts w:ascii="Bookman" w:hAnsi="Bookman"/>
                              <w:color w:val="333399"/>
                              <w:sz w:val="18"/>
                              <w:szCs w:val="18"/>
                            </w:rPr>
                          </w:pPr>
                          <w:r>
                            <w:rPr>
                              <w:rFonts w:ascii="Bookman" w:hAnsi="Bookman"/>
                              <w:color w:val="333399"/>
                              <w:sz w:val="18"/>
                              <w:szCs w:val="18"/>
                            </w:rPr>
                            <w:t>Commissioner</w:t>
                          </w:r>
                        </w:p>
                        <w:p w:rsidR="000A23AF" w:rsidRDefault="000A23AF" w:rsidP="000A23AF">
                          <w:pPr>
                            <w:jc w:val="center"/>
                            <w:rPr>
                              <w:rFonts w:ascii="Bookman" w:hAnsi="Bookman"/>
                              <w:color w:val="333399"/>
                              <w:sz w:val="8"/>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4" o:spid="_x0000_s1026" type="#_x0000_t202" style="position:absolute;left:0;text-align:left;margin-left:404.95pt;margin-top:3.8pt;width:115.5pt;height:6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Sc1pQIAAK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" filled="f" stroked="f">
              <v:path arrowok="t"/>
              <v:textbox>
                <w:txbxContent>
                  <w:p w:rsidR="000A23AF" w:rsidRDefault="000A23AF" w:rsidP="000A23AF">
                    <w:pPr>
                      <w:jc w:val="center"/>
                      <w:rPr>
                        <w:rFonts w:ascii="Bookman" w:hAnsi="Bookman"/>
                        <w:color w:val="333399"/>
                        <w:sz w:val="18"/>
                        <w:szCs w:val="18"/>
                      </w:rPr>
                    </w:pPr>
                    <w:r>
                      <w:rPr>
                        <w:rFonts w:ascii="Bookman" w:hAnsi="Bookman"/>
                        <w:color w:val="333399"/>
                        <w:sz w:val="18"/>
                        <w:szCs w:val="18"/>
                      </w:rPr>
                      <w:t>MARYLOU SUDDERS</w:t>
                    </w:r>
                  </w:p>
                  <w:p w:rsidR="000A23AF" w:rsidRDefault="000A23AF" w:rsidP="000A23AF">
                    <w:pPr>
                      <w:jc w:val="center"/>
                      <w:rPr>
                        <w:rFonts w:ascii="Bookman" w:hAnsi="Bookman"/>
                        <w:color w:val="333399"/>
                        <w:sz w:val="18"/>
                        <w:szCs w:val="18"/>
                      </w:rPr>
                    </w:pPr>
                    <w:r>
                      <w:rPr>
                        <w:rFonts w:ascii="Bookman" w:hAnsi="Bookman"/>
                        <w:color w:val="333399"/>
                        <w:sz w:val="18"/>
                        <w:szCs w:val="18"/>
                      </w:rPr>
                      <w:t>Secretary</w:t>
                    </w:r>
                  </w:p>
                  <w:p w:rsidR="000A23AF" w:rsidRDefault="000A23AF" w:rsidP="000A23AF">
                    <w:pPr>
                      <w:jc w:val="center"/>
                      <w:rPr>
                        <w:rFonts w:ascii="Bookman" w:hAnsi="Bookman"/>
                        <w:color w:val="333399"/>
                        <w:sz w:val="18"/>
                        <w:szCs w:val="18"/>
                      </w:rPr>
                    </w:pPr>
                  </w:p>
                  <w:p w:rsidR="00213A80" w:rsidRDefault="00213A80" w:rsidP="00213A80">
                    <w:pPr>
                      <w:ind w:right="92"/>
                      <w:jc w:val="center"/>
                      <w:rPr>
                        <w:rFonts w:ascii="Bookman" w:hAnsi="Bookman"/>
                        <w:caps/>
                        <w:color w:val="333399"/>
                        <w:sz w:val="18"/>
                        <w:szCs w:val="18"/>
                      </w:rPr>
                    </w:pPr>
                    <w:r>
                      <w:rPr>
                        <w:rFonts w:ascii="Bookman" w:hAnsi="Bookman"/>
                        <w:caps/>
                        <w:color w:val="333399"/>
                        <w:sz w:val="18"/>
                        <w:szCs w:val="18"/>
                      </w:rPr>
                      <w:t>Linda S. Spears</w:t>
                    </w:r>
                  </w:p>
                  <w:p w:rsidR="000A23AF" w:rsidRDefault="00213A80" w:rsidP="00213A80">
                    <w:pPr>
                      <w:jc w:val="center"/>
                      <w:rPr>
                        <w:rFonts w:ascii="Bookman" w:hAnsi="Bookman"/>
                        <w:color w:val="333399"/>
                        <w:sz w:val="18"/>
                        <w:szCs w:val="18"/>
                      </w:rPr>
                    </w:pPr>
                    <w:r>
                      <w:rPr>
                        <w:rFonts w:ascii="Bookman" w:hAnsi="Bookman"/>
                        <w:color w:val="333399"/>
                        <w:sz w:val="18"/>
                        <w:szCs w:val="18"/>
                      </w:rPr>
                      <w:t>Commissioner</w:t>
                    </w:r>
                  </w:p>
                  <w:p w:rsidR="000A23AF" w:rsidRDefault="000A23AF" w:rsidP="000A23AF">
                    <w:pPr>
                      <w:jc w:val="center"/>
                      <w:rPr>
                        <w:rFonts w:ascii="Bookman" w:hAnsi="Bookman"/>
                        <w:color w:val="333399"/>
                        <w:sz w:val="8"/>
                        <w:szCs w:val="22"/>
                      </w:rPr>
                    </w:pPr>
                  </w:p>
                </w:txbxContent>
              </v:textbox>
            </v:shape>
          </w:pict>
        </mc:Fallback>
      </mc:AlternateContent>
    </w:r>
    <w:r w:rsidRPr="00EC78D9">
      <w:rPr>
        <w:rFonts w:ascii="Bookman Old Style" w:hAnsi="Bookman Old Style"/>
        <w:i/>
        <w:iCs/>
        <w:noProof/>
        <w:color w:val="333399"/>
        <w:sz w:val="24"/>
        <w:szCs w:val="24"/>
      </w:rPr>
      <mc:AlternateContent>
        <mc:Choice Requires="wps">
          <w:drawing>
            <wp:anchor distT="0" distB="0" distL="114300" distR="114300" simplePos="0" relativeHeight="251656704" behindDoc="0" locked="0" layoutInCell="1" allowOverlap="1">
              <wp:simplePos x="0" y="0"/>
              <wp:positionH relativeFrom="column">
                <wp:posOffset>-750570</wp:posOffset>
              </wp:positionH>
              <wp:positionV relativeFrom="paragraph">
                <wp:posOffset>102235</wp:posOffset>
              </wp:positionV>
              <wp:extent cx="2200910" cy="83248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0910"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BF2" w:rsidRDefault="00701BF2" w:rsidP="00701BF2">
                          <w:pPr>
                            <w:jc w:val="center"/>
                            <w:rPr>
                              <w:rFonts w:ascii="Bookman" w:hAnsi="Bookman"/>
                              <w:color w:val="333399"/>
                              <w:sz w:val="18"/>
                              <w:szCs w:val="18"/>
                            </w:rPr>
                          </w:pPr>
                          <w:r>
                            <w:rPr>
                              <w:rFonts w:ascii="Bookman" w:hAnsi="Bookman"/>
                              <w:color w:val="333399"/>
                              <w:sz w:val="18"/>
                              <w:szCs w:val="18"/>
                            </w:rPr>
                            <w:t>CHARLES D. BAKER</w:t>
                          </w:r>
                        </w:p>
                        <w:p w:rsidR="00701BF2" w:rsidRDefault="00701BF2" w:rsidP="00701BF2">
                          <w:pPr>
                            <w:jc w:val="center"/>
                            <w:rPr>
                              <w:rFonts w:ascii="Bookman" w:hAnsi="Bookman"/>
                              <w:color w:val="333399"/>
                              <w:sz w:val="18"/>
                              <w:szCs w:val="18"/>
                            </w:rPr>
                          </w:pPr>
                          <w:r>
                            <w:rPr>
                              <w:rFonts w:ascii="Bookman" w:hAnsi="Bookman"/>
                              <w:color w:val="333399"/>
                              <w:sz w:val="18"/>
                              <w:szCs w:val="18"/>
                            </w:rPr>
                            <w:t>Governor</w:t>
                          </w:r>
                        </w:p>
                        <w:p w:rsidR="00701BF2" w:rsidRDefault="00701BF2" w:rsidP="00701BF2">
                          <w:pPr>
                            <w:jc w:val="center"/>
                            <w:rPr>
                              <w:rFonts w:ascii="Bookman" w:hAnsi="Bookman"/>
                              <w:color w:val="333399"/>
                              <w:sz w:val="18"/>
                              <w:szCs w:val="18"/>
                            </w:rPr>
                          </w:pPr>
                        </w:p>
                        <w:p w:rsidR="00701BF2" w:rsidRDefault="00701BF2" w:rsidP="00701BF2">
                          <w:pPr>
                            <w:jc w:val="center"/>
                            <w:rPr>
                              <w:rFonts w:ascii="Bookman" w:hAnsi="Bookman"/>
                              <w:color w:val="333399"/>
                              <w:sz w:val="18"/>
                              <w:szCs w:val="18"/>
                            </w:rPr>
                          </w:pPr>
                          <w:r>
                            <w:rPr>
                              <w:rFonts w:ascii="Bookman" w:hAnsi="Bookman"/>
                              <w:color w:val="333399"/>
                              <w:sz w:val="18"/>
                              <w:szCs w:val="18"/>
                            </w:rPr>
                            <w:t>KARYN E. POLITO</w:t>
                          </w:r>
                        </w:p>
                        <w:p w:rsidR="00701BF2" w:rsidRDefault="00701BF2" w:rsidP="00701BF2">
                          <w:pPr>
                            <w:jc w:val="center"/>
                            <w:rPr>
                              <w:rFonts w:ascii="Bookman" w:hAnsi="Bookman"/>
                              <w:color w:val="333399"/>
                              <w:sz w:val="18"/>
                              <w:szCs w:val="18"/>
                            </w:rPr>
                          </w:pPr>
                          <w:r>
                            <w:rPr>
                              <w:rFonts w:ascii="Bookman" w:hAnsi="Bookman"/>
                              <w:color w:val="333399"/>
                              <w:sz w:val="18"/>
                              <w:szCs w:val="18"/>
                            </w:rPr>
                            <w:t>Lieutenant Governor</w:t>
                          </w:r>
                        </w:p>
                        <w:p w:rsidR="00701BF2" w:rsidRDefault="00701BF2" w:rsidP="00701BF2">
                          <w:pPr>
                            <w:jc w:val="center"/>
                            <w:rPr>
                              <w:rFonts w:ascii="Bookman" w:hAnsi="Bookman"/>
                              <w:color w:val="333399"/>
                              <w:sz w:val="18"/>
                              <w:szCs w:val="18"/>
                            </w:rPr>
                          </w:pPr>
                        </w:p>
                        <w:p w:rsidR="00701BF2" w:rsidRDefault="00701BF2" w:rsidP="000A23AF">
                          <w:pPr>
                            <w:rPr>
                              <w:rFonts w:ascii="Bookman" w:hAnsi="Bookman"/>
                              <w:color w:val="333399"/>
                              <w:sz w:val="18"/>
                              <w:szCs w:val="18"/>
                            </w:rPr>
                          </w:pPr>
                        </w:p>
                        <w:p w:rsidR="00701BF2" w:rsidRDefault="00701BF2" w:rsidP="00701BF2">
                          <w:pPr>
                            <w:jc w:val="center"/>
                            <w:rPr>
                              <w:rFonts w:ascii="Bookman" w:hAnsi="Bookman"/>
                              <w:color w:val="333399"/>
                              <w:sz w:val="18"/>
                              <w:szCs w:val="18"/>
                            </w:rPr>
                          </w:pPr>
                        </w:p>
                        <w:p w:rsidR="00701BF2" w:rsidRDefault="00701BF2" w:rsidP="00701BF2">
                          <w:pPr>
                            <w:jc w:val="center"/>
                            <w:rPr>
                              <w:rFonts w:ascii="Bookman" w:hAnsi="Bookman"/>
                              <w:color w:val="333399"/>
                              <w:sz w:val="18"/>
                              <w:szCs w:val="18"/>
                            </w:rPr>
                          </w:pPr>
                        </w:p>
                        <w:p w:rsidR="00701BF2" w:rsidRDefault="00701BF2" w:rsidP="00701BF2">
                          <w:pPr>
                            <w:jc w:val="center"/>
                            <w:rPr>
                              <w:rFonts w:ascii="Bookman" w:hAnsi="Bookman"/>
                              <w:color w:val="333399"/>
                              <w:sz w:val="18"/>
                              <w:szCs w:val="18"/>
                            </w:rPr>
                          </w:pPr>
                        </w:p>
                        <w:p w:rsidR="00701BF2" w:rsidRDefault="00701BF2" w:rsidP="00701BF2">
                          <w:pPr>
                            <w:jc w:val="center"/>
                            <w:rPr>
                              <w:rFonts w:ascii="Times New Roman" w:hAnsi="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 o:spid="_x0000_s1027" type="#_x0000_t202" style="position:absolute;left:0;text-align:left;margin-left:-59.1pt;margin-top:8.05pt;width:173.3pt;height:6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" filled="f" stroked="f">
              <v:path arrowok="t"/>
              <v:textbox inset="0,0,0,0">
                <w:txbxContent>
                  <w:p w:rsidR="00701BF2" w:rsidRDefault="00701BF2" w:rsidP="00701BF2">
                    <w:pPr>
                      <w:jc w:val="center"/>
                      <w:rPr>
                        <w:rFonts w:ascii="Bookman" w:hAnsi="Bookman"/>
                        <w:color w:val="333399"/>
                        <w:sz w:val="18"/>
                        <w:szCs w:val="18"/>
                      </w:rPr>
                    </w:pPr>
                    <w:r>
                      <w:rPr>
                        <w:rFonts w:ascii="Bookman" w:hAnsi="Bookman"/>
                        <w:color w:val="333399"/>
                        <w:sz w:val="18"/>
                        <w:szCs w:val="18"/>
                      </w:rPr>
                      <w:t>CHARLES D. BAKER</w:t>
                    </w:r>
                  </w:p>
                  <w:p w:rsidR="00701BF2" w:rsidRDefault="00701BF2" w:rsidP="00701BF2">
                    <w:pPr>
                      <w:jc w:val="center"/>
                      <w:rPr>
                        <w:rFonts w:ascii="Bookman" w:hAnsi="Bookman"/>
                        <w:color w:val="333399"/>
                        <w:sz w:val="18"/>
                        <w:szCs w:val="18"/>
                      </w:rPr>
                    </w:pPr>
                    <w:r>
                      <w:rPr>
                        <w:rFonts w:ascii="Bookman" w:hAnsi="Bookman"/>
                        <w:color w:val="333399"/>
                        <w:sz w:val="18"/>
                        <w:szCs w:val="18"/>
                      </w:rPr>
                      <w:t>Governor</w:t>
                    </w:r>
                  </w:p>
                  <w:p w:rsidR="00701BF2" w:rsidRDefault="00701BF2" w:rsidP="00701BF2">
                    <w:pPr>
                      <w:jc w:val="center"/>
                      <w:rPr>
                        <w:rFonts w:ascii="Bookman" w:hAnsi="Bookman"/>
                        <w:color w:val="333399"/>
                        <w:sz w:val="18"/>
                        <w:szCs w:val="18"/>
                      </w:rPr>
                    </w:pPr>
                  </w:p>
                  <w:p w:rsidR="00701BF2" w:rsidRDefault="00701BF2" w:rsidP="00701BF2">
                    <w:pPr>
                      <w:jc w:val="center"/>
                      <w:rPr>
                        <w:rFonts w:ascii="Bookman" w:hAnsi="Bookman"/>
                        <w:color w:val="333399"/>
                        <w:sz w:val="18"/>
                        <w:szCs w:val="18"/>
                      </w:rPr>
                    </w:pPr>
                    <w:r>
                      <w:rPr>
                        <w:rFonts w:ascii="Bookman" w:hAnsi="Bookman"/>
                        <w:color w:val="333399"/>
                        <w:sz w:val="18"/>
                        <w:szCs w:val="18"/>
                      </w:rPr>
                      <w:t>KARYN E. POLITO</w:t>
                    </w:r>
                  </w:p>
                  <w:p w:rsidR="00701BF2" w:rsidRDefault="00701BF2" w:rsidP="00701BF2">
                    <w:pPr>
                      <w:jc w:val="center"/>
                      <w:rPr>
                        <w:rFonts w:ascii="Bookman" w:hAnsi="Bookman"/>
                        <w:color w:val="333399"/>
                        <w:sz w:val="18"/>
                        <w:szCs w:val="18"/>
                      </w:rPr>
                    </w:pPr>
                    <w:r>
                      <w:rPr>
                        <w:rFonts w:ascii="Bookman" w:hAnsi="Bookman"/>
                        <w:color w:val="333399"/>
                        <w:sz w:val="18"/>
                        <w:szCs w:val="18"/>
                      </w:rPr>
                      <w:t>Lieutenant Governor</w:t>
                    </w:r>
                  </w:p>
                  <w:p w:rsidR="00701BF2" w:rsidRDefault="00701BF2" w:rsidP="00701BF2">
                    <w:pPr>
                      <w:jc w:val="center"/>
                      <w:rPr>
                        <w:rFonts w:ascii="Bookman" w:hAnsi="Bookman"/>
                        <w:color w:val="333399"/>
                        <w:sz w:val="18"/>
                        <w:szCs w:val="18"/>
                      </w:rPr>
                    </w:pPr>
                  </w:p>
                  <w:p w:rsidR="00701BF2" w:rsidRDefault="00701BF2" w:rsidP="000A23AF">
                    <w:pPr>
                      <w:rPr>
                        <w:rFonts w:ascii="Bookman" w:hAnsi="Bookman"/>
                        <w:color w:val="333399"/>
                        <w:sz w:val="18"/>
                        <w:szCs w:val="18"/>
                      </w:rPr>
                    </w:pPr>
                  </w:p>
                  <w:p w:rsidR="00701BF2" w:rsidRDefault="00701BF2" w:rsidP="00701BF2">
                    <w:pPr>
                      <w:jc w:val="center"/>
                      <w:rPr>
                        <w:rFonts w:ascii="Bookman" w:hAnsi="Bookman"/>
                        <w:color w:val="333399"/>
                        <w:sz w:val="18"/>
                        <w:szCs w:val="18"/>
                      </w:rPr>
                    </w:pPr>
                  </w:p>
                  <w:p w:rsidR="00701BF2" w:rsidRDefault="00701BF2" w:rsidP="00701BF2">
                    <w:pPr>
                      <w:jc w:val="center"/>
                      <w:rPr>
                        <w:rFonts w:ascii="Bookman" w:hAnsi="Bookman"/>
                        <w:color w:val="333399"/>
                        <w:sz w:val="18"/>
                        <w:szCs w:val="18"/>
                      </w:rPr>
                    </w:pPr>
                  </w:p>
                  <w:p w:rsidR="00701BF2" w:rsidRDefault="00701BF2" w:rsidP="00701BF2">
                    <w:pPr>
                      <w:jc w:val="center"/>
                      <w:rPr>
                        <w:rFonts w:ascii="Bookman" w:hAnsi="Bookman"/>
                        <w:color w:val="333399"/>
                        <w:sz w:val="18"/>
                        <w:szCs w:val="18"/>
                      </w:rPr>
                    </w:pPr>
                  </w:p>
                  <w:p w:rsidR="00701BF2" w:rsidRDefault="00701BF2" w:rsidP="00701BF2">
                    <w:pPr>
                      <w:jc w:val="center"/>
                      <w:rPr>
                        <w:rFonts w:ascii="Times New Roman" w:hAnsi="Times New Roman"/>
                        <w:sz w:val="18"/>
                        <w:szCs w:val="18"/>
                      </w:rPr>
                    </w:pPr>
                  </w:p>
                </w:txbxContent>
              </v:textbox>
            </v:shape>
          </w:pict>
        </mc:Fallback>
      </mc:AlternateContent>
    </w:r>
    <w:r w:rsidR="000A23AF" w:rsidRPr="00EC78D9">
      <w:rPr>
        <w:rFonts w:ascii="Bookman Old Style" w:hAnsi="Bookman Old Style"/>
        <w:i/>
        <w:iCs/>
        <w:color w:val="333399"/>
        <w:sz w:val="24"/>
        <w:szCs w:val="24"/>
      </w:rPr>
      <w:t>Tel.:  617-748-2000 Fax:  617-261-7435</w:t>
    </w:r>
  </w:p>
  <w:p w:rsidR="000A23AF" w:rsidRPr="00F82206" w:rsidRDefault="000A23AF" w:rsidP="000A23AF">
    <w:pPr>
      <w:jc w:val="center"/>
      <w:rPr>
        <w:rFonts w:ascii="Bookman" w:hAnsi="Bookman"/>
        <w:color w:val="666699"/>
        <w:sz w:val="16"/>
        <w:szCs w:val="16"/>
      </w:rPr>
    </w:pPr>
    <w:r>
      <w:rPr>
        <w:rFonts w:ascii="Bookman" w:hAnsi="Bookman"/>
        <w:color w:val="666699"/>
        <w:sz w:val="16"/>
        <w:szCs w:val="16"/>
      </w:rPr>
      <w:t>www.mass.gov/dcf</w:t>
    </w:r>
  </w:p>
  <w:p w:rsidR="00142232" w:rsidRDefault="00142232" w:rsidP="00142232">
    <w:pPr>
      <w:jc w:val="center"/>
      <w:rPr>
        <w:rFonts w:ascii="Bookman" w:hAnsi="Bookman"/>
        <w:i/>
        <w:iCs/>
        <w:color w:val="333399"/>
        <w:sz w:val="24"/>
        <w:szCs w:val="24"/>
      </w:rPr>
    </w:pPr>
  </w:p>
  <w:p w:rsidR="00142232" w:rsidRPr="00810AA9" w:rsidRDefault="00142232" w:rsidP="00142232">
    <w:pPr>
      <w:jc w:val="center"/>
      <w:rPr>
        <w:rFonts w:ascii="Bookman" w:hAnsi="Bookman"/>
        <w:i/>
        <w:iCs/>
        <w:color w:val="333399"/>
        <w:sz w:val="24"/>
        <w:szCs w:val="24"/>
      </w:rPr>
    </w:pPr>
  </w:p>
  <w:p w:rsidR="00142232" w:rsidRPr="000A23AF" w:rsidRDefault="00142232" w:rsidP="000A23AF">
    <w:pPr>
      <w:tabs>
        <w:tab w:val="left" w:pos="1110"/>
        <w:tab w:val="left" w:pos="1440"/>
        <w:tab w:val="center" w:pos="4925"/>
      </w:tabs>
      <w:rPr>
        <w:rFonts w:ascii="Bookman" w:hAnsi="Bookman"/>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E071E"/>
    <w:multiLevelType w:val="hybridMultilevel"/>
    <w:tmpl w:val="5A108E36"/>
    <w:lvl w:ilvl="0" w:tplc="04090005">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926889"/>
    <w:multiLevelType w:val="multilevel"/>
    <w:tmpl w:val="239C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2753F3"/>
    <w:multiLevelType w:val="hybridMultilevel"/>
    <w:tmpl w:val="9006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74808"/>
    <w:multiLevelType w:val="multilevel"/>
    <w:tmpl w:val="44641A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91"/>
    <w:rsid w:val="0001401F"/>
    <w:rsid w:val="000240E6"/>
    <w:rsid w:val="000A23AF"/>
    <w:rsid w:val="000B7178"/>
    <w:rsid w:val="000D1437"/>
    <w:rsid w:val="00142232"/>
    <w:rsid w:val="00155786"/>
    <w:rsid w:val="001B5E38"/>
    <w:rsid w:val="001B6D98"/>
    <w:rsid w:val="00213A80"/>
    <w:rsid w:val="00221D17"/>
    <w:rsid w:val="002229BB"/>
    <w:rsid w:val="00230DDD"/>
    <w:rsid w:val="00266394"/>
    <w:rsid w:val="002F01FB"/>
    <w:rsid w:val="002F05B7"/>
    <w:rsid w:val="003358AF"/>
    <w:rsid w:val="0034779C"/>
    <w:rsid w:val="00356BE4"/>
    <w:rsid w:val="00370956"/>
    <w:rsid w:val="0037635E"/>
    <w:rsid w:val="00391C9D"/>
    <w:rsid w:val="00393EBD"/>
    <w:rsid w:val="00396B34"/>
    <w:rsid w:val="003B6450"/>
    <w:rsid w:val="003C121A"/>
    <w:rsid w:val="003E011F"/>
    <w:rsid w:val="003E2C89"/>
    <w:rsid w:val="003E3AF7"/>
    <w:rsid w:val="00466617"/>
    <w:rsid w:val="004D454E"/>
    <w:rsid w:val="004E3E6D"/>
    <w:rsid w:val="004F52D0"/>
    <w:rsid w:val="00542745"/>
    <w:rsid w:val="00555D88"/>
    <w:rsid w:val="00583C37"/>
    <w:rsid w:val="005D00E1"/>
    <w:rsid w:val="005E5AA5"/>
    <w:rsid w:val="00626541"/>
    <w:rsid w:val="00640155"/>
    <w:rsid w:val="00646156"/>
    <w:rsid w:val="00654B98"/>
    <w:rsid w:val="0069512F"/>
    <w:rsid w:val="006F334B"/>
    <w:rsid w:val="00701BF2"/>
    <w:rsid w:val="007161AA"/>
    <w:rsid w:val="0072100A"/>
    <w:rsid w:val="007B694A"/>
    <w:rsid w:val="007D55E1"/>
    <w:rsid w:val="00810AA9"/>
    <w:rsid w:val="00824905"/>
    <w:rsid w:val="00844EC6"/>
    <w:rsid w:val="00845D69"/>
    <w:rsid w:val="00857F47"/>
    <w:rsid w:val="00862295"/>
    <w:rsid w:val="00893CC3"/>
    <w:rsid w:val="00915075"/>
    <w:rsid w:val="00922596"/>
    <w:rsid w:val="009344F9"/>
    <w:rsid w:val="009657EF"/>
    <w:rsid w:val="00991449"/>
    <w:rsid w:val="009939FE"/>
    <w:rsid w:val="009B445E"/>
    <w:rsid w:val="009F35FF"/>
    <w:rsid w:val="00A12651"/>
    <w:rsid w:val="00A35D0B"/>
    <w:rsid w:val="00A4203A"/>
    <w:rsid w:val="00A56080"/>
    <w:rsid w:val="00A56996"/>
    <w:rsid w:val="00A654AE"/>
    <w:rsid w:val="00AA7734"/>
    <w:rsid w:val="00AC4BBB"/>
    <w:rsid w:val="00AC5F92"/>
    <w:rsid w:val="00AD4610"/>
    <w:rsid w:val="00AD6B5A"/>
    <w:rsid w:val="00AE05BA"/>
    <w:rsid w:val="00B0226E"/>
    <w:rsid w:val="00B36C3A"/>
    <w:rsid w:val="00B45F69"/>
    <w:rsid w:val="00B700E2"/>
    <w:rsid w:val="00B86587"/>
    <w:rsid w:val="00BA6F64"/>
    <w:rsid w:val="00BA77C8"/>
    <w:rsid w:val="00BD7F94"/>
    <w:rsid w:val="00BE3E0D"/>
    <w:rsid w:val="00BE5819"/>
    <w:rsid w:val="00BE5D87"/>
    <w:rsid w:val="00BF26F4"/>
    <w:rsid w:val="00BF6839"/>
    <w:rsid w:val="00C03E47"/>
    <w:rsid w:val="00C22B2E"/>
    <w:rsid w:val="00C43C0B"/>
    <w:rsid w:val="00C53DF0"/>
    <w:rsid w:val="00C82266"/>
    <w:rsid w:val="00C91491"/>
    <w:rsid w:val="00CA3021"/>
    <w:rsid w:val="00CA3B51"/>
    <w:rsid w:val="00CA5068"/>
    <w:rsid w:val="00CB277D"/>
    <w:rsid w:val="00CF04AD"/>
    <w:rsid w:val="00D15C9D"/>
    <w:rsid w:val="00D337B3"/>
    <w:rsid w:val="00D4683F"/>
    <w:rsid w:val="00D70CF1"/>
    <w:rsid w:val="00D93632"/>
    <w:rsid w:val="00DA2935"/>
    <w:rsid w:val="00DA6393"/>
    <w:rsid w:val="00DA7E24"/>
    <w:rsid w:val="00DC79B7"/>
    <w:rsid w:val="00DE096B"/>
    <w:rsid w:val="00DE1C48"/>
    <w:rsid w:val="00E07B8D"/>
    <w:rsid w:val="00E10A6D"/>
    <w:rsid w:val="00E6692C"/>
    <w:rsid w:val="00E70E7E"/>
    <w:rsid w:val="00E77588"/>
    <w:rsid w:val="00E877B0"/>
    <w:rsid w:val="00E9152A"/>
    <w:rsid w:val="00E92502"/>
    <w:rsid w:val="00EC3E82"/>
    <w:rsid w:val="00EC78D9"/>
    <w:rsid w:val="00F31E87"/>
    <w:rsid w:val="00F3433A"/>
    <w:rsid w:val="00F41A24"/>
    <w:rsid w:val="00F82206"/>
    <w:rsid w:val="00FE1100"/>
    <w:rsid w:val="00FF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93B323-6D27-3B4A-AB72-34AAF1FF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customStyle="1" w:styleId="leftbar">
    <w:name w:val="leftbar"/>
    <w:basedOn w:val="Normal"/>
    <w:link w:val="leftbarChar"/>
    <w:rsid w:val="00D93632"/>
    <w:pPr>
      <w:tabs>
        <w:tab w:val="left" w:pos="1800"/>
        <w:tab w:val="center" w:pos="4320"/>
        <w:tab w:val="right" w:pos="8640"/>
      </w:tabs>
      <w:spacing w:before="2"/>
      <w:jc w:val="center"/>
    </w:pPr>
    <w:rPr>
      <w:rFonts w:ascii="Times New Roman" w:hAnsi="Times New Roman"/>
      <w:color w:val="004990"/>
      <w:sz w:val="18"/>
      <w:szCs w:val="24"/>
    </w:rPr>
  </w:style>
  <w:style w:type="character" w:customStyle="1" w:styleId="leftbarChar">
    <w:name w:val="leftbar Char"/>
    <w:link w:val="leftbar"/>
    <w:rsid w:val="00D93632"/>
    <w:rPr>
      <w:rFonts w:cs="Arial"/>
      <w:color w:val="004990"/>
      <w:sz w:val="18"/>
      <w:szCs w:val="24"/>
      <w:lang w:val="en-US" w:eastAsia="en-US" w:bidi="ar-SA"/>
    </w:rPr>
  </w:style>
  <w:style w:type="paragraph" w:customStyle="1" w:styleId="leftbar2">
    <w:name w:val="leftbar2"/>
    <w:basedOn w:val="leftbar"/>
    <w:link w:val="leftbar2Char"/>
    <w:rsid w:val="00D93632"/>
    <w:rPr>
      <w:i/>
    </w:rPr>
  </w:style>
  <w:style w:type="character" w:customStyle="1" w:styleId="leftbar2Char">
    <w:name w:val="leftbar2 Char"/>
    <w:link w:val="leftbar2"/>
    <w:rsid w:val="00D93632"/>
    <w:rPr>
      <w:rFonts w:cs="Arial"/>
      <w:i/>
      <w:color w:val="004990"/>
      <w:sz w:val="18"/>
      <w:szCs w:val="24"/>
      <w:lang w:val="en-US" w:eastAsia="en-US" w:bidi="ar-SA"/>
    </w:rPr>
  </w:style>
  <w:style w:type="paragraph" w:customStyle="1" w:styleId="leftbar3">
    <w:name w:val="leftbar3"/>
    <w:basedOn w:val="leftbar"/>
    <w:rsid w:val="00D93632"/>
    <w:rPr>
      <w:rFonts w:ascii="Wingdings" w:hAnsi="Wingdings" w:cs="Wingdings"/>
      <w:szCs w:val="18"/>
    </w:rPr>
  </w:style>
  <w:style w:type="paragraph" w:customStyle="1" w:styleId="header3">
    <w:name w:val="header3"/>
    <w:basedOn w:val="Normal"/>
    <w:link w:val="header3Char"/>
    <w:rsid w:val="003358AF"/>
    <w:pPr>
      <w:spacing w:before="60"/>
      <w:contextualSpacing/>
      <w:jc w:val="center"/>
    </w:pPr>
    <w:rPr>
      <w:rFonts w:ascii="Times New Roman" w:hAnsi="Times New Roman" w:cs="Times New Roman"/>
      <w:color w:val="004990"/>
      <w:spacing w:val="4"/>
      <w:szCs w:val="24"/>
    </w:rPr>
  </w:style>
  <w:style w:type="character" w:customStyle="1" w:styleId="header3Char">
    <w:name w:val="header3 Char"/>
    <w:link w:val="header3"/>
    <w:rsid w:val="003358AF"/>
    <w:rPr>
      <w:color w:val="004990"/>
      <w:spacing w:val="4"/>
      <w:sz w:val="22"/>
      <w:szCs w:val="24"/>
      <w:lang w:val="en-US" w:eastAsia="en-US" w:bidi="ar-SA"/>
    </w:rPr>
  </w:style>
  <w:style w:type="character" w:customStyle="1" w:styleId="bodytextChar">
    <w:name w:val="bodytext Char"/>
    <w:link w:val="bodytext"/>
    <w:locked/>
    <w:rsid w:val="00646156"/>
    <w:rPr>
      <w:rFonts w:ascii="Arial" w:hAnsi="Arial" w:cs="Arial"/>
      <w:sz w:val="22"/>
      <w:szCs w:val="24"/>
    </w:rPr>
  </w:style>
  <w:style w:type="paragraph" w:customStyle="1" w:styleId="bodytext">
    <w:name w:val="bodytext"/>
    <w:basedOn w:val="BodyText0"/>
    <w:link w:val="bodytextChar"/>
    <w:rsid w:val="00646156"/>
    <w:pPr>
      <w:jc w:val="center"/>
    </w:pPr>
    <w:rPr>
      <w:szCs w:val="24"/>
    </w:rPr>
  </w:style>
  <w:style w:type="paragraph" w:styleId="BodyText0">
    <w:name w:val="Body Text"/>
    <w:basedOn w:val="Normal"/>
    <w:link w:val="BodyTextChar0"/>
    <w:rsid w:val="00646156"/>
    <w:pPr>
      <w:spacing w:after="120"/>
    </w:pPr>
  </w:style>
  <w:style w:type="character" w:customStyle="1" w:styleId="BodyTextChar0">
    <w:name w:val="Body Text Char"/>
    <w:link w:val="BodyText0"/>
    <w:rsid w:val="00646156"/>
    <w:rPr>
      <w:rFonts w:ascii="Arial" w:hAnsi="Arial" w:cs="Arial"/>
      <w:sz w:val="22"/>
    </w:rPr>
  </w:style>
  <w:style w:type="paragraph" w:styleId="BalloonText">
    <w:name w:val="Balloon Text"/>
    <w:basedOn w:val="Normal"/>
    <w:link w:val="BalloonTextChar"/>
    <w:rsid w:val="00646156"/>
    <w:rPr>
      <w:rFonts w:ascii="Tahoma" w:hAnsi="Tahoma" w:cs="Tahoma"/>
      <w:sz w:val="16"/>
      <w:szCs w:val="16"/>
    </w:rPr>
  </w:style>
  <w:style w:type="character" w:customStyle="1" w:styleId="BalloonTextChar">
    <w:name w:val="Balloon Text Char"/>
    <w:link w:val="BalloonText"/>
    <w:rsid w:val="00646156"/>
    <w:rPr>
      <w:rFonts w:ascii="Tahoma" w:hAnsi="Tahoma" w:cs="Tahoma"/>
      <w:sz w:val="16"/>
      <w:szCs w:val="16"/>
    </w:rPr>
  </w:style>
  <w:style w:type="character" w:styleId="Hyperlink">
    <w:name w:val="Hyperlink"/>
    <w:basedOn w:val="DefaultParagraphFont"/>
    <w:uiPriority w:val="99"/>
    <w:unhideWhenUsed/>
    <w:rsid w:val="00FE1100"/>
    <w:rPr>
      <w:color w:val="0000FF"/>
      <w:u w:val="single"/>
    </w:rPr>
  </w:style>
  <w:style w:type="paragraph" w:styleId="ListParagraph">
    <w:name w:val="List Paragraph"/>
    <w:basedOn w:val="Normal"/>
    <w:uiPriority w:val="34"/>
    <w:qFormat/>
    <w:rsid w:val="00FE1100"/>
    <w:pPr>
      <w:ind w:left="720"/>
      <w:contextualSpacing/>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120541">
      <w:bodyDiv w:val="1"/>
      <w:marLeft w:val="0"/>
      <w:marRight w:val="0"/>
      <w:marTop w:val="0"/>
      <w:marBottom w:val="0"/>
      <w:divBdr>
        <w:top w:val="none" w:sz="0" w:space="0" w:color="auto"/>
        <w:left w:val="none" w:sz="0" w:space="0" w:color="auto"/>
        <w:bottom w:val="none" w:sz="0" w:space="0" w:color="auto"/>
        <w:right w:val="none" w:sz="0" w:space="0" w:color="auto"/>
      </w:divBdr>
    </w:div>
    <w:div w:id="918951612">
      <w:bodyDiv w:val="1"/>
      <w:marLeft w:val="0"/>
      <w:marRight w:val="0"/>
      <w:marTop w:val="0"/>
      <w:marBottom w:val="0"/>
      <w:divBdr>
        <w:top w:val="none" w:sz="0" w:space="0" w:color="auto"/>
        <w:left w:val="none" w:sz="0" w:space="0" w:color="auto"/>
        <w:bottom w:val="none" w:sz="0" w:space="0" w:color="auto"/>
        <w:right w:val="none" w:sz="0" w:space="0" w:color="auto"/>
      </w:divBdr>
      <w:divsChild>
        <w:div w:id="1358694342">
          <w:marLeft w:val="0"/>
          <w:marRight w:val="0"/>
          <w:marTop w:val="0"/>
          <w:marBottom w:val="0"/>
          <w:divBdr>
            <w:top w:val="none" w:sz="0" w:space="0" w:color="auto"/>
            <w:left w:val="none" w:sz="0" w:space="0" w:color="auto"/>
            <w:bottom w:val="none" w:sz="0" w:space="0" w:color="auto"/>
            <w:right w:val="none" w:sz="0" w:space="0" w:color="auto"/>
          </w:divBdr>
        </w:div>
      </w:divsChild>
    </w:div>
    <w:div w:id="1088383219">
      <w:bodyDiv w:val="1"/>
      <w:marLeft w:val="0"/>
      <w:marRight w:val="0"/>
      <w:marTop w:val="0"/>
      <w:marBottom w:val="0"/>
      <w:divBdr>
        <w:top w:val="none" w:sz="0" w:space="0" w:color="auto"/>
        <w:left w:val="none" w:sz="0" w:space="0" w:color="auto"/>
        <w:bottom w:val="none" w:sz="0" w:space="0" w:color="auto"/>
        <w:right w:val="none" w:sz="0" w:space="0" w:color="auto"/>
      </w:divBdr>
      <w:divsChild>
        <w:div w:id="1471705691">
          <w:marLeft w:val="0"/>
          <w:marRight w:val="0"/>
          <w:marTop w:val="0"/>
          <w:marBottom w:val="0"/>
          <w:divBdr>
            <w:top w:val="none" w:sz="0" w:space="0" w:color="auto"/>
            <w:left w:val="none" w:sz="0" w:space="0" w:color="auto"/>
            <w:bottom w:val="none" w:sz="0" w:space="0" w:color="auto"/>
            <w:right w:val="none" w:sz="0" w:space="0" w:color="auto"/>
          </w:divBdr>
        </w:div>
      </w:divsChild>
    </w:div>
    <w:div w:id="1173913383">
      <w:bodyDiv w:val="1"/>
      <w:marLeft w:val="0"/>
      <w:marRight w:val="0"/>
      <w:marTop w:val="0"/>
      <w:marBottom w:val="0"/>
      <w:divBdr>
        <w:top w:val="none" w:sz="0" w:space="0" w:color="auto"/>
        <w:left w:val="none" w:sz="0" w:space="0" w:color="auto"/>
        <w:bottom w:val="none" w:sz="0" w:space="0" w:color="auto"/>
        <w:right w:val="none" w:sz="0" w:space="0" w:color="auto"/>
      </w:divBdr>
    </w:div>
    <w:div w:id="2046253481">
      <w:bodyDiv w:val="1"/>
      <w:marLeft w:val="0"/>
      <w:marRight w:val="0"/>
      <w:marTop w:val="0"/>
      <w:marBottom w:val="0"/>
      <w:divBdr>
        <w:top w:val="none" w:sz="0" w:space="0" w:color="auto"/>
        <w:left w:val="none" w:sz="0" w:space="0" w:color="auto"/>
        <w:bottom w:val="none" w:sz="0" w:space="0" w:color="auto"/>
        <w:right w:val="none" w:sz="0" w:space="0" w:color="auto"/>
      </w:divBdr>
      <w:divsChild>
        <w:div w:id="548149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dcf-office-of-the-ombudsman" TargetMode="External"/><Relationship Id="rId13" Type="http://schemas.openxmlformats.org/officeDocument/2006/relationships/hyperlink" Target="https://massachusetts.networkofcare.org/mh/" TargetMode="External"/><Relationship Id="rId18" Type="http://schemas.openxmlformats.org/officeDocument/2006/relationships/hyperlink" Target="https://mass211.org/" TargetMode="External"/><Relationship Id="rId26" Type="http://schemas.openxmlformats.org/officeDocument/2006/relationships/hyperlink" Target="https://hhsvgapps01.hhs.state.ma.us/ehsintranet/external-link.jspa?url=https://www.sesamestreet.org/caring" TargetMode="External"/><Relationship Id="rId3" Type="http://schemas.openxmlformats.org/officeDocument/2006/relationships/settings" Target="settings.xml"/><Relationship Id="rId21" Type="http://schemas.openxmlformats.org/officeDocument/2006/relationships/hyperlink" Target="https://www.buoyhealth.com/symptom-checker/?configuration=ma_covid&amp;concern=coronavirus" TargetMode="External"/><Relationship Id="rId34" Type="http://schemas.openxmlformats.org/officeDocument/2006/relationships/theme" Target="theme/theme1.xml"/><Relationship Id="rId7" Type="http://schemas.openxmlformats.org/officeDocument/2006/relationships/hyperlink" Target="https://www.mass.gov/orgs/massachusetts-department-of-children-families/locations?_page=1" TargetMode="External"/><Relationship Id="rId12" Type="http://schemas.openxmlformats.org/officeDocument/2006/relationships/hyperlink" Target="https://www.crisistextline.org/" TargetMode="External"/><Relationship Id="rId17" Type="http://schemas.openxmlformats.org/officeDocument/2006/relationships/hyperlink" Target="http://www.mass.gov/2019coronavirus" TargetMode="External"/><Relationship Id="rId25" Type="http://schemas.openxmlformats.org/officeDocument/2006/relationships/hyperlink" Target="https://www.nctsn.org/resources/parent-caregiver-guide-to-helping-families-cope-with-the-coronavirus-disease-201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ss.gov/emergencycrisis-services" TargetMode="External"/><Relationship Id="rId20" Type="http://schemas.openxmlformats.org/officeDocument/2006/relationships/hyperlink" Target="https://www.mass.gov/how-to/check-your-symptoms-for-covid-19-online" TargetMode="External"/><Relationship Id="rId29" Type="http://schemas.openxmlformats.org/officeDocument/2006/relationships/hyperlink" Target="http://www.doe.mass.edu/covid19/ed-resourc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8778704673" TargetMode="External"/><Relationship Id="rId24" Type="http://schemas.openxmlformats.org/officeDocument/2006/relationships/hyperlink" Target="https://www.frcma.org/"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tel:18773821609" TargetMode="External"/><Relationship Id="rId23" Type="http://schemas.openxmlformats.org/officeDocument/2006/relationships/hyperlink" Target="https://mass211.org/" TargetMode="External"/><Relationship Id="rId28" Type="http://schemas.openxmlformats.org/officeDocument/2006/relationships/hyperlink" Target="https://www.wgbh.org/distance-learning-center" TargetMode="External"/><Relationship Id="rId10" Type="http://schemas.openxmlformats.org/officeDocument/2006/relationships/hyperlink" Target="https://samaritanshope.org/our-services/247-crisis-services/" TargetMode="External"/><Relationship Id="rId19" Type="http://schemas.openxmlformats.org/officeDocument/2006/relationships/hyperlink" Target="https://www.cdc.gov/coronavirus/2019-ncov/index.html" TargetMode="External"/><Relationship Id="rId31" Type="http://schemas.openxmlformats.org/officeDocument/2006/relationships/hyperlink" Target="https://www.mass.gov/how-to/name-a-caregiver-for-your-child" TargetMode="External"/><Relationship Id="rId4" Type="http://schemas.openxmlformats.org/officeDocument/2006/relationships/webSettings" Target="webSettings.xml"/><Relationship Id="rId9" Type="http://schemas.openxmlformats.org/officeDocument/2006/relationships/hyperlink" Target="https://www.mass.gov/how-to/apply-for-a-discounted-communications-service-through-the-lifeline-program" TargetMode="External"/><Relationship Id="rId14" Type="http://schemas.openxmlformats.org/officeDocument/2006/relationships/hyperlink" Target="tel:1-800-985-5990" TargetMode="External"/><Relationship Id="rId22" Type="http://schemas.openxmlformats.org/officeDocument/2006/relationships/hyperlink" Target="https://www.mass.gov/how-to/apply-for-unemployment-benefits" TargetMode="External"/><Relationship Id="rId27" Type="http://schemas.openxmlformats.org/officeDocument/2006/relationships/hyperlink" Target="https://www.wgbh.org/foundation/press/wgbh-partners-with-massachusetts-department-of-elementary-and-secondary-education-to-provide-tv-and-digital-distance-learning-options-for-students-and-educators-during-school-closures" TargetMode="External"/><Relationship Id="rId30" Type="http://schemas.openxmlformats.org/officeDocument/2006/relationships/hyperlink" Target="https://www.mass.gov/info-details/maintaining-emotional-health-well-being-during-the-covid-19-outbrea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DMA</dc:creator>
  <cp:keywords/>
  <cp:lastModifiedBy>Elizabeth Broderick</cp:lastModifiedBy>
  <cp:revision>2</cp:revision>
  <cp:lastPrinted>2013-10-17T14:22:00Z</cp:lastPrinted>
  <dcterms:created xsi:type="dcterms:W3CDTF">2020-04-10T18:29:00Z</dcterms:created>
  <dcterms:modified xsi:type="dcterms:W3CDTF">2020-04-10T18:29:00Z</dcterms:modified>
</cp:coreProperties>
</file>