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C5" w:rsidRPr="003371C5" w:rsidRDefault="003371C5" w:rsidP="003371C5">
      <w:pPr>
        <w:spacing w:line="276" w:lineRule="auto"/>
        <w:rPr>
          <w:rFonts w:ascii="Times New Roman" w:hAnsi="Times New Roman"/>
          <w:b/>
          <w:sz w:val="24"/>
          <w:szCs w:val="24"/>
        </w:rPr>
      </w:pPr>
      <w:bookmarkStart w:id="0" w:name="_GoBack"/>
      <w:bookmarkEnd w:id="0"/>
      <w:proofErr w:type="gramStart"/>
      <w:r w:rsidRPr="003371C5">
        <w:rPr>
          <w:rFonts w:ascii="Times New Roman" w:hAnsi="Times New Roman"/>
          <w:b/>
          <w:i/>
          <w:sz w:val="24"/>
          <w:szCs w:val="24"/>
        </w:rPr>
        <w:t xml:space="preserve">Adoption of </w:t>
      </w:r>
      <w:proofErr w:type="spellStart"/>
      <w:r w:rsidRPr="003371C5">
        <w:rPr>
          <w:rFonts w:ascii="Times New Roman" w:hAnsi="Times New Roman"/>
          <w:b/>
          <w:i/>
          <w:sz w:val="24"/>
          <w:szCs w:val="24"/>
        </w:rPr>
        <w:t>Xarina</w:t>
      </w:r>
      <w:proofErr w:type="spellEnd"/>
      <w:r w:rsidRPr="003371C5">
        <w:rPr>
          <w:rFonts w:ascii="Times New Roman" w:hAnsi="Times New Roman"/>
          <w:b/>
          <w:sz w:val="24"/>
          <w:szCs w:val="24"/>
        </w:rPr>
        <w:t>, No.</w:t>
      </w:r>
      <w:proofErr w:type="gramEnd"/>
      <w:r w:rsidRPr="003371C5">
        <w:rPr>
          <w:rFonts w:ascii="Times New Roman" w:hAnsi="Times New Roman"/>
          <w:b/>
          <w:sz w:val="24"/>
          <w:szCs w:val="24"/>
        </w:rPr>
        <w:t xml:space="preserve">  18-P-82 (Mass. App. Ct. August 22, 2018)</w:t>
      </w:r>
    </w:p>
    <w:p w:rsidR="003371C5" w:rsidRPr="003371C5" w:rsidRDefault="003371C5" w:rsidP="003371C5">
      <w:pPr>
        <w:spacing w:line="276" w:lineRule="auto"/>
        <w:rPr>
          <w:rFonts w:ascii="Times New Roman" w:hAnsi="Times New Roman"/>
          <w:sz w:val="24"/>
          <w:szCs w:val="24"/>
        </w:rPr>
      </w:pPr>
      <w:r w:rsidRPr="003371C5">
        <w:rPr>
          <w:rFonts w:ascii="Times New Roman" w:hAnsi="Times New Roman"/>
          <w:sz w:val="24"/>
          <w:szCs w:val="24"/>
        </w:rPr>
        <w:t>Prepared by the CPCS CAFL Training Unit</w:t>
      </w:r>
    </w:p>
    <w:p w:rsidR="003371C5" w:rsidRPr="003371C5" w:rsidRDefault="003371C5" w:rsidP="003371C5">
      <w:pPr>
        <w:spacing w:after="200" w:line="276" w:lineRule="auto"/>
        <w:rPr>
          <w:rFonts w:ascii="Georgia" w:hAnsi="Georgia"/>
        </w:rPr>
      </w:pPr>
    </w:p>
    <w:p w:rsidR="003371C5" w:rsidRDefault="003371C5" w:rsidP="003371C5">
      <w:pPr>
        <w:spacing w:after="200" w:line="276" w:lineRule="auto"/>
        <w:rPr>
          <w:rFonts w:ascii="Times New Roman" w:hAnsi="Times New Roman"/>
          <w:sz w:val="24"/>
          <w:szCs w:val="24"/>
        </w:rPr>
      </w:pPr>
      <w:r w:rsidRPr="003371C5">
        <w:rPr>
          <w:rFonts w:ascii="Times New Roman" w:hAnsi="Times New Roman"/>
          <w:sz w:val="24"/>
          <w:szCs w:val="24"/>
        </w:rPr>
        <w:t xml:space="preserve">In </w:t>
      </w:r>
      <w:r w:rsidRPr="003371C5">
        <w:rPr>
          <w:rFonts w:ascii="Times New Roman" w:hAnsi="Times New Roman"/>
          <w:i/>
          <w:sz w:val="24"/>
          <w:szCs w:val="24"/>
        </w:rPr>
        <w:t xml:space="preserve">Adoption of </w:t>
      </w:r>
      <w:proofErr w:type="spellStart"/>
      <w:r w:rsidRPr="003371C5">
        <w:rPr>
          <w:rFonts w:ascii="Times New Roman" w:hAnsi="Times New Roman"/>
          <w:i/>
          <w:sz w:val="24"/>
          <w:szCs w:val="24"/>
        </w:rPr>
        <w:t>Xarina</w:t>
      </w:r>
      <w:proofErr w:type="spellEnd"/>
      <w:r w:rsidRPr="003371C5">
        <w:rPr>
          <w:rFonts w:ascii="Times New Roman" w:hAnsi="Times New Roman"/>
          <w:sz w:val="24"/>
          <w:szCs w:val="24"/>
        </w:rPr>
        <w:t xml:space="preserve">, the Appeals Court affirmed a judgment terminating the rights of </w:t>
      </w:r>
      <w:proofErr w:type="spellStart"/>
      <w:r w:rsidRPr="003371C5">
        <w:rPr>
          <w:rFonts w:ascii="Times New Roman" w:hAnsi="Times New Roman"/>
          <w:sz w:val="24"/>
          <w:szCs w:val="24"/>
        </w:rPr>
        <w:t>Xarina’s</w:t>
      </w:r>
      <w:proofErr w:type="spellEnd"/>
      <w:r w:rsidRPr="003371C5">
        <w:rPr>
          <w:rFonts w:ascii="Times New Roman" w:hAnsi="Times New Roman"/>
          <w:sz w:val="24"/>
          <w:szCs w:val="24"/>
        </w:rPr>
        <w:t xml:space="preserve"> mother and not her father, while also approving a plan of guardianship with </w:t>
      </w:r>
      <w:proofErr w:type="spellStart"/>
      <w:r w:rsidRPr="003371C5">
        <w:rPr>
          <w:rFonts w:ascii="Times New Roman" w:hAnsi="Times New Roman"/>
          <w:sz w:val="24"/>
          <w:szCs w:val="24"/>
        </w:rPr>
        <w:t>Xarina’s</w:t>
      </w:r>
      <w:proofErr w:type="spellEnd"/>
      <w:r w:rsidRPr="003371C5">
        <w:rPr>
          <w:rFonts w:ascii="Times New Roman" w:hAnsi="Times New Roman"/>
          <w:sz w:val="24"/>
          <w:szCs w:val="24"/>
        </w:rPr>
        <w:t xml:space="preserve"> foster parents.  </w:t>
      </w:r>
    </w:p>
    <w:p w:rsidR="003371C5" w:rsidRDefault="004206CF" w:rsidP="003371C5">
      <w:pPr>
        <w:spacing w:after="200" w:line="276" w:lineRule="auto"/>
        <w:rPr>
          <w:rFonts w:ascii="Times New Roman" w:hAnsi="Times New Roman"/>
          <w:sz w:val="24"/>
          <w:szCs w:val="24"/>
        </w:rPr>
      </w:pPr>
      <w:r>
        <w:rPr>
          <w:rFonts w:ascii="Times New Roman" w:hAnsi="Times New Roman"/>
          <w:i/>
          <w:sz w:val="24"/>
          <w:szCs w:val="24"/>
        </w:rPr>
        <w:t xml:space="preserve">Facts: </w:t>
      </w:r>
      <w:r w:rsidR="003371C5" w:rsidRPr="003371C5">
        <w:rPr>
          <w:rFonts w:ascii="Times New Roman" w:hAnsi="Times New Roman"/>
          <w:sz w:val="24"/>
          <w:szCs w:val="24"/>
        </w:rPr>
        <w:t xml:space="preserve">At an initial proceeding, one year earlier, the </w:t>
      </w:r>
      <w:r>
        <w:rPr>
          <w:rFonts w:ascii="Times New Roman" w:hAnsi="Times New Roman"/>
          <w:sz w:val="24"/>
          <w:szCs w:val="24"/>
        </w:rPr>
        <w:t xml:space="preserve">father stipulated to unfitness.  The </w:t>
      </w:r>
      <w:r w:rsidR="003371C5" w:rsidRPr="003371C5">
        <w:rPr>
          <w:rFonts w:ascii="Times New Roman" w:hAnsi="Times New Roman"/>
          <w:sz w:val="24"/>
          <w:szCs w:val="24"/>
        </w:rPr>
        <w:t xml:space="preserve">judge found the mother unfit, gave permanent custody of </w:t>
      </w:r>
      <w:proofErr w:type="spellStart"/>
      <w:r w:rsidR="003371C5" w:rsidRPr="003371C5">
        <w:rPr>
          <w:rFonts w:ascii="Times New Roman" w:hAnsi="Times New Roman"/>
          <w:sz w:val="24"/>
          <w:szCs w:val="24"/>
        </w:rPr>
        <w:t>Xarina</w:t>
      </w:r>
      <w:proofErr w:type="spellEnd"/>
      <w:r w:rsidR="003371C5" w:rsidRPr="003371C5">
        <w:rPr>
          <w:rFonts w:ascii="Times New Roman" w:hAnsi="Times New Roman"/>
          <w:sz w:val="24"/>
          <w:szCs w:val="24"/>
        </w:rPr>
        <w:t xml:space="preserve"> to DCF, and did not terminate parental rights.  </w:t>
      </w:r>
      <w:r w:rsidR="003371C5">
        <w:rPr>
          <w:rFonts w:ascii="Times New Roman" w:hAnsi="Times New Roman"/>
          <w:sz w:val="24"/>
          <w:szCs w:val="24"/>
        </w:rPr>
        <w:t xml:space="preserve">DCF subsequently changed the goal from reunification with the father to adoption by </w:t>
      </w:r>
      <w:proofErr w:type="spellStart"/>
      <w:r w:rsidR="003371C5">
        <w:rPr>
          <w:rFonts w:ascii="Times New Roman" w:hAnsi="Times New Roman"/>
          <w:sz w:val="24"/>
          <w:szCs w:val="24"/>
        </w:rPr>
        <w:t>Xarina’s</w:t>
      </w:r>
      <w:proofErr w:type="spellEnd"/>
      <w:r w:rsidR="003371C5">
        <w:rPr>
          <w:rFonts w:ascii="Times New Roman" w:hAnsi="Times New Roman"/>
          <w:sz w:val="24"/>
          <w:szCs w:val="24"/>
        </w:rPr>
        <w:t xml:space="preserve"> foster parents.  </w:t>
      </w:r>
      <w:r w:rsidR="003371C5" w:rsidRPr="003371C5">
        <w:rPr>
          <w:rFonts w:ascii="Times New Roman" w:hAnsi="Times New Roman"/>
          <w:sz w:val="24"/>
          <w:szCs w:val="24"/>
        </w:rPr>
        <w:t>In between th</w:t>
      </w:r>
      <w:r w:rsidR="003371C5">
        <w:rPr>
          <w:rFonts w:ascii="Times New Roman" w:hAnsi="Times New Roman"/>
          <w:sz w:val="24"/>
          <w:szCs w:val="24"/>
        </w:rPr>
        <w:t>e</w:t>
      </w:r>
      <w:r w:rsidR="003371C5" w:rsidRPr="003371C5">
        <w:rPr>
          <w:rFonts w:ascii="Times New Roman" w:hAnsi="Times New Roman"/>
          <w:sz w:val="24"/>
          <w:szCs w:val="24"/>
        </w:rPr>
        <w:t xml:space="preserve"> </w:t>
      </w:r>
      <w:r w:rsidR="003371C5">
        <w:rPr>
          <w:rFonts w:ascii="Times New Roman" w:hAnsi="Times New Roman"/>
          <w:sz w:val="24"/>
          <w:szCs w:val="24"/>
        </w:rPr>
        <w:t xml:space="preserve">first </w:t>
      </w:r>
      <w:r w:rsidR="003371C5" w:rsidRPr="003371C5">
        <w:rPr>
          <w:rFonts w:ascii="Times New Roman" w:hAnsi="Times New Roman"/>
          <w:sz w:val="24"/>
          <w:szCs w:val="24"/>
        </w:rPr>
        <w:t xml:space="preserve">proceeding and the termination trial, the mother did not visit with </w:t>
      </w:r>
      <w:proofErr w:type="spellStart"/>
      <w:r w:rsidR="003371C5" w:rsidRPr="003371C5">
        <w:rPr>
          <w:rFonts w:ascii="Times New Roman" w:hAnsi="Times New Roman"/>
          <w:sz w:val="24"/>
          <w:szCs w:val="24"/>
        </w:rPr>
        <w:t>Xarina</w:t>
      </w:r>
      <w:proofErr w:type="spellEnd"/>
      <w:r w:rsidR="003371C5" w:rsidRPr="003371C5">
        <w:rPr>
          <w:rFonts w:ascii="Times New Roman" w:hAnsi="Times New Roman"/>
          <w:sz w:val="24"/>
          <w:szCs w:val="24"/>
        </w:rPr>
        <w:t xml:space="preserve"> or engage in services.  </w:t>
      </w:r>
      <w:r w:rsidR="003371C5">
        <w:rPr>
          <w:rFonts w:ascii="Times New Roman" w:hAnsi="Times New Roman"/>
          <w:sz w:val="24"/>
          <w:szCs w:val="24"/>
        </w:rPr>
        <w:t xml:space="preserve">On the day of trial, DCF announced that it was changing the goal to guardianship and </w:t>
      </w:r>
      <w:r w:rsidR="005F2129">
        <w:rPr>
          <w:rFonts w:ascii="Times New Roman" w:hAnsi="Times New Roman"/>
          <w:sz w:val="24"/>
          <w:szCs w:val="24"/>
        </w:rPr>
        <w:t xml:space="preserve">was </w:t>
      </w:r>
      <w:r w:rsidR="003371C5">
        <w:rPr>
          <w:rFonts w:ascii="Times New Roman" w:hAnsi="Times New Roman"/>
          <w:sz w:val="24"/>
          <w:szCs w:val="24"/>
        </w:rPr>
        <w:t xml:space="preserve">no longer </w:t>
      </w:r>
      <w:r w:rsidR="005F2129">
        <w:rPr>
          <w:rFonts w:ascii="Times New Roman" w:hAnsi="Times New Roman"/>
          <w:sz w:val="24"/>
          <w:szCs w:val="24"/>
        </w:rPr>
        <w:t xml:space="preserve">seeking to </w:t>
      </w:r>
      <w:r w:rsidR="003371C5">
        <w:rPr>
          <w:rFonts w:ascii="Times New Roman" w:hAnsi="Times New Roman"/>
          <w:sz w:val="24"/>
          <w:szCs w:val="24"/>
        </w:rPr>
        <w:t>terminate the father’s rights.</w:t>
      </w:r>
    </w:p>
    <w:p w:rsidR="003371C5" w:rsidRDefault="004206CF" w:rsidP="003371C5">
      <w:pPr>
        <w:spacing w:after="200" w:line="276" w:lineRule="auto"/>
        <w:rPr>
          <w:rFonts w:ascii="Times New Roman" w:hAnsi="Times New Roman"/>
          <w:sz w:val="24"/>
          <w:szCs w:val="24"/>
        </w:rPr>
      </w:pPr>
      <w:r>
        <w:rPr>
          <w:rFonts w:ascii="Times New Roman" w:hAnsi="Times New Roman"/>
          <w:i/>
          <w:sz w:val="24"/>
          <w:szCs w:val="24"/>
        </w:rPr>
        <w:t xml:space="preserve">Discussion:  </w:t>
      </w:r>
      <w:r w:rsidR="003371C5" w:rsidRPr="003371C5">
        <w:rPr>
          <w:rFonts w:ascii="Times New Roman" w:hAnsi="Times New Roman"/>
          <w:sz w:val="24"/>
          <w:szCs w:val="24"/>
        </w:rPr>
        <w:t xml:space="preserve">The mother argued that once the goal changed from adoption to guardianship, termination of her rights was no longer necessary and that the Department sought termination to punish her for failing to visit with </w:t>
      </w:r>
      <w:proofErr w:type="spellStart"/>
      <w:r w:rsidR="003371C5" w:rsidRPr="003371C5">
        <w:rPr>
          <w:rFonts w:ascii="Times New Roman" w:hAnsi="Times New Roman"/>
          <w:sz w:val="24"/>
          <w:szCs w:val="24"/>
        </w:rPr>
        <w:t>Xarina</w:t>
      </w:r>
      <w:proofErr w:type="spellEnd"/>
      <w:r w:rsidR="003371C5" w:rsidRPr="003371C5">
        <w:rPr>
          <w:rFonts w:ascii="Times New Roman" w:hAnsi="Times New Roman"/>
          <w:sz w:val="24"/>
          <w:szCs w:val="24"/>
        </w:rPr>
        <w:t xml:space="preserve"> and cooperating with DCF.  The Appeals Court disagreed, noting that absent termination the mother would have the right to notice of, and to participate in further proceedings involving the child’s custody.  As such, termination of the mother’s rights was in the child’s best interests because, among other things, it “significantly eases the [child’s] path to a stable </w:t>
      </w:r>
      <w:r w:rsidR="003371C5" w:rsidRPr="005F2129">
        <w:rPr>
          <w:rFonts w:ascii="Times New Roman" w:hAnsi="Times New Roman"/>
          <w:iCs/>
          <w:sz w:val="24"/>
          <w:szCs w:val="24"/>
        </w:rPr>
        <w:t>placement.”</w:t>
      </w:r>
      <w:r w:rsidR="003371C5" w:rsidRPr="003371C5">
        <w:rPr>
          <w:rFonts w:ascii="Times New Roman" w:hAnsi="Times New Roman"/>
          <w:i/>
          <w:iCs/>
          <w:sz w:val="24"/>
          <w:szCs w:val="24"/>
        </w:rPr>
        <w:t xml:space="preserve">  (Citing Adoption of Willow, 433 Mass. 636, 647 (2001) </w:t>
      </w:r>
      <w:r w:rsidR="003371C5" w:rsidRPr="005F2129">
        <w:rPr>
          <w:rFonts w:ascii="Times New Roman" w:hAnsi="Times New Roman"/>
          <w:iCs/>
          <w:sz w:val="24"/>
          <w:szCs w:val="24"/>
        </w:rPr>
        <w:t>and</w:t>
      </w:r>
      <w:r w:rsidR="003371C5" w:rsidRPr="003371C5">
        <w:rPr>
          <w:rFonts w:ascii="Times New Roman" w:hAnsi="Times New Roman"/>
          <w:i/>
          <w:iCs/>
          <w:sz w:val="24"/>
          <w:szCs w:val="24"/>
        </w:rPr>
        <w:t xml:space="preserve"> Adoption</w:t>
      </w:r>
      <w:r w:rsidR="003371C5" w:rsidRPr="003371C5">
        <w:rPr>
          <w:rFonts w:ascii="Times New Roman" w:hAnsi="Times New Roman"/>
          <w:sz w:val="24"/>
          <w:szCs w:val="24"/>
        </w:rPr>
        <w:t xml:space="preserve"> of </w:t>
      </w:r>
      <w:r w:rsidR="003371C5" w:rsidRPr="005F2129">
        <w:rPr>
          <w:rFonts w:ascii="Times New Roman" w:hAnsi="Times New Roman"/>
          <w:i/>
          <w:sz w:val="24"/>
          <w:szCs w:val="24"/>
        </w:rPr>
        <w:t>Nancy</w:t>
      </w:r>
      <w:r w:rsidR="003371C5" w:rsidRPr="003371C5">
        <w:rPr>
          <w:rFonts w:ascii="Times New Roman" w:hAnsi="Times New Roman"/>
          <w:sz w:val="24"/>
          <w:szCs w:val="24"/>
        </w:rPr>
        <w:t xml:space="preserve">, 443 Mass. 512, 517-518 (2005).  The Appeals Court further noted that the Department’s decision not to seek termination of the father’s rights was supported by the lengthy period of time the child lived with him, </w:t>
      </w:r>
      <w:r w:rsidR="005F2129">
        <w:rPr>
          <w:rFonts w:ascii="Times New Roman" w:hAnsi="Times New Roman"/>
          <w:sz w:val="24"/>
          <w:szCs w:val="24"/>
        </w:rPr>
        <w:t xml:space="preserve">his partial compliance with the service plan, </w:t>
      </w:r>
      <w:r w:rsidR="003371C5" w:rsidRPr="003371C5">
        <w:rPr>
          <w:rFonts w:ascii="Times New Roman" w:hAnsi="Times New Roman"/>
          <w:sz w:val="24"/>
          <w:szCs w:val="24"/>
        </w:rPr>
        <w:t>the consistency of visits</w:t>
      </w:r>
      <w:r w:rsidR="005F2129">
        <w:rPr>
          <w:rFonts w:ascii="Times New Roman" w:hAnsi="Times New Roman"/>
          <w:sz w:val="24"/>
          <w:szCs w:val="24"/>
        </w:rPr>
        <w:t xml:space="preserve"> with </w:t>
      </w:r>
      <w:proofErr w:type="spellStart"/>
      <w:r w:rsidR="005F2129">
        <w:rPr>
          <w:rFonts w:ascii="Times New Roman" w:hAnsi="Times New Roman"/>
          <w:sz w:val="24"/>
          <w:szCs w:val="24"/>
        </w:rPr>
        <w:t>Xarina</w:t>
      </w:r>
      <w:proofErr w:type="spellEnd"/>
      <w:r w:rsidR="003371C5" w:rsidRPr="003371C5">
        <w:rPr>
          <w:rFonts w:ascii="Times New Roman" w:hAnsi="Times New Roman"/>
          <w:sz w:val="24"/>
          <w:szCs w:val="24"/>
        </w:rPr>
        <w:t xml:space="preserve">, and his bond with her.   In contrast, the mother only visited </w:t>
      </w:r>
      <w:proofErr w:type="spellStart"/>
      <w:r w:rsidR="003371C5" w:rsidRPr="003371C5">
        <w:rPr>
          <w:rFonts w:ascii="Times New Roman" w:hAnsi="Times New Roman"/>
          <w:sz w:val="24"/>
          <w:szCs w:val="24"/>
        </w:rPr>
        <w:t>Xarina</w:t>
      </w:r>
      <w:proofErr w:type="spellEnd"/>
      <w:r w:rsidR="003371C5" w:rsidRPr="003371C5">
        <w:rPr>
          <w:rFonts w:ascii="Times New Roman" w:hAnsi="Times New Roman"/>
          <w:sz w:val="24"/>
          <w:szCs w:val="24"/>
        </w:rPr>
        <w:t xml:space="preserve"> once during the approximately three year pendency of the case, </w:t>
      </w:r>
      <w:r w:rsidR="005F2129">
        <w:rPr>
          <w:rFonts w:ascii="Times New Roman" w:hAnsi="Times New Roman"/>
          <w:sz w:val="24"/>
          <w:szCs w:val="24"/>
        </w:rPr>
        <w:t xml:space="preserve">did not </w:t>
      </w:r>
      <w:r w:rsidR="003371C5" w:rsidRPr="003371C5">
        <w:rPr>
          <w:rFonts w:ascii="Times New Roman" w:hAnsi="Times New Roman"/>
          <w:sz w:val="24"/>
          <w:szCs w:val="24"/>
        </w:rPr>
        <w:t xml:space="preserve">engage in any services, </w:t>
      </w:r>
      <w:r w:rsidR="005F2129">
        <w:rPr>
          <w:rFonts w:ascii="Times New Roman" w:hAnsi="Times New Roman"/>
          <w:sz w:val="24"/>
          <w:szCs w:val="24"/>
        </w:rPr>
        <w:t xml:space="preserve">failed to </w:t>
      </w:r>
      <w:r w:rsidR="003371C5" w:rsidRPr="003371C5">
        <w:rPr>
          <w:rFonts w:ascii="Times New Roman" w:hAnsi="Times New Roman"/>
          <w:sz w:val="24"/>
          <w:szCs w:val="24"/>
        </w:rPr>
        <w:t>attend many of the court proceedings, including trial, and had history of homelessness, substance use disorder, domestic violence, and untreated mental health issues.</w:t>
      </w:r>
    </w:p>
    <w:p w:rsidR="00D94FFC" w:rsidRPr="003371C5" w:rsidRDefault="00D94FFC">
      <w:pPr>
        <w:rPr>
          <w:rFonts w:ascii="Times New Roman" w:hAnsi="Times New Roman"/>
          <w:sz w:val="24"/>
          <w:szCs w:val="24"/>
        </w:rPr>
      </w:pPr>
    </w:p>
    <w:sectPr w:rsidR="00D94FFC" w:rsidRPr="0033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C5"/>
    <w:rsid w:val="001D3336"/>
    <w:rsid w:val="003371C5"/>
    <w:rsid w:val="004206CF"/>
    <w:rsid w:val="004701A4"/>
    <w:rsid w:val="004C1774"/>
    <w:rsid w:val="005F2129"/>
    <w:rsid w:val="00755E22"/>
    <w:rsid w:val="00D9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Karp</dc:creator>
  <cp:lastModifiedBy>Elizabeth Broderick</cp:lastModifiedBy>
  <cp:revision>2</cp:revision>
  <dcterms:created xsi:type="dcterms:W3CDTF">2018-08-24T13:41:00Z</dcterms:created>
  <dcterms:modified xsi:type="dcterms:W3CDTF">2018-08-24T13:41:00Z</dcterms:modified>
</cp:coreProperties>
</file>