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CF" w:rsidRPr="005D28D6" w:rsidRDefault="00833AA0" w:rsidP="00AE435F">
      <w:pPr>
        <w:pStyle w:val="Title"/>
        <w:outlineLvl w:val="0"/>
        <w:rPr>
          <w:rFonts w:ascii="Goudy Old Style" w:hAnsi="Goudy Old Style" w:cs="Calibri"/>
          <w:b w:val="0"/>
          <w:color w:val="000000"/>
          <w:sz w:val="44"/>
          <w:szCs w:val="44"/>
        </w:rPr>
      </w:pPr>
      <w:r>
        <w:rPr>
          <w:rFonts w:ascii="Goudy Old Style" w:hAnsi="Goudy Old Style"/>
          <w:b w:val="0"/>
          <w:i w:val="0"/>
          <w:noProof/>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1pt;width:1in;height:99pt;z-index:251657728" fillcolor="window">
            <v:imagedata r:id="rId7" o:title=""/>
          </v:shape>
          <o:OLEObject Type="Embed" ProgID="PBrush" ShapeID="_x0000_s1026" DrawAspect="Content" ObjectID="_1584860545" r:id="rId8"/>
        </w:pict>
      </w:r>
      <w:r w:rsidR="001F331A" w:rsidRPr="005D28D6">
        <w:rPr>
          <w:rFonts w:ascii="Goudy Old Style" w:hAnsi="Goudy Old Style"/>
          <w:b w:val="0"/>
          <w:i w:val="0"/>
          <w:sz w:val="72"/>
        </w:rPr>
        <w:t xml:space="preserve"> </w:t>
      </w:r>
      <w:r w:rsidR="00875CD9" w:rsidRPr="005D28D6">
        <w:rPr>
          <w:rFonts w:ascii="Goudy Old Style" w:hAnsi="Goudy Old Style" w:cs="Calibri"/>
          <w:b w:val="0"/>
          <w:i w:val="0"/>
          <w:sz w:val="44"/>
          <w:szCs w:val="44"/>
        </w:rPr>
        <w:t>The</w:t>
      </w:r>
      <w:r w:rsidR="002B1307" w:rsidRPr="005D28D6">
        <w:rPr>
          <w:rFonts w:ascii="Goudy Old Style" w:hAnsi="Goudy Old Style" w:cs="Calibri"/>
          <w:b w:val="0"/>
          <w:i w:val="0"/>
          <w:sz w:val="44"/>
          <w:szCs w:val="44"/>
        </w:rPr>
        <w:t xml:space="preserve"> Commonwealth of Massachusetts</w:t>
      </w:r>
    </w:p>
    <w:p w:rsidR="005153CF" w:rsidRPr="005D28D6" w:rsidRDefault="005153CF" w:rsidP="00AE435F">
      <w:pPr>
        <w:pStyle w:val="Subtitle"/>
        <w:rPr>
          <w:rFonts w:ascii="Goudy Old Style" w:hAnsi="Goudy Old Style" w:cs="Calibri"/>
          <w:b w:val="0"/>
          <w:sz w:val="36"/>
          <w:szCs w:val="36"/>
        </w:rPr>
      </w:pPr>
      <w:r w:rsidRPr="005D28D6">
        <w:rPr>
          <w:rFonts w:ascii="Goudy Old Style" w:hAnsi="Goudy Old Style" w:cs="Calibri"/>
          <w:b w:val="0"/>
          <w:sz w:val="36"/>
          <w:szCs w:val="36"/>
        </w:rPr>
        <w:t>Committee for Public Counsel Services</w:t>
      </w:r>
    </w:p>
    <w:p w:rsidR="005153CF" w:rsidRPr="005D28D6" w:rsidRDefault="005E7B7B" w:rsidP="00927972">
      <w:pPr>
        <w:pStyle w:val="Subtitle"/>
        <w:outlineLvl w:val="0"/>
        <w:rPr>
          <w:rFonts w:ascii="Goudy Old Style" w:hAnsi="Goudy Old Style" w:cs="Calibri"/>
          <w:b w:val="0"/>
          <w:sz w:val="36"/>
          <w:szCs w:val="36"/>
        </w:rPr>
      </w:pPr>
      <w:r>
        <w:rPr>
          <w:rFonts w:ascii="Goudy Old Style" w:hAnsi="Goudy Old Style" w:cs="Calibri"/>
          <w:b w:val="0"/>
          <w:sz w:val="36"/>
          <w:szCs w:val="36"/>
        </w:rPr>
        <w:t>Immigration Impact Unit</w:t>
      </w:r>
    </w:p>
    <w:p w:rsidR="00C63083" w:rsidRPr="005D28D6" w:rsidRDefault="005E7B7B" w:rsidP="00927972">
      <w:pPr>
        <w:pStyle w:val="Subtitle"/>
        <w:outlineLvl w:val="0"/>
        <w:rPr>
          <w:rFonts w:ascii="Goudy Old Style" w:hAnsi="Goudy Old Style" w:cs="Calibri"/>
          <w:b w:val="0"/>
          <w:sz w:val="36"/>
          <w:szCs w:val="36"/>
        </w:rPr>
      </w:pPr>
      <w:r>
        <w:rPr>
          <w:rFonts w:ascii="Goudy Old Style" w:hAnsi="Goudy Old Style" w:cs="Calibri"/>
          <w:b w:val="0"/>
          <w:sz w:val="36"/>
          <w:szCs w:val="36"/>
        </w:rPr>
        <w:t>21 McGrath Highway, Somerville, MA 02143</w:t>
      </w:r>
    </w:p>
    <w:p w:rsidR="005153CF" w:rsidRPr="002B1307" w:rsidRDefault="005153CF" w:rsidP="005153CF">
      <w:pPr>
        <w:pStyle w:val="Subtitle"/>
        <w:jc w:val="left"/>
        <w:rPr>
          <w:rFonts w:ascii="Palace Script MT" w:hAnsi="Palace Script MT"/>
          <w:b w:val="0"/>
          <w:sz w:val="16"/>
        </w:rPr>
      </w:pPr>
    </w:p>
    <w:p w:rsidR="005153CF" w:rsidRDefault="005153CF" w:rsidP="005153CF">
      <w:pPr>
        <w:pStyle w:val="Subtitle"/>
        <w:jc w:val="left"/>
        <w:rPr>
          <w:rFonts w:ascii="Palace Script MT" w:hAnsi="Palace Script MT"/>
          <w:sz w:val="16"/>
        </w:rPr>
      </w:pPr>
    </w:p>
    <w:p w:rsidR="00D6022E" w:rsidRDefault="00AE435F" w:rsidP="005153CF">
      <w:pPr>
        <w:pStyle w:val="Subtitle"/>
        <w:tabs>
          <w:tab w:val="left" w:pos="2880"/>
          <w:tab w:val="left" w:pos="3600"/>
        </w:tabs>
        <w:jc w:val="left"/>
        <w:rPr>
          <w:rFonts w:ascii="Times New Roman" w:hAnsi="Times New Roman"/>
          <w:i w:val="0"/>
          <w:sz w:val="16"/>
          <w:szCs w:val="16"/>
        </w:rPr>
      </w:pPr>
      <w:r>
        <w:rPr>
          <w:rFonts w:ascii="Times New Roman" w:hAnsi="Times New Roman"/>
          <w:i w:val="0"/>
          <w:sz w:val="16"/>
          <w:szCs w:val="16"/>
        </w:rPr>
        <w:tab/>
      </w:r>
      <w:r>
        <w:rPr>
          <w:rFonts w:ascii="Times New Roman" w:hAnsi="Times New Roman"/>
          <w:i w:val="0"/>
          <w:sz w:val="16"/>
          <w:szCs w:val="16"/>
        </w:rPr>
        <w:tab/>
      </w:r>
      <w:r>
        <w:rPr>
          <w:rFonts w:ascii="Times New Roman" w:hAnsi="Times New Roman"/>
          <w:i w:val="0"/>
          <w:sz w:val="16"/>
          <w:szCs w:val="16"/>
        </w:rPr>
        <w:tab/>
      </w:r>
      <w:r w:rsidR="005E7B7B">
        <w:rPr>
          <w:rFonts w:ascii="Times New Roman" w:hAnsi="Times New Roman"/>
          <w:b w:val="0"/>
          <w:i w:val="0"/>
          <w:sz w:val="16"/>
          <w:szCs w:val="16"/>
        </w:rPr>
        <w:t>TEL:   617-623-0591</w:t>
      </w:r>
      <w:r>
        <w:rPr>
          <w:rFonts w:ascii="Times New Roman" w:hAnsi="Times New Roman"/>
          <w:b w:val="0"/>
          <w:i w:val="0"/>
          <w:sz w:val="16"/>
          <w:szCs w:val="16"/>
        </w:rPr>
        <w:t xml:space="preserve"> </w:t>
      </w:r>
      <w:r w:rsidR="00FF2941">
        <w:rPr>
          <w:rFonts w:ascii="Times New Roman" w:hAnsi="Times New Roman"/>
          <w:b w:val="0"/>
          <w:i w:val="0"/>
          <w:sz w:val="16"/>
          <w:szCs w:val="16"/>
        </w:rPr>
        <w:t xml:space="preserve"> </w:t>
      </w:r>
    </w:p>
    <w:p w:rsidR="005153CF" w:rsidRPr="005153CF" w:rsidRDefault="005153CF" w:rsidP="009E3DD1">
      <w:pPr>
        <w:pStyle w:val="Subtitle"/>
        <w:tabs>
          <w:tab w:val="left" w:pos="2880"/>
          <w:tab w:val="left" w:pos="3600"/>
        </w:tabs>
        <w:jc w:val="left"/>
        <w:rPr>
          <w:rFonts w:ascii="Times New Roman" w:hAnsi="Times New Roman"/>
          <w:b w:val="0"/>
          <w:i w:val="0"/>
          <w:position w:val="2"/>
          <w:sz w:val="16"/>
          <w:szCs w:val="16"/>
        </w:rPr>
      </w:pPr>
      <w:r w:rsidRPr="005153CF">
        <w:rPr>
          <w:rFonts w:ascii="Times New Roman" w:hAnsi="Times New Roman"/>
          <w:sz w:val="16"/>
          <w:szCs w:val="16"/>
        </w:rPr>
        <w:t xml:space="preserve">                    </w:t>
      </w:r>
      <w:r w:rsidRPr="005153CF">
        <w:rPr>
          <w:rFonts w:ascii="Times New Roman" w:hAnsi="Times New Roman"/>
          <w:sz w:val="16"/>
          <w:szCs w:val="16"/>
        </w:rPr>
        <w:tab/>
      </w:r>
      <w:r>
        <w:rPr>
          <w:rFonts w:ascii="Times New Roman" w:hAnsi="Times New Roman"/>
          <w:sz w:val="16"/>
          <w:szCs w:val="16"/>
        </w:rPr>
        <w:tab/>
      </w:r>
      <w:r w:rsidR="00AE435F">
        <w:rPr>
          <w:rFonts w:ascii="Times New Roman" w:hAnsi="Times New Roman"/>
          <w:sz w:val="16"/>
          <w:szCs w:val="16"/>
        </w:rPr>
        <w:t xml:space="preserve">     </w:t>
      </w:r>
      <w:r w:rsidR="00AE435F">
        <w:rPr>
          <w:rFonts w:ascii="Times New Roman" w:hAnsi="Times New Roman"/>
          <w:sz w:val="16"/>
          <w:szCs w:val="16"/>
        </w:rPr>
        <w:tab/>
      </w:r>
      <w:r w:rsidR="005E7B7B">
        <w:rPr>
          <w:rFonts w:ascii="Times New Roman" w:hAnsi="Times New Roman"/>
          <w:b w:val="0"/>
          <w:i w:val="0"/>
          <w:sz w:val="16"/>
          <w:szCs w:val="16"/>
        </w:rPr>
        <w:t xml:space="preserve">FAX:  </w:t>
      </w:r>
      <w:r w:rsidR="00435CF3">
        <w:rPr>
          <w:rFonts w:ascii="Times New Roman" w:hAnsi="Times New Roman"/>
          <w:b w:val="0"/>
          <w:i w:val="0"/>
          <w:sz w:val="16"/>
          <w:szCs w:val="16"/>
        </w:rPr>
        <w:t>617-</w:t>
      </w:r>
      <w:r w:rsidR="005E7B7B">
        <w:rPr>
          <w:rFonts w:ascii="Times New Roman" w:hAnsi="Times New Roman"/>
          <w:b w:val="0"/>
          <w:i w:val="0"/>
          <w:sz w:val="16"/>
          <w:szCs w:val="16"/>
        </w:rPr>
        <w:t>623-0936</w:t>
      </w:r>
      <w:r w:rsidR="00AE435F">
        <w:rPr>
          <w:rFonts w:ascii="Times New Roman" w:hAnsi="Times New Roman"/>
          <w:sz w:val="16"/>
          <w:szCs w:val="16"/>
        </w:rPr>
        <w:tab/>
      </w:r>
      <w:r w:rsidR="00AE435F">
        <w:rPr>
          <w:rFonts w:ascii="Times New Roman" w:hAnsi="Times New Roman"/>
          <w:sz w:val="16"/>
          <w:szCs w:val="16"/>
        </w:rPr>
        <w:tab/>
      </w:r>
      <w:r w:rsidRPr="005153CF">
        <w:rPr>
          <w:rFonts w:ascii="Times New Roman" w:hAnsi="Times New Roman"/>
          <w:b w:val="0"/>
          <w:i w:val="0"/>
          <w:sz w:val="16"/>
          <w:szCs w:val="16"/>
        </w:rPr>
        <w:t xml:space="preserve">   </w:t>
      </w:r>
      <w:r w:rsidRPr="005153CF">
        <w:rPr>
          <w:rFonts w:ascii="Script MT Bold" w:hAnsi="Script MT Bold"/>
          <w:b w:val="0"/>
          <w:sz w:val="16"/>
          <w:szCs w:val="16"/>
        </w:rPr>
        <w:t xml:space="preserve">    </w:t>
      </w:r>
      <w:r w:rsidRPr="005153CF">
        <w:rPr>
          <w:rFonts w:ascii="Script MT Bold" w:hAnsi="Script MT Bold"/>
          <w:b w:val="0"/>
          <w:i w:val="0"/>
          <w:sz w:val="16"/>
          <w:szCs w:val="16"/>
        </w:rPr>
        <w:t xml:space="preserve">                  </w:t>
      </w:r>
      <w:r w:rsidR="00AE435F">
        <w:rPr>
          <w:rFonts w:ascii="Script MT Bold" w:hAnsi="Script MT Bold"/>
          <w:b w:val="0"/>
          <w:i w:val="0"/>
          <w:sz w:val="16"/>
          <w:szCs w:val="16"/>
        </w:rPr>
        <w:t xml:space="preserve">         </w:t>
      </w:r>
      <w:r w:rsidR="00E340D4">
        <w:rPr>
          <w:rFonts w:ascii="Script MT Bold" w:hAnsi="Script MT Bold"/>
          <w:b w:val="0"/>
          <w:i w:val="0"/>
          <w:sz w:val="16"/>
          <w:szCs w:val="16"/>
        </w:rPr>
        <w:t xml:space="preserve">      </w:t>
      </w:r>
      <w:r w:rsidR="0019493C">
        <w:rPr>
          <w:rFonts w:ascii="Script MT Bold" w:hAnsi="Script MT Bold"/>
          <w:b w:val="0"/>
          <w:i w:val="0"/>
          <w:sz w:val="16"/>
          <w:szCs w:val="16"/>
        </w:rPr>
        <w:t xml:space="preserve"> </w:t>
      </w:r>
      <w:r w:rsidR="009E3DD1">
        <w:rPr>
          <w:rFonts w:ascii="Times New Roman" w:hAnsi="Times New Roman"/>
          <w:i w:val="0"/>
          <w:sz w:val="16"/>
          <w:szCs w:val="16"/>
        </w:rPr>
        <w:t xml:space="preserve"> </w:t>
      </w:r>
    </w:p>
    <w:p w:rsidR="009E3DD1" w:rsidRPr="005153CF" w:rsidRDefault="00D6022E" w:rsidP="009E3DD1">
      <w:pPr>
        <w:pStyle w:val="Subtitle"/>
        <w:tabs>
          <w:tab w:val="left" w:pos="720"/>
          <w:tab w:val="left" w:pos="5040"/>
          <w:tab w:val="left" w:pos="6840"/>
        </w:tabs>
        <w:ind w:right="-1350"/>
        <w:jc w:val="left"/>
        <w:rPr>
          <w:rFonts w:ascii="Times New Roman" w:hAnsi="Times New Roman"/>
          <w:b w:val="0"/>
          <w:i w:val="0"/>
          <w:position w:val="2"/>
          <w:sz w:val="16"/>
          <w:szCs w:val="16"/>
        </w:rPr>
      </w:pPr>
      <w:r w:rsidRPr="00317F42">
        <w:rPr>
          <w:rFonts w:ascii="Times New Roman" w:hAnsi="Times New Roman"/>
          <w:i w:val="0"/>
          <w:position w:val="2"/>
          <w:sz w:val="16"/>
          <w:szCs w:val="16"/>
        </w:rPr>
        <w:t xml:space="preserve"> </w:t>
      </w:r>
      <w:r w:rsidR="009E3DD1">
        <w:rPr>
          <w:rFonts w:ascii="Times New Roman" w:hAnsi="Times New Roman"/>
          <w:i w:val="0"/>
          <w:position w:val="2"/>
          <w:sz w:val="16"/>
          <w:szCs w:val="16"/>
        </w:rPr>
        <w:t xml:space="preserve"> </w:t>
      </w:r>
      <w:r w:rsidR="009E3DD1" w:rsidRPr="00674DEC">
        <w:rPr>
          <w:rFonts w:ascii="Times New Roman" w:hAnsi="Times New Roman"/>
          <w:i w:val="0"/>
          <w:position w:val="2"/>
          <w:sz w:val="16"/>
          <w:szCs w:val="16"/>
        </w:rPr>
        <w:t xml:space="preserve">ANTHONY </w:t>
      </w:r>
      <w:r w:rsidR="00DD1C7C">
        <w:rPr>
          <w:rFonts w:ascii="Times New Roman" w:hAnsi="Times New Roman"/>
          <w:i w:val="0"/>
          <w:position w:val="2"/>
          <w:sz w:val="16"/>
          <w:szCs w:val="16"/>
        </w:rPr>
        <w:t xml:space="preserve">J. </w:t>
      </w:r>
      <w:r w:rsidR="009E3DD1" w:rsidRPr="00674DEC">
        <w:rPr>
          <w:rFonts w:ascii="Times New Roman" w:hAnsi="Times New Roman"/>
          <w:i w:val="0"/>
          <w:position w:val="2"/>
          <w:sz w:val="16"/>
          <w:szCs w:val="16"/>
        </w:rPr>
        <w:t>BENEDETTI</w:t>
      </w:r>
      <w:r w:rsidR="009E3DD1">
        <w:rPr>
          <w:rFonts w:ascii="Times New Roman" w:hAnsi="Times New Roman"/>
          <w:i w:val="0"/>
          <w:position w:val="2"/>
          <w:sz w:val="16"/>
          <w:szCs w:val="16"/>
        </w:rPr>
        <w:tab/>
      </w:r>
      <w:r w:rsidR="009E3DD1">
        <w:rPr>
          <w:rFonts w:ascii="Times New Roman" w:hAnsi="Times New Roman"/>
          <w:i w:val="0"/>
          <w:position w:val="2"/>
          <w:sz w:val="16"/>
          <w:szCs w:val="16"/>
        </w:rPr>
        <w:tab/>
      </w:r>
      <w:r w:rsidR="009E3DD1">
        <w:rPr>
          <w:rFonts w:ascii="Times New Roman" w:hAnsi="Times New Roman"/>
          <w:i w:val="0"/>
          <w:position w:val="2"/>
          <w:sz w:val="16"/>
          <w:szCs w:val="16"/>
        </w:rPr>
        <w:tab/>
      </w:r>
      <w:r w:rsidR="009E3DD1">
        <w:rPr>
          <w:rFonts w:ascii="Times New Roman" w:hAnsi="Times New Roman"/>
          <w:i w:val="0"/>
          <w:position w:val="2"/>
          <w:sz w:val="16"/>
          <w:szCs w:val="16"/>
        </w:rPr>
        <w:tab/>
      </w:r>
      <w:r w:rsidR="009E3DD1">
        <w:rPr>
          <w:rFonts w:ascii="Times New Roman" w:hAnsi="Times New Roman"/>
          <w:i w:val="0"/>
          <w:position w:val="2"/>
          <w:sz w:val="16"/>
          <w:szCs w:val="16"/>
        </w:rPr>
        <w:tab/>
      </w:r>
      <w:r w:rsidR="005E7B7B">
        <w:rPr>
          <w:rFonts w:ascii="Times New Roman" w:hAnsi="Times New Roman"/>
          <w:i w:val="0"/>
          <w:position w:val="2"/>
          <w:sz w:val="16"/>
          <w:szCs w:val="16"/>
        </w:rPr>
        <w:t>WENDY S. WAYNE</w:t>
      </w:r>
      <w:r w:rsidR="009E3DD1">
        <w:rPr>
          <w:rFonts w:ascii="Times New Roman" w:hAnsi="Times New Roman"/>
          <w:i w:val="0"/>
          <w:position w:val="2"/>
          <w:sz w:val="16"/>
          <w:szCs w:val="16"/>
        </w:rPr>
        <w:tab/>
      </w:r>
      <w:r w:rsidR="009E3DD1">
        <w:rPr>
          <w:rFonts w:ascii="Times New Roman" w:hAnsi="Times New Roman"/>
          <w:i w:val="0"/>
          <w:position w:val="2"/>
          <w:sz w:val="16"/>
          <w:szCs w:val="16"/>
        </w:rPr>
        <w:tab/>
      </w:r>
      <w:r w:rsidR="009E3DD1">
        <w:rPr>
          <w:rFonts w:ascii="Times New Roman" w:hAnsi="Times New Roman"/>
          <w:b w:val="0"/>
          <w:i w:val="0"/>
          <w:position w:val="2"/>
          <w:sz w:val="16"/>
          <w:szCs w:val="16"/>
        </w:rPr>
        <w:tab/>
        <w:t xml:space="preserve"> </w:t>
      </w:r>
    </w:p>
    <w:p w:rsidR="005E7B7B" w:rsidRDefault="009E3DD1" w:rsidP="009E3DD1">
      <w:pPr>
        <w:pStyle w:val="Subtitle"/>
        <w:tabs>
          <w:tab w:val="left" w:pos="720"/>
          <w:tab w:val="left" w:pos="5040"/>
          <w:tab w:val="left" w:pos="6840"/>
        </w:tabs>
        <w:ind w:right="-1350"/>
        <w:jc w:val="left"/>
        <w:rPr>
          <w:rFonts w:ascii="Times New Roman" w:hAnsi="Times New Roman"/>
          <w:b w:val="0"/>
          <w:i w:val="0"/>
          <w:position w:val="2"/>
          <w:sz w:val="18"/>
          <w:szCs w:val="18"/>
        </w:rPr>
      </w:pPr>
      <w:r>
        <w:rPr>
          <w:rFonts w:ascii="Times New Roman" w:hAnsi="Times New Roman"/>
          <w:b w:val="0"/>
          <w:i w:val="0"/>
          <w:position w:val="2"/>
          <w:sz w:val="16"/>
          <w:szCs w:val="16"/>
        </w:rPr>
        <w:t xml:space="preserve">   </w:t>
      </w:r>
      <w:r w:rsidR="00DD1C7C">
        <w:rPr>
          <w:rFonts w:ascii="Times New Roman" w:hAnsi="Times New Roman"/>
          <w:b w:val="0"/>
          <w:i w:val="0"/>
          <w:position w:val="2"/>
          <w:sz w:val="16"/>
          <w:szCs w:val="16"/>
        </w:rPr>
        <w:t xml:space="preserve">     </w:t>
      </w:r>
      <w:r>
        <w:rPr>
          <w:rFonts w:ascii="Times New Roman" w:hAnsi="Times New Roman"/>
          <w:b w:val="0"/>
          <w:i w:val="0"/>
          <w:position w:val="2"/>
          <w:sz w:val="16"/>
          <w:szCs w:val="16"/>
        </w:rPr>
        <w:t xml:space="preserve"> CHIEF COUNSEL</w:t>
      </w:r>
      <w:r>
        <w:rPr>
          <w:rFonts w:ascii="Times New Roman" w:hAnsi="Times New Roman"/>
          <w:b w:val="0"/>
          <w:i w:val="0"/>
          <w:position w:val="2"/>
          <w:sz w:val="18"/>
          <w:szCs w:val="18"/>
        </w:rPr>
        <w:tab/>
      </w:r>
      <w:r>
        <w:rPr>
          <w:rFonts w:ascii="Times New Roman" w:hAnsi="Times New Roman"/>
          <w:b w:val="0"/>
          <w:i w:val="0"/>
          <w:position w:val="2"/>
          <w:sz w:val="18"/>
          <w:szCs w:val="18"/>
        </w:rPr>
        <w:tab/>
      </w:r>
      <w:r>
        <w:rPr>
          <w:rFonts w:ascii="Times New Roman" w:hAnsi="Times New Roman"/>
          <w:b w:val="0"/>
          <w:i w:val="0"/>
          <w:position w:val="2"/>
          <w:sz w:val="18"/>
          <w:szCs w:val="18"/>
        </w:rPr>
        <w:tab/>
      </w:r>
      <w:r>
        <w:rPr>
          <w:rFonts w:ascii="Times New Roman" w:hAnsi="Times New Roman"/>
          <w:b w:val="0"/>
          <w:i w:val="0"/>
          <w:position w:val="2"/>
          <w:sz w:val="18"/>
          <w:szCs w:val="18"/>
        </w:rPr>
        <w:tab/>
      </w:r>
      <w:r>
        <w:rPr>
          <w:rFonts w:ascii="Times New Roman" w:hAnsi="Times New Roman"/>
          <w:b w:val="0"/>
          <w:i w:val="0"/>
          <w:position w:val="2"/>
          <w:sz w:val="18"/>
          <w:szCs w:val="18"/>
        </w:rPr>
        <w:tab/>
      </w:r>
      <w:r w:rsidR="00DD1C7C">
        <w:rPr>
          <w:rFonts w:ascii="Times New Roman" w:hAnsi="Times New Roman"/>
          <w:b w:val="0"/>
          <w:i w:val="0"/>
          <w:position w:val="2"/>
          <w:sz w:val="18"/>
          <w:szCs w:val="18"/>
        </w:rPr>
        <w:t xml:space="preserve">  </w:t>
      </w:r>
      <w:r>
        <w:rPr>
          <w:rFonts w:ascii="Times New Roman" w:hAnsi="Times New Roman"/>
          <w:b w:val="0"/>
          <w:i w:val="0"/>
          <w:position w:val="2"/>
          <w:sz w:val="18"/>
          <w:szCs w:val="18"/>
        </w:rPr>
        <w:t xml:space="preserve">   </w:t>
      </w:r>
      <w:r w:rsidRPr="00DD1C7C">
        <w:rPr>
          <w:rFonts w:ascii="Times New Roman" w:hAnsi="Times New Roman"/>
          <w:b w:val="0"/>
          <w:i w:val="0"/>
          <w:position w:val="2"/>
          <w:sz w:val="16"/>
          <w:szCs w:val="16"/>
        </w:rPr>
        <w:t>DIRECTOR</w:t>
      </w:r>
      <w:r>
        <w:rPr>
          <w:rFonts w:ascii="Times New Roman" w:hAnsi="Times New Roman"/>
          <w:b w:val="0"/>
          <w:i w:val="0"/>
          <w:position w:val="2"/>
          <w:sz w:val="18"/>
          <w:szCs w:val="18"/>
        </w:rPr>
        <w:t xml:space="preserve"> </w:t>
      </w:r>
    </w:p>
    <w:p w:rsidR="00BD09E6" w:rsidRPr="005E7B7B" w:rsidRDefault="005E7B7B" w:rsidP="009E3DD1">
      <w:pPr>
        <w:pStyle w:val="Subtitle"/>
        <w:tabs>
          <w:tab w:val="left" w:pos="720"/>
          <w:tab w:val="left" w:pos="5040"/>
          <w:tab w:val="left" w:pos="6840"/>
        </w:tabs>
        <w:ind w:right="-1350"/>
        <w:jc w:val="left"/>
        <w:rPr>
          <w:sz w:val="16"/>
          <w:szCs w:val="16"/>
        </w:rPr>
      </w:pPr>
      <w:r>
        <w:rPr>
          <w:rFonts w:ascii="Times New Roman" w:hAnsi="Times New Roman"/>
          <w:b w:val="0"/>
          <w:i w:val="0"/>
          <w:position w:val="2"/>
          <w:sz w:val="18"/>
          <w:szCs w:val="18"/>
        </w:rPr>
        <w:tab/>
      </w:r>
      <w:r>
        <w:rPr>
          <w:rFonts w:ascii="Times New Roman" w:hAnsi="Times New Roman"/>
          <w:b w:val="0"/>
          <w:i w:val="0"/>
          <w:position w:val="2"/>
          <w:sz w:val="18"/>
          <w:szCs w:val="18"/>
        </w:rPr>
        <w:tab/>
      </w:r>
      <w:r>
        <w:rPr>
          <w:rFonts w:ascii="Times New Roman" w:hAnsi="Times New Roman"/>
          <w:b w:val="0"/>
          <w:i w:val="0"/>
          <w:position w:val="2"/>
          <w:sz w:val="18"/>
          <w:szCs w:val="18"/>
        </w:rPr>
        <w:tab/>
      </w:r>
      <w:r>
        <w:rPr>
          <w:rFonts w:ascii="Times New Roman" w:hAnsi="Times New Roman"/>
          <w:b w:val="0"/>
          <w:i w:val="0"/>
          <w:position w:val="2"/>
          <w:sz w:val="18"/>
          <w:szCs w:val="18"/>
        </w:rPr>
        <w:tab/>
      </w:r>
      <w:r>
        <w:rPr>
          <w:rFonts w:ascii="Times New Roman" w:hAnsi="Times New Roman"/>
          <w:b w:val="0"/>
          <w:i w:val="0"/>
          <w:position w:val="2"/>
          <w:sz w:val="18"/>
          <w:szCs w:val="18"/>
        </w:rPr>
        <w:tab/>
      </w:r>
      <w:r w:rsidR="009E3DD1" w:rsidRPr="005E7B7B">
        <w:rPr>
          <w:rFonts w:ascii="Times New Roman" w:hAnsi="Times New Roman"/>
          <w:b w:val="0"/>
          <w:i w:val="0"/>
          <w:position w:val="2"/>
          <w:sz w:val="16"/>
          <w:szCs w:val="16"/>
        </w:rPr>
        <w:tab/>
        <w:t xml:space="preserve">       </w:t>
      </w:r>
      <w:r w:rsidR="009E3DD1" w:rsidRPr="005E7B7B">
        <w:rPr>
          <w:rFonts w:ascii="Times New Roman" w:hAnsi="Times New Roman"/>
          <w:b w:val="0"/>
          <w:i w:val="0"/>
          <w:position w:val="2"/>
          <w:sz w:val="16"/>
          <w:szCs w:val="16"/>
        </w:rPr>
        <w:tab/>
      </w:r>
      <w:r w:rsidR="009E3DD1" w:rsidRPr="005E7B7B">
        <w:rPr>
          <w:rFonts w:ascii="Times New Roman" w:hAnsi="Times New Roman"/>
          <w:b w:val="0"/>
          <w:i w:val="0"/>
          <w:position w:val="2"/>
          <w:sz w:val="16"/>
          <w:szCs w:val="16"/>
        </w:rPr>
        <w:tab/>
      </w:r>
      <w:r w:rsidR="009E3DD1" w:rsidRPr="005E7B7B">
        <w:rPr>
          <w:rFonts w:ascii="Times New Roman" w:hAnsi="Times New Roman"/>
          <w:b w:val="0"/>
          <w:i w:val="0"/>
          <w:position w:val="2"/>
          <w:sz w:val="16"/>
          <w:szCs w:val="16"/>
        </w:rPr>
        <w:tab/>
      </w:r>
      <w:r w:rsidR="009E3DD1" w:rsidRPr="005E7B7B">
        <w:rPr>
          <w:rFonts w:ascii="Times New Roman" w:hAnsi="Times New Roman"/>
          <w:b w:val="0"/>
          <w:i w:val="0"/>
          <w:position w:val="2"/>
          <w:sz w:val="16"/>
          <w:szCs w:val="16"/>
        </w:rPr>
        <w:tab/>
      </w:r>
      <w:r w:rsidR="009E3DD1" w:rsidRPr="005E7B7B">
        <w:rPr>
          <w:rFonts w:ascii="Times New Roman" w:hAnsi="Times New Roman"/>
          <w:b w:val="0"/>
          <w:i w:val="0"/>
          <w:position w:val="2"/>
          <w:sz w:val="16"/>
          <w:szCs w:val="16"/>
        </w:rPr>
        <w:tab/>
      </w:r>
      <w:r w:rsidR="009E3DD1" w:rsidRPr="005E7B7B">
        <w:rPr>
          <w:rFonts w:ascii="Times New Roman" w:hAnsi="Times New Roman"/>
          <w:b w:val="0"/>
          <w:i w:val="0"/>
          <w:position w:val="2"/>
          <w:sz w:val="16"/>
          <w:szCs w:val="16"/>
        </w:rPr>
        <w:tab/>
        <w:t xml:space="preserve">                  </w:t>
      </w:r>
    </w:p>
    <w:p w:rsidR="00191DE8" w:rsidRDefault="003E4567" w:rsidP="00197EEF">
      <w:pPr>
        <w:pStyle w:val="Heading1"/>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r>
    </w:p>
    <w:p w:rsidR="003E4567" w:rsidRPr="003E4567" w:rsidRDefault="003E4567" w:rsidP="003E4567">
      <w:pPr>
        <w:rPr>
          <w:b/>
          <w:sz w:val="16"/>
          <w:szCs w:val="16"/>
        </w:rPr>
      </w:pPr>
      <w:r>
        <w:tab/>
      </w:r>
      <w:r>
        <w:tab/>
      </w:r>
      <w:r>
        <w:tab/>
      </w:r>
      <w:r>
        <w:tab/>
      </w:r>
      <w:r>
        <w:tab/>
      </w:r>
      <w:r>
        <w:tab/>
      </w:r>
      <w:r>
        <w:tab/>
      </w:r>
      <w:r>
        <w:tab/>
      </w:r>
      <w:r>
        <w:tab/>
      </w:r>
      <w:r>
        <w:tab/>
        <w:t xml:space="preserve"> </w:t>
      </w:r>
      <w:r>
        <w:tab/>
      </w:r>
      <w:r w:rsidR="00435CF3">
        <w:t xml:space="preserve">            </w:t>
      </w:r>
      <w:r w:rsidR="005F739D">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F32ED4" w:rsidRDefault="00F32ED4" w:rsidP="00F32ED4">
      <w:pPr>
        <w:rPr>
          <w:sz w:val="24"/>
          <w:szCs w:val="24"/>
        </w:rPr>
      </w:pPr>
      <w:bookmarkStart w:id="0" w:name="_GoBack"/>
      <w:bookmarkEnd w:id="0"/>
      <w:r>
        <w:rPr>
          <w:sz w:val="24"/>
          <w:szCs w:val="24"/>
        </w:rPr>
        <w:t>On</w:t>
      </w:r>
      <w:r w:rsidR="00833AA0">
        <w:rPr>
          <w:sz w:val="24"/>
          <w:szCs w:val="24"/>
        </w:rPr>
        <w:t xml:space="preserve"> July 24</w:t>
      </w:r>
      <w:r>
        <w:rPr>
          <w:sz w:val="24"/>
          <w:szCs w:val="24"/>
        </w:rPr>
        <w:t>,</w:t>
      </w:r>
      <w:r w:rsidR="00833AA0">
        <w:rPr>
          <w:sz w:val="24"/>
          <w:szCs w:val="24"/>
        </w:rPr>
        <w:t xml:space="preserve"> 2017</w:t>
      </w:r>
      <w:r>
        <w:rPr>
          <w:sz w:val="24"/>
          <w:szCs w:val="24"/>
        </w:rPr>
        <w:t xml:space="preserve"> the Supreme Judicial Court issued a decision in </w:t>
      </w:r>
      <w:r>
        <w:rPr>
          <w:i/>
          <w:iCs/>
          <w:sz w:val="24"/>
          <w:szCs w:val="24"/>
        </w:rPr>
        <w:t>Commonwealth v. Lunn</w:t>
      </w:r>
      <w:r w:rsidR="00833AA0">
        <w:rPr>
          <w:iCs/>
          <w:sz w:val="24"/>
          <w:szCs w:val="24"/>
        </w:rPr>
        <w:t>, 477 Mass. 517 (2017)</w:t>
      </w:r>
      <w:r>
        <w:rPr>
          <w:sz w:val="24"/>
          <w:szCs w:val="24"/>
        </w:rPr>
        <w:t xml:space="preserve">, holding that Massachusetts courts and law enforcement officials – including sheriffs and police officers – do not have authority to hold persons based solely on immigration detainers. The decision is attached. </w:t>
      </w:r>
    </w:p>
    <w:p w:rsidR="00F32ED4" w:rsidRDefault="00F32ED4" w:rsidP="00F32ED4">
      <w:pPr>
        <w:rPr>
          <w:sz w:val="24"/>
          <w:szCs w:val="24"/>
        </w:rPr>
      </w:pPr>
    </w:p>
    <w:p w:rsidR="00F32ED4" w:rsidRDefault="00F32ED4" w:rsidP="00F32ED4">
      <w:pPr>
        <w:rPr>
          <w:sz w:val="24"/>
          <w:szCs w:val="24"/>
        </w:rPr>
      </w:pPr>
      <w:r>
        <w:rPr>
          <w:sz w:val="24"/>
          <w:szCs w:val="24"/>
        </w:rPr>
        <w:t xml:space="preserve">This case arose after Mr. Lunn, whose only pending criminal charge was dismissed, asked the trial court to release him notwithstanding an immigration detainer and the court declined to do so. Mr. Lunn, represented by CPCS trial attorney Alyssa Hackett, filed an emergency petition under MGL </w:t>
      </w:r>
      <w:proofErr w:type="spellStart"/>
      <w:r>
        <w:rPr>
          <w:sz w:val="24"/>
          <w:szCs w:val="24"/>
        </w:rPr>
        <w:t>ch.</w:t>
      </w:r>
      <w:proofErr w:type="spellEnd"/>
      <w:r>
        <w:rPr>
          <w:sz w:val="24"/>
          <w:szCs w:val="24"/>
        </w:rPr>
        <w:t xml:space="preserve"> 211, sec. 3. Although immigration officials took Mr. Lunn into custody before the petition was heard, Justice </w:t>
      </w:r>
      <w:proofErr w:type="spellStart"/>
      <w:r>
        <w:rPr>
          <w:sz w:val="24"/>
          <w:szCs w:val="24"/>
        </w:rPr>
        <w:t>Lenk</w:t>
      </w:r>
      <w:proofErr w:type="spellEnd"/>
      <w:r>
        <w:rPr>
          <w:sz w:val="24"/>
          <w:szCs w:val="24"/>
        </w:rPr>
        <w:t xml:space="preserve"> reported the issue to the full bench of the SJC, where CPCS IIU attorney Emma Winger argued the case as lead counsel. </w:t>
      </w:r>
    </w:p>
    <w:p w:rsidR="00F32ED4" w:rsidRDefault="00F32ED4" w:rsidP="00F32ED4">
      <w:pPr>
        <w:rPr>
          <w:sz w:val="24"/>
          <w:szCs w:val="24"/>
        </w:rPr>
      </w:pPr>
    </w:p>
    <w:p w:rsidR="00F32ED4" w:rsidRDefault="00833AA0" w:rsidP="00F32ED4">
      <w:pPr>
        <w:rPr>
          <w:sz w:val="24"/>
          <w:szCs w:val="24"/>
        </w:rPr>
      </w:pPr>
      <w:r>
        <w:rPr>
          <w:sz w:val="24"/>
          <w:szCs w:val="24"/>
        </w:rPr>
        <w:t>H</w:t>
      </w:r>
      <w:r w:rsidR="00F32ED4">
        <w:rPr>
          <w:sz w:val="24"/>
          <w:szCs w:val="24"/>
        </w:rPr>
        <w:t>ere are the key points</w:t>
      </w:r>
      <w:r>
        <w:rPr>
          <w:sz w:val="24"/>
          <w:szCs w:val="24"/>
        </w:rPr>
        <w:t xml:space="preserve"> of the decision</w:t>
      </w:r>
      <w:r w:rsidR="00F32ED4">
        <w:rPr>
          <w:sz w:val="24"/>
          <w:szCs w:val="24"/>
        </w:rPr>
        <w:t>:</w:t>
      </w:r>
    </w:p>
    <w:p w:rsidR="00F32ED4" w:rsidRDefault="00F32ED4" w:rsidP="00F32ED4">
      <w:pPr>
        <w:rPr>
          <w:sz w:val="24"/>
          <w:szCs w:val="24"/>
        </w:rPr>
      </w:pPr>
    </w:p>
    <w:p w:rsidR="00F32ED4" w:rsidRDefault="00F32ED4" w:rsidP="00F32ED4">
      <w:pPr>
        <w:numPr>
          <w:ilvl w:val="0"/>
          <w:numId w:val="4"/>
        </w:numPr>
        <w:rPr>
          <w:sz w:val="24"/>
          <w:szCs w:val="24"/>
        </w:rPr>
      </w:pPr>
      <w:r>
        <w:rPr>
          <w:sz w:val="24"/>
          <w:szCs w:val="24"/>
        </w:rPr>
        <w:t>The Court held that detention based on an immigration detainer constitutes an arrest which must be authorized by Massachusetts law.</w:t>
      </w:r>
    </w:p>
    <w:p w:rsidR="00F32ED4" w:rsidRDefault="00F32ED4" w:rsidP="00F32ED4">
      <w:pPr>
        <w:numPr>
          <w:ilvl w:val="0"/>
          <w:numId w:val="4"/>
        </w:numPr>
        <w:rPr>
          <w:sz w:val="24"/>
          <w:szCs w:val="24"/>
        </w:rPr>
      </w:pPr>
      <w:r>
        <w:rPr>
          <w:sz w:val="24"/>
          <w:szCs w:val="24"/>
        </w:rPr>
        <w:t>It observed that there was no authority under Massachusetts law – either statutory or common law – for an arrest for civil immigration purposes.</w:t>
      </w:r>
    </w:p>
    <w:p w:rsidR="00F32ED4" w:rsidRDefault="00F32ED4" w:rsidP="00F32ED4">
      <w:pPr>
        <w:numPr>
          <w:ilvl w:val="0"/>
          <w:numId w:val="4"/>
        </w:numPr>
        <w:rPr>
          <w:sz w:val="24"/>
          <w:szCs w:val="24"/>
        </w:rPr>
      </w:pPr>
      <w:r>
        <w:rPr>
          <w:sz w:val="24"/>
          <w:szCs w:val="24"/>
        </w:rPr>
        <w:t>It declined to adopt the suggestion of the United States, appearing as amicus, that there was some “inherent authority” to arrest based on an ICE detainer, observing that those held on detainers do not have “the protections afforded other arrestees under Massachusetts law.” Specifically, detainers are issued without a judicial warrant and do not allow for a prompt determination of probable cause by a neutral magistrate.</w:t>
      </w:r>
    </w:p>
    <w:p w:rsidR="00F32ED4" w:rsidRDefault="00F32ED4" w:rsidP="00F32ED4">
      <w:pPr>
        <w:numPr>
          <w:ilvl w:val="0"/>
          <w:numId w:val="4"/>
        </w:numPr>
        <w:rPr>
          <w:sz w:val="24"/>
          <w:szCs w:val="24"/>
        </w:rPr>
      </w:pPr>
      <w:r>
        <w:rPr>
          <w:sz w:val="24"/>
          <w:szCs w:val="24"/>
        </w:rPr>
        <w:t>The Court’s decision applies to all Massachusetts law enforcement officials, not just court officers. The Court begins its discussion of arrest authority by observing that “Court officers in Massachusetts, while on court house premises, have the same authority to arrest as Massachusetts police officers.”</w:t>
      </w:r>
    </w:p>
    <w:p w:rsidR="00F32ED4" w:rsidRDefault="00F32ED4" w:rsidP="00F32ED4">
      <w:pPr>
        <w:numPr>
          <w:ilvl w:val="0"/>
          <w:numId w:val="4"/>
        </w:numPr>
        <w:rPr>
          <w:sz w:val="24"/>
          <w:szCs w:val="24"/>
        </w:rPr>
      </w:pPr>
      <w:r>
        <w:rPr>
          <w:sz w:val="24"/>
          <w:szCs w:val="24"/>
        </w:rPr>
        <w:t xml:space="preserve">The Court declined to address the constitutional concerns raised by Mr. </w:t>
      </w:r>
      <w:r w:rsidR="00833AA0">
        <w:rPr>
          <w:sz w:val="24"/>
          <w:szCs w:val="24"/>
        </w:rPr>
        <w:t xml:space="preserve">Lunn and the Attorney General, </w:t>
      </w:r>
      <w:r>
        <w:rPr>
          <w:sz w:val="24"/>
          <w:szCs w:val="24"/>
        </w:rPr>
        <w:t xml:space="preserve">leaving that question for another day should the Legislature attempt to create statutory arrest authority. </w:t>
      </w:r>
    </w:p>
    <w:p w:rsidR="00F32ED4" w:rsidRPr="00F32ED4" w:rsidRDefault="00F32ED4" w:rsidP="00F32ED4">
      <w:pPr>
        <w:rPr>
          <w:rFonts w:eastAsia="Calibri"/>
          <w:sz w:val="24"/>
          <w:szCs w:val="24"/>
        </w:rPr>
      </w:pPr>
    </w:p>
    <w:p w:rsidR="00F32ED4" w:rsidRDefault="00F32ED4" w:rsidP="00F32ED4">
      <w:pPr>
        <w:rPr>
          <w:sz w:val="24"/>
          <w:szCs w:val="24"/>
        </w:rPr>
      </w:pPr>
      <w:r>
        <w:rPr>
          <w:sz w:val="24"/>
          <w:szCs w:val="24"/>
        </w:rPr>
        <w:t>The IIU would like to extend its sincerest thanks to Mark Fleming of the National Immigrant Justice Center in Chicago, who was co-counsel in this case and whose advocacy on this issue inspired this litigation, as well as all supporting amici.</w:t>
      </w:r>
    </w:p>
    <w:p w:rsidR="009E3DD1" w:rsidRDefault="009E3DD1" w:rsidP="009C26CB">
      <w:pPr>
        <w:ind w:right="-720"/>
        <w:rPr>
          <w:sz w:val="24"/>
          <w:szCs w:val="24"/>
        </w:rPr>
      </w:pPr>
    </w:p>
    <w:p w:rsidR="0046480D" w:rsidRPr="003E416D" w:rsidRDefault="00403F88" w:rsidP="0046480D">
      <w:pPr>
        <w:ind w:firstLine="720"/>
        <w:rPr>
          <w:sz w:val="24"/>
          <w:szCs w:val="24"/>
        </w:rPr>
      </w:pPr>
      <w:r>
        <w:rPr>
          <w:sz w:val="24"/>
          <w:szCs w:val="24"/>
        </w:rPr>
        <w:t xml:space="preserve"> </w:t>
      </w:r>
    </w:p>
    <w:sectPr w:rsidR="0046480D" w:rsidRPr="003E416D" w:rsidSect="003A698A">
      <w:pgSz w:w="12240" w:h="15840" w:code="1"/>
      <w:pgMar w:top="720" w:right="720" w:bottom="1440" w:left="1080" w:header="720" w:footer="720" w:gutter="0"/>
      <w:paperSrc w:first="25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ce Script MT">
    <w:panose1 w:val="030303020206070C0B05"/>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61275"/>
    <w:multiLevelType w:val="hybridMultilevel"/>
    <w:tmpl w:val="78F84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ABC4BE9"/>
    <w:multiLevelType w:val="hybridMultilevel"/>
    <w:tmpl w:val="DFD0C952"/>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F20CC4"/>
    <w:multiLevelType w:val="hybridMultilevel"/>
    <w:tmpl w:val="BC92DE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0055D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D4"/>
    <w:rsid w:val="000118EC"/>
    <w:rsid w:val="0002293B"/>
    <w:rsid w:val="00024155"/>
    <w:rsid w:val="00092DCD"/>
    <w:rsid w:val="000937C3"/>
    <w:rsid w:val="00095B74"/>
    <w:rsid w:val="000A4392"/>
    <w:rsid w:val="000B7BEF"/>
    <w:rsid w:val="000C0394"/>
    <w:rsid w:val="000C450C"/>
    <w:rsid w:val="000E7C50"/>
    <w:rsid w:val="00103709"/>
    <w:rsid w:val="001139D2"/>
    <w:rsid w:val="001170E6"/>
    <w:rsid w:val="001571E7"/>
    <w:rsid w:val="00191DE8"/>
    <w:rsid w:val="0019493C"/>
    <w:rsid w:val="00197EEF"/>
    <w:rsid w:val="001C4102"/>
    <w:rsid w:val="001C4E9E"/>
    <w:rsid w:val="001D2ABA"/>
    <w:rsid w:val="001F331A"/>
    <w:rsid w:val="0020385D"/>
    <w:rsid w:val="00204D8B"/>
    <w:rsid w:val="00216E06"/>
    <w:rsid w:val="00246449"/>
    <w:rsid w:val="00250E78"/>
    <w:rsid w:val="00291631"/>
    <w:rsid w:val="002B1307"/>
    <w:rsid w:val="002D1ECF"/>
    <w:rsid w:val="002E7723"/>
    <w:rsid w:val="003019B6"/>
    <w:rsid w:val="0031369A"/>
    <w:rsid w:val="00317F42"/>
    <w:rsid w:val="00322AC0"/>
    <w:rsid w:val="00332911"/>
    <w:rsid w:val="00360535"/>
    <w:rsid w:val="00373A09"/>
    <w:rsid w:val="003919C8"/>
    <w:rsid w:val="00396E7B"/>
    <w:rsid w:val="003A698A"/>
    <w:rsid w:val="003B385F"/>
    <w:rsid w:val="003D1505"/>
    <w:rsid w:val="003D5001"/>
    <w:rsid w:val="003E416D"/>
    <w:rsid w:val="003E4567"/>
    <w:rsid w:val="00403F88"/>
    <w:rsid w:val="00435CF3"/>
    <w:rsid w:val="00450ABB"/>
    <w:rsid w:val="00452A9B"/>
    <w:rsid w:val="00453AD1"/>
    <w:rsid w:val="0046480D"/>
    <w:rsid w:val="004A750B"/>
    <w:rsid w:val="004A78B1"/>
    <w:rsid w:val="004C3629"/>
    <w:rsid w:val="004E61BC"/>
    <w:rsid w:val="004F7513"/>
    <w:rsid w:val="004F754C"/>
    <w:rsid w:val="005153CF"/>
    <w:rsid w:val="00526E55"/>
    <w:rsid w:val="00572153"/>
    <w:rsid w:val="005844B9"/>
    <w:rsid w:val="005A5B3E"/>
    <w:rsid w:val="005A65F4"/>
    <w:rsid w:val="005B04E6"/>
    <w:rsid w:val="005C5627"/>
    <w:rsid w:val="005D28D6"/>
    <w:rsid w:val="005D6A66"/>
    <w:rsid w:val="005E7B7B"/>
    <w:rsid w:val="005F22F7"/>
    <w:rsid w:val="005F739D"/>
    <w:rsid w:val="006065CE"/>
    <w:rsid w:val="006258E3"/>
    <w:rsid w:val="00651CBE"/>
    <w:rsid w:val="00655577"/>
    <w:rsid w:val="00674DEC"/>
    <w:rsid w:val="00692C41"/>
    <w:rsid w:val="0069525F"/>
    <w:rsid w:val="006A5A59"/>
    <w:rsid w:val="00712999"/>
    <w:rsid w:val="00724D0F"/>
    <w:rsid w:val="007302B5"/>
    <w:rsid w:val="00733E56"/>
    <w:rsid w:val="00736D81"/>
    <w:rsid w:val="007441D9"/>
    <w:rsid w:val="007578D9"/>
    <w:rsid w:val="007B083A"/>
    <w:rsid w:val="007C31D6"/>
    <w:rsid w:val="007C7A4E"/>
    <w:rsid w:val="007D5F90"/>
    <w:rsid w:val="007E115A"/>
    <w:rsid w:val="007E227C"/>
    <w:rsid w:val="007E24CA"/>
    <w:rsid w:val="007F1996"/>
    <w:rsid w:val="00823400"/>
    <w:rsid w:val="00833AA0"/>
    <w:rsid w:val="00875CD9"/>
    <w:rsid w:val="008E1CD7"/>
    <w:rsid w:val="008F3490"/>
    <w:rsid w:val="00922E45"/>
    <w:rsid w:val="00927972"/>
    <w:rsid w:val="00932F94"/>
    <w:rsid w:val="00933224"/>
    <w:rsid w:val="0093429B"/>
    <w:rsid w:val="009558B4"/>
    <w:rsid w:val="00956732"/>
    <w:rsid w:val="00960E9A"/>
    <w:rsid w:val="009B7BCB"/>
    <w:rsid w:val="009C26CB"/>
    <w:rsid w:val="009C3B15"/>
    <w:rsid w:val="009D3EF5"/>
    <w:rsid w:val="009E3DD1"/>
    <w:rsid w:val="009F384E"/>
    <w:rsid w:val="00A148FE"/>
    <w:rsid w:val="00A14FED"/>
    <w:rsid w:val="00A46D00"/>
    <w:rsid w:val="00A542D6"/>
    <w:rsid w:val="00A82680"/>
    <w:rsid w:val="00A9016B"/>
    <w:rsid w:val="00AB3DF5"/>
    <w:rsid w:val="00AC49DC"/>
    <w:rsid w:val="00AD496E"/>
    <w:rsid w:val="00AE435F"/>
    <w:rsid w:val="00AE7968"/>
    <w:rsid w:val="00AF333E"/>
    <w:rsid w:val="00B31957"/>
    <w:rsid w:val="00B52F3F"/>
    <w:rsid w:val="00B61245"/>
    <w:rsid w:val="00B61C4D"/>
    <w:rsid w:val="00B625AA"/>
    <w:rsid w:val="00B76A25"/>
    <w:rsid w:val="00B7708D"/>
    <w:rsid w:val="00BA1134"/>
    <w:rsid w:val="00BD09E6"/>
    <w:rsid w:val="00C07D4A"/>
    <w:rsid w:val="00C11A31"/>
    <w:rsid w:val="00C167CD"/>
    <w:rsid w:val="00C2676A"/>
    <w:rsid w:val="00C453DF"/>
    <w:rsid w:val="00C63083"/>
    <w:rsid w:val="00CA14A7"/>
    <w:rsid w:val="00CE03E1"/>
    <w:rsid w:val="00D020EB"/>
    <w:rsid w:val="00D0397B"/>
    <w:rsid w:val="00D12AB2"/>
    <w:rsid w:val="00D410AD"/>
    <w:rsid w:val="00D6022E"/>
    <w:rsid w:val="00D75AB3"/>
    <w:rsid w:val="00D8059F"/>
    <w:rsid w:val="00DD1C7C"/>
    <w:rsid w:val="00E22E6C"/>
    <w:rsid w:val="00E340D4"/>
    <w:rsid w:val="00E50744"/>
    <w:rsid w:val="00E55FEE"/>
    <w:rsid w:val="00E64289"/>
    <w:rsid w:val="00E91393"/>
    <w:rsid w:val="00EA35E5"/>
    <w:rsid w:val="00EB5DA9"/>
    <w:rsid w:val="00EE1A93"/>
    <w:rsid w:val="00EF0580"/>
    <w:rsid w:val="00EF5BB6"/>
    <w:rsid w:val="00F32ED4"/>
    <w:rsid w:val="00F341F6"/>
    <w:rsid w:val="00F444D7"/>
    <w:rsid w:val="00F75D75"/>
    <w:rsid w:val="00F824B8"/>
    <w:rsid w:val="00F83147"/>
    <w:rsid w:val="00F94A0A"/>
    <w:rsid w:val="00FA3B82"/>
    <w:rsid w:val="00FC0038"/>
    <w:rsid w:val="00FC2055"/>
    <w:rsid w:val="00FD0068"/>
    <w:rsid w:val="00FE1F46"/>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CF"/>
  </w:style>
  <w:style w:type="paragraph" w:styleId="Heading1">
    <w:name w:val="heading 1"/>
    <w:basedOn w:val="Normal"/>
    <w:next w:val="Normal"/>
    <w:qFormat/>
    <w:rsid w:val="00197EEF"/>
    <w:pPr>
      <w:keepNext/>
      <w:jc w:val="center"/>
      <w:outlineLvl w:val="0"/>
    </w:pPr>
    <w:rPr>
      <w:b/>
      <w:sz w:val="24"/>
      <w:u w:val="single"/>
    </w:rPr>
  </w:style>
  <w:style w:type="paragraph" w:styleId="Heading2">
    <w:name w:val="heading 2"/>
    <w:basedOn w:val="Normal"/>
    <w:next w:val="Normal"/>
    <w:qFormat/>
    <w:rsid w:val="00197EEF"/>
    <w:pPr>
      <w:keepNext/>
      <w:jc w:val="center"/>
      <w:outlineLvl w:val="1"/>
    </w:pPr>
    <w:rPr>
      <w:b/>
      <w:sz w:val="28"/>
    </w:rPr>
  </w:style>
  <w:style w:type="paragraph" w:styleId="Heading3">
    <w:name w:val="heading 3"/>
    <w:basedOn w:val="Normal"/>
    <w:next w:val="Normal"/>
    <w:qFormat/>
    <w:rsid w:val="00197EEF"/>
    <w:pPr>
      <w:keepNext/>
      <w:jc w:val="center"/>
      <w:outlineLvl w:val="2"/>
    </w:pPr>
    <w:rPr>
      <w:b/>
      <w:i/>
      <w:sz w:val="24"/>
    </w:rPr>
  </w:style>
  <w:style w:type="paragraph" w:styleId="Heading4">
    <w:name w:val="heading 4"/>
    <w:basedOn w:val="Normal"/>
    <w:next w:val="Normal"/>
    <w:qFormat/>
    <w:rsid w:val="00197EEF"/>
    <w:pPr>
      <w:keepNext/>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D3EF5"/>
    <w:pPr>
      <w:framePr w:w="7920" w:h="1980" w:hRule="exact" w:hSpace="180" w:wrap="auto" w:hAnchor="page" w:xAlign="center" w:yAlign="bottom"/>
      <w:ind w:left="2880"/>
    </w:pPr>
    <w:rPr>
      <w:rFonts w:cs="Arial"/>
    </w:rPr>
  </w:style>
  <w:style w:type="paragraph" w:styleId="Title">
    <w:name w:val="Title"/>
    <w:basedOn w:val="Normal"/>
    <w:qFormat/>
    <w:rsid w:val="005153CF"/>
    <w:pPr>
      <w:jc w:val="center"/>
    </w:pPr>
    <w:rPr>
      <w:rFonts w:ascii="French Script MT" w:hAnsi="French Script MT"/>
      <w:b/>
      <w:i/>
      <w:sz w:val="52"/>
    </w:rPr>
  </w:style>
  <w:style w:type="paragraph" w:styleId="Subtitle">
    <w:name w:val="Subtitle"/>
    <w:basedOn w:val="Normal"/>
    <w:qFormat/>
    <w:rsid w:val="005153CF"/>
    <w:pPr>
      <w:jc w:val="center"/>
    </w:pPr>
    <w:rPr>
      <w:rFonts w:ascii="French Script MT" w:hAnsi="French Script MT"/>
      <w:b/>
      <w:i/>
      <w:sz w:val="40"/>
    </w:rPr>
  </w:style>
  <w:style w:type="character" w:styleId="Hyperlink">
    <w:name w:val="Hyperlink"/>
    <w:rsid w:val="00197EEF"/>
    <w:rPr>
      <w:color w:val="0000FF"/>
      <w:u w:val="single"/>
    </w:rPr>
  </w:style>
  <w:style w:type="paragraph" w:styleId="BalloonText">
    <w:name w:val="Balloon Text"/>
    <w:basedOn w:val="Normal"/>
    <w:link w:val="BalloonTextChar"/>
    <w:uiPriority w:val="99"/>
    <w:semiHidden/>
    <w:unhideWhenUsed/>
    <w:rsid w:val="00651CBE"/>
    <w:rPr>
      <w:rFonts w:ascii="Tahoma" w:hAnsi="Tahoma" w:cs="Tahoma"/>
      <w:sz w:val="16"/>
      <w:szCs w:val="16"/>
    </w:rPr>
  </w:style>
  <w:style w:type="character" w:customStyle="1" w:styleId="BalloonTextChar">
    <w:name w:val="Balloon Text Char"/>
    <w:link w:val="BalloonText"/>
    <w:uiPriority w:val="99"/>
    <w:semiHidden/>
    <w:rsid w:val="00651CBE"/>
    <w:rPr>
      <w:rFonts w:ascii="Tahoma" w:hAnsi="Tahoma" w:cs="Tahoma"/>
      <w:sz w:val="16"/>
      <w:szCs w:val="16"/>
    </w:rPr>
  </w:style>
  <w:style w:type="paragraph" w:customStyle="1" w:styleId="Level1">
    <w:name w:val="Level 1"/>
    <w:basedOn w:val="Normal"/>
    <w:rsid w:val="00B76A25"/>
    <w:pPr>
      <w:widowControl w:val="0"/>
      <w:autoSpaceDE w:val="0"/>
      <w:autoSpaceDN w:val="0"/>
      <w:adjustRightInd w:val="0"/>
      <w:ind w:left="720" w:hanging="720"/>
    </w:pPr>
    <w:rPr>
      <w:sz w:val="24"/>
      <w:szCs w:val="24"/>
    </w:rPr>
  </w:style>
  <w:style w:type="character" w:styleId="CommentReference">
    <w:name w:val="annotation reference"/>
    <w:uiPriority w:val="99"/>
    <w:semiHidden/>
    <w:unhideWhenUsed/>
    <w:rsid w:val="00F75D75"/>
    <w:rPr>
      <w:sz w:val="16"/>
      <w:szCs w:val="16"/>
    </w:rPr>
  </w:style>
  <w:style w:type="paragraph" w:styleId="CommentText">
    <w:name w:val="annotation text"/>
    <w:basedOn w:val="Normal"/>
    <w:link w:val="CommentTextChar"/>
    <w:uiPriority w:val="99"/>
    <w:semiHidden/>
    <w:unhideWhenUsed/>
    <w:rsid w:val="00F75D75"/>
  </w:style>
  <w:style w:type="character" w:customStyle="1" w:styleId="CommentTextChar">
    <w:name w:val="Comment Text Char"/>
    <w:basedOn w:val="DefaultParagraphFont"/>
    <w:link w:val="CommentText"/>
    <w:uiPriority w:val="99"/>
    <w:semiHidden/>
    <w:rsid w:val="00F75D75"/>
  </w:style>
  <w:style w:type="paragraph" w:styleId="CommentSubject">
    <w:name w:val="annotation subject"/>
    <w:basedOn w:val="CommentText"/>
    <w:next w:val="CommentText"/>
    <w:link w:val="CommentSubjectChar"/>
    <w:uiPriority w:val="99"/>
    <w:semiHidden/>
    <w:unhideWhenUsed/>
    <w:rsid w:val="00F75D75"/>
    <w:rPr>
      <w:b/>
      <w:bCs/>
    </w:rPr>
  </w:style>
  <w:style w:type="character" w:customStyle="1" w:styleId="CommentSubjectChar">
    <w:name w:val="Comment Subject Char"/>
    <w:link w:val="CommentSubject"/>
    <w:uiPriority w:val="99"/>
    <w:semiHidden/>
    <w:rsid w:val="00F75D75"/>
    <w:rPr>
      <w:b/>
      <w:bCs/>
    </w:rPr>
  </w:style>
  <w:style w:type="character" w:customStyle="1" w:styleId="ElsKnoppers">
    <w:name w:val="Els Knoppers"/>
    <w:semiHidden/>
    <w:rsid w:val="009C26CB"/>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CF"/>
  </w:style>
  <w:style w:type="paragraph" w:styleId="Heading1">
    <w:name w:val="heading 1"/>
    <w:basedOn w:val="Normal"/>
    <w:next w:val="Normal"/>
    <w:qFormat/>
    <w:rsid w:val="00197EEF"/>
    <w:pPr>
      <w:keepNext/>
      <w:jc w:val="center"/>
      <w:outlineLvl w:val="0"/>
    </w:pPr>
    <w:rPr>
      <w:b/>
      <w:sz w:val="24"/>
      <w:u w:val="single"/>
    </w:rPr>
  </w:style>
  <w:style w:type="paragraph" w:styleId="Heading2">
    <w:name w:val="heading 2"/>
    <w:basedOn w:val="Normal"/>
    <w:next w:val="Normal"/>
    <w:qFormat/>
    <w:rsid w:val="00197EEF"/>
    <w:pPr>
      <w:keepNext/>
      <w:jc w:val="center"/>
      <w:outlineLvl w:val="1"/>
    </w:pPr>
    <w:rPr>
      <w:b/>
      <w:sz w:val="28"/>
    </w:rPr>
  </w:style>
  <w:style w:type="paragraph" w:styleId="Heading3">
    <w:name w:val="heading 3"/>
    <w:basedOn w:val="Normal"/>
    <w:next w:val="Normal"/>
    <w:qFormat/>
    <w:rsid w:val="00197EEF"/>
    <w:pPr>
      <w:keepNext/>
      <w:jc w:val="center"/>
      <w:outlineLvl w:val="2"/>
    </w:pPr>
    <w:rPr>
      <w:b/>
      <w:i/>
      <w:sz w:val="24"/>
    </w:rPr>
  </w:style>
  <w:style w:type="paragraph" w:styleId="Heading4">
    <w:name w:val="heading 4"/>
    <w:basedOn w:val="Normal"/>
    <w:next w:val="Normal"/>
    <w:qFormat/>
    <w:rsid w:val="00197EEF"/>
    <w:pPr>
      <w:keepNext/>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D3EF5"/>
    <w:pPr>
      <w:framePr w:w="7920" w:h="1980" w:hRule="exact" w:hSpace="180" w:wrap="auto" w:hAnchor="page" w:xAlign="center" w:yAlign="bottom"/>
      <w:ind w:left="2880"/>
    </w:pPr>
    <w:rPr>
      <w:rFonts w:cs="Arial"/>
    </w:rPr>
  </w:style>
  <w:style w:type="paragraph" w:styleId="Title">
    <w:name w:val="Title"/>
    <w:basedOn w:val="Normal"/>
    <w:qFormat/>
    <w:rsid w:val="005153CF"/>
    <w:pPr>
      <w:jc w:val="center"/>
    </w:pPr>
    <w:rPr>
      <w:rFonts w:ascii="French Script MT" w:hAnsi="French Script MT"/>
      <w:b/>
      <w:i/>
      <w:sz w:val="52"/>
    </w:rPr>
  </w:style>
  <w:style w:type="paragraph" w:styleId="Subtitle">
    <w:name w:val="Subtitle"/>
    <w:basedOn w:val="Normal"/>
    <w:qFormat/>
    <w:rsid w:val="005153CF"/>
    <w:pPr>
      <w:jc w:val="center"/>
    </w:pPr>
    <w:rPr>
      <w:rFonts w:ascii="French Script MT" w:hAnsi="French Script MT"/>
      <w:b/>
      <w:i/>
      <w:sz w:val="40"/>
    </w:rPr>
  </w:style>
  <w:style w:type="character" w:styleId="Hyperlink">
    <w:name w:val="Hyperlink"/>
    <w:rsid w:val="00197EEF"/>
    <w:rPr>
      <w:color w:val="0000FF"/>
      <w:u w:val="single"/>
    </w:rPr>
  </w:style>
  <w:style w:type="paragraph" w:styleId="BalloonText">
    <w:name w:val="Balloon Text"/>
    <w:basedOn w:val="Normal"/>
    <w:link w:val="BalloonTextChar"/>
    <w:uiPriority w:val="99"/>
    <w:semiHidden/>
    <w:unhideWhenUsed/>
    <w:rsid w:val="00651CBE"/>
    <w:rPr>
      <w:rFonts w:ascii="Tahoma" w:hAnsi="Tahoma" w:cs="Tahoma"/>
      <w:sz w:val="16"/>
      <w:szCs w:val="16"/>
    </w:rPr>
  </w:style>
  <w:style w:type="character" w:customStyle="1" w:styleId="BalloonTextChar">
    <w:name w:val="Balloon Text Char"/>
    <w:link w:val="BalloonText"/>
    <w:uiPriority w:val="99"/>
    <w:semiHidden/>
    <w:rsid w:val="00651CBE"/>
    <w:rPr>
      <w:rFonts w:ascii="Tahoma" w:hAnsi="Tahoma" w:cs="Tahoma"/>
      <w:sz w:val="16"/>
      <w:szCs w:val="16"/>
    </w:rPr>
  </w:style>
  <w:style w:type="paragraph" w:customStyle="1" w:styleId="Level1">
    <w:name w:val="Level 1"/>
    <w:basedOn w:val="Normal"/>
    <w:rsid w:val="00B76A25"/>
    <w:pPr>
      <w:widowControl w:val="0"/>
      <w:autoSpaceDE w:val="0"/>
      <w:autoSpaceDN w:val="0"/>
      <w:adjustRightInd w:val="0"/>
      <w:ind w:left="720" w:hanging="720"/>
    </w:pPr>
    <w:rPr>
      <w:sz w:val="24"/>
      <w:szCs w:val="24"/>
    </w:rPr>
  </w:style>
  <w:style w:type="character" w:styleId="CommentReference">
    <w:name w:val="annotation reference"/>
    <w:uiPriority w:val="99"/>
    <w:semiHidden/>
    <w:unhideWhenUsed/>
    <w:rsid w:val="00F75D75"/>
    <w:rPr>
      <w:sz w:val="16"/>
      <w:szCs w:val="16"/>
    </w:rPr>
  </w:style>
  <w:style w:type="paragraph" w:styleId="CommentText">
    <w:name w:val="annotation text"/>
    <w:basedOn w:val="Normal"/>
    <w:link w:val="CommentTextChar"/>
    <w:uiPriority w:val="99"/>
    <w:semiHidden/>
    <w:unhideWhenUsed/>
    <w:rsid w:val="00F75D75"/>
  </w:style>
  <w:style w:type="character" w:customStyle="1" w:styleId="CommentTextChar">
    <w:name w:val="Comment Text Char"/>
    <w:basedOn w:val="DefaultParagraphFont"/>
    <w:link w:val="CommentText"/>
    <w:uiPriority w:val="99"/>
    <w:semiHidden/>
    <w:rsid w:val="00F75D75"/>
  </w:style>
  <w:style w:type="paragraph" w:styleId="CommentSubject">
    <w:name w:val="annotation subject"/>
    <w:basedOn w:val="CommentText"/>
    <w:next w:val="CommentText"/>
    <w:link w:val="CommentSubjectChar"/>
    <w:uiPriority w:val="99"/>
    <w:semiHidden/>
    <w:unhideWhenUsed/>
    <w:rsid w:val="00F75D75"/>
    <w:rPr>
      <w:b/>
      <w:bCs/>
    </w:rPr>
  </w:style>
  <w:style w:type="character" w:customStyle="1" w:styleId="CommentSubjectChar">
    <w:name w:val="Comment Subject Char"/>
    <w:link w:val="CommentSubject"/>
    <w:uiPriority w:val="99"/>
    <w:semiHidden/>
    <w:rsid w:val="00F75D75"/>
    <w:rPr>
      <w:b/>
      <w:bCs/>
    </w:rPr>
  </w:style>
  <w:style w:type="character" w:customStyle="1" w:styleId="ElsKnoppers">
    <w:name w:val="Els Knoppers"/>
    <w:semiHidden/>
    <w:rsid w:val="009C26CB"/>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44136">
      <w:bodyDiv w:val="1"/>
      <w:marLeft w:val="0"/>
      <w:marRight w:val="0"/>
      <w:marTop w:val="0"/>
      <w:marBottom w:val="0"/>
      <w:divBdr>
        <w:top w:val="none" w:sz="0" w:space="0" w:color="auto"/>
        <w:left w:val="none" w:sz="0" w:space="0" w:color="auto"/>
        <w:bottom w:val="none" w:sz="0" w:space="0" w:color="auto"/>
        <w:right w:val="none" w:sz="0" w:space="0" w:color="auto"/>
      </w:divBdr>
    </w:div>
    <w:div w:id="1834373007">
      <w:bodyDiv w:val="1"/>
      <w:marLeft w:val="0"/>
      <w:marRight w:val="0"/>
      <w:marTop w:val="0"/>
      <w:marBottom w:val="0"/>
      <w:divBdr>
        <w:top w:val="none" w:sz="0" w:space="0" w:color="auto"/>
        <w:left w:val="none" w:sz="0" w:space="0" w:color="auto"/>
        <w:bottom w:val="none" w:sz="0" w:space="0" w:color="auto"/>
        <w:right w:val="none" w:sz="0" w:space="0" w:color="auto"/>
      </w:divBdr>
    </w:div>
    <w:div w:id="19796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IIU%20SHARED%20FILES\IIU%20forms\IIU%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B6A9-F5B4-4223-9476-910D5391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IIU letterhead</Template>
  <TotalTime>5</TotalTime>
  <Pages>1</Pages>
  <Words>398</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CPCS</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Jennifer Klein</dc:creator>
  <cp:lastModifiedBy>Jennifer Klein</cp:lastModifiedBy>
  <cp:revision>2</cp:revision>
  <cp:lastPrinted>2011-02-25T14:52:00Z</cp:lastPrinted>
  <dcterms:created xsi:type="dcterms:W3CDTF">2018-04-10T14:09:00Z</dcterms:created>
  <dcterms:modified xsi:type="dcterms:W3CDTF">2018-04-10T14:14:00Z</dcterms:modified>
</cp:coreProperties>
</file>