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39" w:rsidRPr="0097116E" w:rsidRDefault="00685F39" w:rsidP="00685F39">
      <w:pPr>
        <w:widowControl w:val="0"/>
        <w:contextualSpacing/>
        <w:jc w:val="center"/>
        <w:rPr>
          <w:rFonts w:ascii="Arial Black" w:hAnsi="Arial Black"/>
          <w:b/>
          <w:bCs/>
          <w:sz w:val="28"/>
          <w:szCs w:val="28"/>
          <w:lang w:val="en"/>
        </w:rPr>
      </w:pPr>
      <w:bookmarkStart w:id="0" w:name="_GoBack"/>
      <w:bookmarkEnd w:id="0"/>
      <w:r w:rsidRPr="0097116E">
        <w:rPr>
          <w:rFonts w:ascii="Arial Black" w:hAnsi="Arial Black"/>
          <w:b/>
          <w:bCs/>
          <w:sz w:val="28"/>
          <w:szCs w:val="28"/>
          <w:lang w:val="en"/>
        </w:rPr>
        <w:t>Children and Family Law Division</w:t>
      </w:r>
    </w:p>
    <w:p w:rsidR="00685F39" w:rsidRPr="0097116E" w:rsidRDefault="00685F39" w:rsidP="00685F39">
      <w:pPr>
        <w:widowControl w:val="0"/>
        <w:contextualSpacing/>
        <w:jc w:val="center"/>
        <w:rPr>
          <w:rFonts w:ascii="Arial Black" w:hAnsi="Arial Black"/>
          <w:b/>
          <w:bCs/>
          <w:sz w:val="28"/>
          <w:szCs w:val="28"/>
          <w:lang w:val="en"/>
        </w:rPr>
      </w:pPr>
      <w:r w:rsidRPr="0097116E">
        <w:rPr>
          <w:rFonts w:ascii="Arial Black" w:hAnsi="Arial Black"/>
          <w:b/>
          <w:bCs/>
          <w:sz w:val="28"/>
          <w:szCs w:val="28"/>
          <w:lang w:val="en"/>
        </w:rPr>
        <w:t>Committee for Public Counsel Services</w:t>
      </w:r>
    </w:p>
    <w:p w:rsidR="00685F39" w:rsidRPr="00685F39" w:rsidRDefault="00685F39" w:rsidP="00685F39">
      <w:pPr>
        <w:jc w:val="center"/>
        <w:rPr>
          <w:b/>
          <w:u w:val="single"/>
        </w:rPr>
      </w:pPr>
    </w:p>
    <w:p w:rsidR="002107AD" w:rsidRPr="00685F39" w:rsidRDefault="0040559F" w:rsidP="00685F39">
      <w:pPr>
        <w:jc w:val="center"/>
        <w:rPr>
          <w:rFonts w:ascii="Times New Roman" w:hAnsi="Times New Roman" w:cs="Times New Roman"/>
          <w:b/>
          <w:sz w:val="24"/>
          <w:szCs w:val="24"/>
          <w:u w:val="single"/>
        </w:rPr>
      </w:pPr>
      <w:r w:rsidRPr="00685F39">
        <w:rPr>
          <w:rFonts w:ascii="Times New Roman" w:hAnsi="Times New Roman" w:cs="Times New Roman"/>
          <w:b/>
          <w:sz w:val="24"/>
          <w:szCs w:val="24"/>
          <w:u w:val="single"/>
        </w:rPr>
        <w:t>ESSA Creates New Federal Rights for Foster Children to School Stability</w:t>
      </w:r>
      <w:r w:rsidR="00685F39">
        <w:rPr>
          <w:rStyle w:val="FootnoteReference"/>
          <w:rFonts w:ascii="Times New Roman" w:hAnsi="Times New Roman" w:cs="Times New Roman"/>
          <w:b/>
          <w:sz w:val="24"/>
          <w:szCs w:val="24"/>
          <w:u w:val="single"/>
        </w:rPr>
        <w:footnoteReference w:id="1"/>
      </w:r>
    </w:p>
    <w:p w:rsidR="00685F39" w:rsidRDefault="00685F39" w:rsidP="00C96F83">
      <w:pPr>
        <w:rPr>
          <w:rFonts w:ascii="Times New Roman" w:hAnsi="Times New Roman" w:cs="Times New Roman"/>
          <w:b/>
          <w:sz w:val="24"/>
          <w:szCs w:val="24"/>
        </w:rPr>
      </w:pPr>
    </w:p>
    <w:p w:rsidR="00C96F83" w:rsidRPr="00685F39" w:rsidRDefault="00C96F83" w:rsidP="00C96F83">
      <w:pPr>
        <w:rPr>
          <w:rFonts w:ascii="Times New Roman" w:hAnsi="Times New Roman" w:cs="Times New Roman"/>
          <w:b/>
          <w:sz w:val="24"/>
          <w:szCs w:val="24"/>
        </w:rPr>
      </w:pPr>
      <w:r w:rsidRPr="00685F39">
        <w:rPr>
          <w:rFonts w:ascii="Times New Roman" w:hAnsi="Times New Roman" w:cs="Times New Roman"/>
          <w:b/>
          <w:sz w:val="24"/>
          <w:szCs w:val="24"/>
        </w:rPr>
        <w:t xml:space="preserve">What is ESSA? </w:t>
      </w:r>
    </w:p>
    <w:p w:rsidR="0040559F" w:rsidRPr="00A41238" w:rsidRDefault="0040559F">
      <w:pPr>
        <w:rPr>
          <w:rFonts w:ascii="Times New Roman" w:hAnsi="Times New Roman" w:cs="Times New Roman"/>
          <w:b/>
          <w:sz w:val="24"/>
          <w:szCs w:val="24"/>
        </w:rPr>
      </w:pPr>
      <w:r w:rsidRPr="00685F39">
        <w:rPr>
          <w:rFonts w:ascii="Times New Roman" w:hAnsi="Times New Roman" w:cs="Times New Roman"/>
          <w:sz w:val="24"/>
          <w:szCs w:val="24"/>
        </w:rPr>
        <w:t xml:space="preserve">In December 2015, President Obama signed into law the Every Student Succeeds Act (ESSA).  ESSA amends the Elementary and Secondary Education Act (ESEA).  Two parts of the amended ESEA are particularly relevant to children in foster care: Title I, which now provides school stability </w:t>
      </w:r>
      <w:r w:rsidR="007A7B35" w:rsidRPr="00685F39">
        <w:rPr>
          <w:rFonts w:ascii="Times New Roman" w:hAnsi="Times New Roman" w:cs="Times New Roman"/>
          <w:sz w:val="24"/>
          <w:szCs w:val="24"/>
        </w:rPr>
        <w:t xml:space="preserve">rights </w:t>
      </w:r>
      <w:r w:rsidRPr="00685F39">
        <w:rPr>
          <w:rFonts w:ascii="Times New Roman" w:hAnsi="Times New Roman" w:cs="Times New Roman"/>
          <w:sz w:val="24"/>
          <w:szCs w:val="24"/>
        </w:rPr>
        <w:t xml:space="preserve">for children in foster care, and Title IX, the McKinney-Vento statute.  Some of the changes to McKinney-Vento went into effect in October 2016.  </w:t>
      </w:r>
      <w:r w:rsidRPr="00A41238">
        <w:rPr>
          <w:rFonts w:ascii="Times New Roman" w:hAnsi="Times New Roman" w:cs="Times New Roman"/>
          <w:b/>
          <w:sz w:val="24"/>
          <w:szCs w:val="24"/>
        </w:rPr>
        <w:t>The Title I changes related to foster ca</w:t>
      </w:r>
      <w:r w:rsidR="007A7B35" w:rsidRPr="00A41238">
        <w:rPr>
          <w:rFonts w:ascii="Times New Roman" w:hAnsi="Times New Roman" w:cs="Times New Roman"/>
          <w:b/>
          <w:sz w:val="24"/>
          <w:szCs w:val="24"/>
        </w:rPr>
        <w:t>re are effective Decemb</w:t>
      </w:r>
      <w:r w:rsidRPr="00A41238">
        <w:rPr>
          <w:rFonts w:ascii="Times New Roman" w:hAnsi="Times New Roman" w:cs="Times New Roman"/>
          <w:b/>
          <w:sz w:val="24"/>
          <w:szCs w:val="24"/>
        </w:rPr>
        <w:t>er 10, 2016.</w:t>
      </w:r>
    </w:p>
    <w:p w:rsidR="0040559F" w:rsidRPr="00685F39" w:rsidRDefault="00C96F83">
      <w:pPr>
        <w:rPr>
          <w:rFonts w:ascii="Times New Roman" w:hAnsi="Times New Roman" w:cs="Times New Roman"/>
          <w:b/>
          <w:sz w:val="24"/>
          <w:szCs w:val="24"/>
        </w:rPr>
      </w:pPr>
      <w:r w:rsidRPr="00685F39">
        <w:rPr>
          <w:rFonts w:ascii="Times New Roman" w:hAnsi="Times New Roman" w:cs="Times New Roman"/>
          <w:b/>
          <w:sz w:val="24"/>
          <w:szCs w:val="24"/>
        </w:rPr>
        <w:t>What has changed</w:t>
      </w:r>
      <w:r w:rsidR="00685F39">
        <w:rPr>
          <w:rFonts w:ascii="Times New Roman" w:hAnsi="Times New Roman" w:cs="Times New Roman"/>
          <w:b/>
          <w:sz w:val="24"/>
          <w:szCs w:val="24"/>
        </w:rPr>
        <w:t xml:space="preserve"> for children in foster care</w:t>
      </w:r>
      <w:r w:rsidRPr="00685F39">
        <w:rPr>
          <w:rFonts w:ascii="Times New Roman" w:hAnsi="Times New Roman" w:cs="Times New Roman"/>
          <w:b/>
          <w:sz w:val="24"/>
          <w:szCs w:val="24"/>
        </w:rPr>
        <w:t>?</w:t>
      </w:r>
    </w:p>
    <w:p w:rsidR="008A16E0" w:rsidRPr="00E1714E" w:rsidRDefault="008A16E0" w:rsidP="00E1714E">
      <w:pPr>
        <w:pStyle w:val="ListParagraph"/>
        <w:numPr>
          <w:ilvl w:val="0"/>
          <w:numId w:val="6"/>
        </w:numPr>
        <w:ind w:left="720"/>
        <w:rPr>
          <w:rFonts w:ascii="Times New Roman" w:hAnsi="Times New Roman" w:cs="Times New Roman"/>
          <w:sz w:val="24"/>
          <w:szCs w:val="24"/>
        </w:rPr>
      </w:pPr>
      <w:r w:rsidRPr="00685F39">
        <w:rPr>
          <w:rFonts w:ascii="Times New Roman" w:hAnsi="Times New Roman" w:cs="Times New Roman"/>
          <w:sz w:val="24"/>
          <w:szCs w:val="24"/>
        </w:rPr>
        <w:t>All children in foster care have to right to remain in their school of origin and receive transportation to t</w:t>
      </w:r>
      <w:r w:rsidR="0009342D" w:rsidRPr="00685F39">
        <w:rPr>
          <w:rFonts w:ascii="Times New Roman" w:hAnsi="Times New Roman" w:cs="Times New Roman"/>
          <w:sz w:val="24"/>
          <w:szCs w:val="24"/>
        </w:rPr>
        <w:t xml:space="preserve">heir </w:t>
      </w:r>
      <w:r w:rsidR="007A7B35" w:rsidRPr="00685F39">
        <w:rPr>
          <w:rFonts w:ascii="Times New Roman" w:hAnsi="Times New Roman" w:cs="Times New Roman"/>
          <w:sz w:val="24"/>
          <w:szCs w:val="24"/>
        </w:rPr>
        <w:t xml:space="preserve">original </w:t>
      </w:r>
      <w:r w:rsidR="0009342D" w:rsidRPr="00685F39">
        <w:rPr>
          <w:rFonts w:ascii="Times New Roman" w:hAnsi="Times New Roman" w:cs="Times New Roman"/>
          <w:sz w:val="24"/>
          <w:szCs w:val="24"/>
        </w:rPr>
        <w:t>school.</w:t>
      </w:r>
      <w:r w:rsidR="00E1714E">
        <w:rPr>
          <w:rFonts w:ascii="Times New Roman" w:hAnsi="Times New Roman" w:cs="Times New Roman"/>
          <w:sz w:val="24"/>
          <w:szCs w:val="24"/>
        </w:rPr>
        <w:t xml:space="preserve">  </w:t>
      </w:r>
      <w:r w:rsidR="00E1714E" w:rsidRPr="00E1714E">
        <w:rPr>
          <w:rFonts w:ascii="Times New Roman" w:hAnsi="Times New Roman" w:cs="Times New Roman"/>
          <w:sz w:val="24"/>
          <w:szCs w:val="24"/>
        </w:rPr>
        <w:t>School of origin means the school they are attending at the time of removal, or the school they are attending at the time DCF</w:t>
      </w:r>
      <w:r w:rsidR="00E1714E">
        <w:rPr>
          <w:rFonts w:ascii="Times New Roman" w:hAnsi="Times New Roman" w:cs="Times New Roman"/>
          <w:sz w:val="24"/>
          <w:szCs w:val="24"/>
        </w:rPr>
        <w:t xml:space="preserve"> moves them to a new placement.</w:t>
      </w:r>
    </w:p>
    <w:p w:rsidR="0009342D" w:rsidRPr="00685F39" w:rsidRDefault="0009342D" w:rsidP="00E1714E">
      <w:pPr>
        <w:pStyle w:val="ListParagraph"/>
        <w:numPr>
          <w:ilvl w:val="0"/>
          <w:numId w:val="1"/>
        </w:numPr>
        <w:ind w:left="720"/>
        <w:rPr>
          <w:rFonts w:ascii="Times New Roman" w:hAnsi="Times New Roman" w:cs="Times New Roman"/>
          <w:sz w:val="24"/>
          <w:szCs w:val="24"/>
        </w:rPr>
      </w:pPr>
      <w:r w:rsidRPr="00685F39">
        <w:rPr>
          <w:rFonts w:ascii="Times New Roman" w:hAnsi="Times New Roman" w:cs="Times New Roman"/>
          <w:sz w:val="24"/>
          <w:szCs w:val="24"/>
        </w:rPr>
        <w:t>If it is not in their best interests to remain in their school of origin, they must be enrolled immediately in the new school, even if records normally required for enrollment are not available.</w:t>
      </w:r>
    </w:p>
    <w:p w:rsidR="0009342D" w:rsidRPr="00685F39" w:rsidRDefault="0009342D" w:rsidP="00E1714E">
      <w:pPr>
        <w:pStyle w:val="ListParagraph"/>
        <w:numPr>
          <w:ilvl w:val="0"/>
          <w:numId w:val="1"/>
        </w:numPr>
        <w:ind w:left="720"/>
        <w:rPr>
          <w:rFonts w:ascii="Times New Roman" w:hAnsi="Times New Roman" w:cs="Times New Roman"/>
          <w:sz w:val="24"/>
          <w:szCs w:val="24"/>
        </w:rPr>
      </w:pPr>
      <w:r w:rsidRPr="00685F39">
        <w:rPr>
          <w:rFonts w:ascii="Times New Roman" w:hAnsi="Times New Roman" w:cs="Times New Roman"/>
          <w:sz w:val="24"/>
          <w:szCs w:val="24"/>
        </w:rPr>
        <w:t>Children who are placed in STARR programs and other temporary placements will no longer be considered homeless un</w:t>
      </w:r>
      <w:r w:rsidR="007A7B35" w:rsidRPr="00685F39">
        <w:rPr>
          <w:rFonts w:ascii="Times New Roman" w:hAnsi="Times New Roman" w:cs="Times New Roman"/>
          <w:sz w:val="24"/>
          <w:szCs w:val="24"/>
        </w:rPr>
        <w:t xml:space="preserve">der the McKinney-Vento statute (but </w:t>
      </w:r>
      <w:r w:rsidR="00685F39">
        <w:rPr>
          <w:rFonts w:ascii="Times New Roman" w:hAnsi="Times New Roman" w:cs="Times New Roman"/>
          <w:sz w:val="24"/>
          <w:szCs w:val="24"/>
        </w:rPr>
        <w:t xml:space="preserve">may </w:t>
      </w:r>
      <w:r w:rsidR="007A7B35" w:rsidRPr="00685F39">
        <w:rPr>
          <w:rFonts w:ascii="Times New Roman" w:hAnsi="Times New Roman" w:cs="Times New Roman"/>
          <w:sz w:val="24"/>
          <w:szCs w:val="24"/>
        </w:rPr>
        <w:t>continue to have rights as formally homeless students).</w:t>
      </w:r>
    </w:p>
    <w:p w:rsidR="0009342D" w:rsidRPr="00685F39" w:rsidRDefault="0009342D" w:rsidP="00E1714E">
      <w:pPr>
        <w:pStyle w:val="ListParagraph"/>
        <w:numPr>
          <w:ilvl w:val="0"/>
          <w:numId w:val="1"/>
        </w:numPr>
        <w:ind w:left="720"/>
        <w:rPr>
          <w:rFonts w:ascii="Times New Roman" w:hAnsi="Times New Roman" w:cs="Times New Roman"/>
          <w:sz w:val="24"/>
          <w:szCs w:val="24"/>
        </w:rPr>
      </w:pPr>
      <w:r w:rsidRPr="00685F39">
        <w:rPr>
          <w:rFonts w:ascii="Times New Roman" w:hAnsi="Times New Roman" w:cs="Times New Roman"/>
          <w:sz w:val="24"/>
          <w:szCs w:val="24"/>
        </w:rPr>
        <w:t>The state and local school systems must collect and report data on the academic performance of children in foster care.</w:t>
      </w:r>
    </w:p>
    <w:p w:rsidR="00F01508" w:rsidRPr="00685F39" w:rsidRDefault="00F01508">
      <w:pPr>
        <w:rPr>
          <w:rFonts w:ascii="Times New Roman" w:hAnsi="Times New Roman" w:cs="Times New Roman"/>
          <w:b/>
          <w:sz w:val="24"/>
          <w:szCs w:val="24"/>
        </w:rPr>
      </w:pPr>
      <w:r w:rsidRPr="00685F39">
        <w:rPr>
          <w:rFonts w:ascii="Times New Roman" w:hAnsi="Times New Roman" w:cs="Times New Roman"/>
          <w:b/>
          <w:sz w:val="24"/>
          <w:szCs w:val="24"/>
        </w:rPr>
        <w:t>Why is this important?</w:t>
      </w:r>
    </w:p>
    <w:p w:rsidR="00F01508" w:rsidRPr="00685F39" w:rsidRDefault="00F01508">
      <w:pPr>
        <w:rPr>
          <w:rFonts w:ascii="Times New Roman" w:hAnsi="Times New Roman" w:cs="Times New Roman"/>
          <w:sz w:val="24"/>
          <w:szCs w:val="24"/>
        </w:rPr>
      </w:pPr>
      <w:r w:rsidRPr="00685F39">
        <w:rPr>
          <w:rFonts w:ascii="Times New Roman" w:hAnsi="Times New Roman" w:cs="Times New Roman"/>
          <w:sz w:val="24"/>
          <w:szCs w:val="24"/>
        </w:rPr>
        <w:t>Studies show that children lose 4-6 months academically every time they change schools.  Many children in foster care change placements and change schools frequently during their time in state custody.  Enrollment delays mean missed school time, a</w:t>
      </w:r>
      <w:r w:rsidR="00860481" w:rsidRPr="00685F39">
        <w:rPr>
          <w:rFonts w:ascii="Times New Roman" w:hAnsi="Times New Roman" w:cs="Times New Roman"/>
          <w:sz w:val="24"/>
          <w:szCs w:val="24"/>
        </w:rPr>
        <w:t xml:space="preserve">s children fall further behind academically.  Foster children also lose important connections to adults and friends when they change schools and must adjust to new routines, teachers and peers.  </w:t>
      </w:r>
      <w:r w:rsidRPr="00685F39">
        <w:rPr>
          <w:rFonts w:ascii="Times New Roman" w:hAnsi="Times New Roman" w:cs="Times New Roman"/>
          <w:sz w:val="24"/>
          <w:szCs w:val="24"/>
        </w:rPr>
        <w:t>Not surprisingly, children in foster care do more poorly academically than their peers</w:t>
      </w:r>
      <w:r w:rsidR="00860481" w:rsidRPr="00685F39">
        <w:rPr>
          <w:rFonts w:ascii="Times New Roman" w:hAnsi="Times New Roman" w:cs="Times New Roman"/>
          <w:sz w:val="24"/>
          <w:szCs w:val="24"/>
        </w:rPr>
        <w:t xml:space="preserve"> on all measures</w:t>
      </w:r>
      <w:r w:rsidRPr="00685F39">
        <w:rPr>
          <w:rFonts w:ascii="Times New Roman" w:hAnsi="Times New Roman" w:cs="Times New Roman"/>
          <w:sz w:val="24"/>
          <w:szCs w:val="24"/>
        </w:rPr>
        <w:t xml:space="preserve">.  They are more likely </w:t>
      </w:r>
      <w:r w:rsidRPr="00685F39">
        <w:rPr>
          <w:rFonts w:ascii="Times New Roman" w:hAnsi="Times New Roman" w:cs="Times New Roman"/>
          <w:sz w:val="24"/>
          <w:szCs w:val="24"/>
        </w:rPr>
        <w:lastRenderedPageBreak/>
        <w:t xml:space="preserve">to perform below grade level, be suspended or expelled, </w:t>
      </w:r>
      <w:r w:rsidR="00860481" w:rsidRPr="00685F39">
        <w:rPr>
          <w:rFonts w:ascii="Times New Roman" w:hAnsi="Times New Roman" w:cs="Times New Roman"/>
          <w:sz w:val="24"/>
          <w:szCs w:val="24"/>
        </w:rPr>
        <w:t>have gaps in schooling</w:t>
      </w:r>
      <w:r w:rsidRPr="00685F39">
        <w:rPr>
          <w:rFonts w:ascii="Times New Roman" w:hAnsi="Times New Roman" w:cs="Times New Roman"/>
          <w:sz w:val="24"/>
          <w:szCs w:val="24"/>
        </w:rPr>
        <w:t>, and not graduate from hig</w:t>
      </w:r>
      <w:r w:rsidR="00860481" w:rsidRPr="00685F39">
        <w:rPr>
          <w:rFonts w:ascii="Times New Roman" w:hAnsi="Times New Roman" w:cs="Times New Roman"/>
          <w:sz w:val="24"/>
          <w:szCs w:val="24"/>
        </w:rPr>
        <w:t>h school.  This law helps promote continuity of education for these vulnerable children.</w:t>
      </w:r>
    </w:p>
    <w:p w:rsidR="007A7B35" w:rsidRPr="00685F39" w:rsidRDefault="007A7B35">
      <w:pPr>
        <w:rPr>
          <w:rFonts w:ascii="Times New Roman" w:hAnsi="Times New Roman" w:cs="Times New Roman"/>
          <w:b/>
          <w:sz w:val="24"/>
          <w:szCs w:val="24"/>
        </w:rPr>
      </w:pPr>
      <w:r w:rsidRPr="00685F39">
        <w:rPr>
          <w:rFonts w:ascii="Times New Roman" w:hAnsi="Times New Roman" w:cs="Times New Roman"/>
          <w:b/>
          <w:sz w:val="24"/>
          <w:szCs w:val="24"/>
        </w:rPr>
        <w:t>What rights do foster children have to rema</w:t>
      </w:r>
      <w:r w:rsidR="00576C2E" w:rsidRPr="00685F39">
        <w:rPr>
          <w:rFonts w:ascii="Times New Roman" w:hAnsi="Times New Roman" w:cs="Times New Roman"/>
          <w:b/>
          <w:sz w:val="24"/>
          <w:szCs w:val="24"/>
        </w:rPr>
        <w:t>in in their school of origin</w:t>
      </w:r>
      <w:r w:rsidRPr="00685F39">
        <w:rPr>
          <w:rFonts w:ascii="Times New Roman" w:hAnsi="Times New Roman" w:cs="Times New Roman"/>
          <w:b/>
          <w:sz w:val="24"/>
          <w:szCs w:val="24"/>
        </w:rPr>
        <w:t>?</w:t>
      </w:r>
    </w:p>
    <w:p w:rsidR="008A16E0" w:rsidRPr="00685F39" w:rsidRDefault="00C96F83">
      <w:pPr>
        <w:rPr>
          <w:rFonts w:ascii="Times New Roman" w:hAnsi="Times New Roman" w:cs="Times New Roman"/>
          <w:sz w:val="24"/>
          <w:szCs w:val="24"/>
        </w:rPr>
      </w:pPr>
      <w:r w:rsidRPr="00685F39">
        <w:rPr>
          <w:rFonts w:ascii="Times New Roman" w:hAnsi="Times New Roman" w:cs="Times New Roman"/>
          <w:sz w:val="24"/>
          <w:szCs w:val="24"/>
        </w:rPr>
        <w:t xml:space="preserve">All children in foster care have </w:t>
      </w:r>
      <w:r w:rsidR="00576C2E" w:rsidRPr="00685F39">
        <w:rPr>
          <w:rFonts w:ascii="Times New Roman" w:hAnsi="Times New Roman" w:cs="Times New Roman"/>
          <w:sz w:val="24"/>
          <w:szCs w:val="24"/>
        </w:rPr>
        <w:t xml:space="preserve">the </w:t>
      </w:r>
      <w:r w:rsidRPr="00685F39">
        <w:rPr>
          <w:rFonts w:ascii="Times New Roman" w:hAnsi="Times New Roman" w:cs="Times New Roman"/>
          <w:sz w:val="24"/>
          <w:szCs w:val="24"/>
        </w:rPr>
        <w:t>right to remain in their school of origin</w:t>
      </w:r>
      <w:r w:rsidR="008A16E0" w:rsidRPr="00685F39">
        <w:rPr>
          <w:rFonts w:ascii="Times New Roman" w:hAnsi="Times New Roman" w:cs="Times New Roman"/>
          <w:sz w:val="24"/>
          <w:szCs w:val="24"/>
        </w:rPr>
        <w:t>, unless it is contrary to their best interests</w:t>
      </w:r>
      <w:r w:rsidRPr="00685F39">
        <w:rPr>
          <w:rFonts w:ascii="Times New Roman" w:hAnsi="Times New Roman" w:cs="Times New Roman"/>
          <w:sz w:val="24"/>
          <w:szCs w:val="24"/>
        </w:rPr>
        <w:t xml:space="preserve">.  Prior to ESSA, some foster children (those in STARR programs and other temporary placements), were considered “homeless” under McKinney-Vento and had </w:t>
      </w:r>
      <w:r w:rsidR="008A16E0" w:rsidRPr="00685F39">
        <w:rPr>
          <w:rFonts w:ascii="Times New Roman" w:hAnsi="Times New Roman" w:cs="Times New Roman"/>
          <w:sz w:val="24"/>
          <w:szCs w:val="24"/>
        </w:rPr>
        <w:t xml:space="preserve">the </w:t>
      </w:r>
      <w:r w:rsidRPr="00685F39">
        <w:rPr>
          <w:rFonts w:ascii="Times New Roman" w:hAnsi="Times New Roman" w:cs="Times New Roman"/>
          <w:sz w:val="24"/>
          <w:szCs w:val="24"/>
        </w:rPr>
        <w:t>right to remain in the school they were attending before they became homeless (i.e.</w:t>
      </w:r>
      <w:r w:rsidR="008A16E0" w:rsidRPr="00685F39">
        <w:rPr>
          <w:rFonts w:ascii="Times New Roman" w:hAnsi="Times New Roman" w:cs="Times New Roman"/>
          <w:sz w:val="24"/>
          <w:szCs w:val="24"/>
        </w:rPr>
        <w:t xml:space="preserve">, the school they attended before they were placed in DCF custody) and to receive transportation to their </w:t>
      </w:r>
      <w:r w:rsidR="00860481" w:rsidRPr="00685F39">
        <w:rPr>
          <w:rFonts w:ascii="Times New Roman" w:hAnsi="Times New Roman" w:cs="Times New Roman"/>
          <w:sz w:val="24"/>
          <w:szCs w:val="24"/>
        </w:rPr>
        <w:t xml:space="preserve">home </w:t>
      </w:r>
      <w:r w:rsidR="008A16E0" w:rsidRPr="00685F39">
        <w:rPr>
          <w:rFonts w:ascii="Times New Roman" w:hAnsi="Times New Roman" w:cs="Times New Roman"/>
          <w:sz w:val="24"/>
          <w:szCs w:val="24"/>
        </w:rPr>
        <w:t xml:space="preserve">school.  Under revisions to Title I, all children in DCF custody now have the right to attend their school of origin.  </w:t>
      </w:r>
    </w:p>
    <w:p w:rsidR="00C96F83" w:rsidRPr="00685F39" w:rsidRDefault="008A16E0" w:rsidP="00576C2E">
      <w:pPr>
        <w:rPr>
          <w:rFonts w:ascii="Times New Roman" w:hAnsi="Times New Roman" w:cs="Times New Roman"/>
          <w:sz w:val="24"/>
          <w:szCs w:val="24"/>
        </w:rPr>
      </w:pPr>
      <w:r w:rsidRPr="00685F39">
        <w:rPr>
          <w:rFonts w:ascii="Times New Roman" w:hAnsi="Times New Roman" w:cs="Times New Roman"/>
          <w:sz w:val="24"/>
          <w:szCs w:val="24"/>
        </w:rPr>
        <w:t xml:space="preserve">Although school of origin is not defined in Title I, a Guidance issued by the US Department of Education </w:t>
      </w:r>
      <w:r w:rsidR="00E310C1">
        <w:rPr>
          <w:rFonts w:ascii="Times New Roman" w:hAnsi="Times New Roman" w:cs="Times New Roman"/>
          <w:sz w:val="24"/>
          <w:szCs w:val="24"/>
        </w:rPr>
        <w:t xml:space="preserve">and the US Department of Health and Human Services </w:t>
      </w:r>
      <w:r w:rsidRPr="00685F39">
        <w:rPr>
          <w:rFonts w:ascii="Times New Roman" w:hAnsi="Times New Roman" w:cs="Times New Roman"/>
          <w:sz w:val="24"/>
          <w:szCs w:val="24"/>
        </w:rPr>
        <w:t xml:space="preserve">states that this right applies not just to the initial removal, but to subsequent changes in placement.  </w:t>
      </w:r>
      <w:r w:rsidR="00576C2E" w:rsidRPr="00685F39">
        <w:rPr>
          <w:rFonts w:ascii="Times New Roman" w:hAnsi="Times New Roman" w:cs="Times New Roman"/>
          <w:sz w:val="24"/>
          <w:szCs w:val="24"/>
        </w:rPr>
        <w:t xml:space="preserve">See </w:t>
      </w:r>
      <w:r w:rsidR="00E310C1">
        <w:rPr>
          <w:rFonts w:ascii="Times New Roman" w:hAnsi="Times New Roman" w:cs="Times New Roman"/>
          <w:sz w:val="24"/>
          <w:szCs w:val="24"/>
        </w:rPr>
        <w:t xml:space="preserve">Non-Regulatory Guidance: Ensuring Educational Stability for Children in Foster Care (June 23, 2016) at 11,   </w:t>
      </w:r>
      <w:hyperlink r:id="rId9" w:history="1">
        <w:r w:rsidR="00576C2E" w:rsidRPr="00685F39">
          <w:rPr>
            <w:rStyle w:val="Hyperlink"/>
            <w:rFonts w:ascii="Times New Roman" w:hAnsi="Times New Roman" w:cs="Times New Roman"/>
            <w:sz w:val="24"/>
            <w:szCs w:val="24"/>
            <w:shd w:val="clear" w:color="auto" w:fill="FFFFFF"/>
          </w:rPr>
          <w:t>https://www2.ed.gov/policy/elsec/leg/essa/edhhs</w:t>
        </w:r>
        <w:r w:rsidR="00576C2E" w:rsidRPr="00685F39">
          <w:rPr>
            <w:rStyle w:val="Hyperlink"/>
            <w:rFonts w:ascii="Times New Roman" w:hAnsi="Times New Roman" w:cs="Times New Roman"/>
            <w:b/>
            <w:bCs/>
            <w:sz w:val="24"/>
            <w:szCs w:val="24"/>
            <w:shd w:val="clear" w:color="auto" w:fill="FFFFFF"/>
          </w:rPr>
          <w:t>fostercarenon</w:t>
        </w:r>
        <w:r w:rsidR="00576C2E" w:rsidRPr="00685F39">
          <w:rPr>
            <w:rStyle w:val="Hyperlink"/>
            <w:rFonts w:ascii="Times New Roman" w:hAnsi="Times New Roman" w:cs="Times New Roman"/>
            <w:sz w:val="24"/>
            <w:szCs w:val="24"/>
            <w:shd w:val="clear" w:color="auto" w:fill="FFFFFF"/>
          </w:rPr>
          <w:t>regulatorguide.pdf</w:t>
        </w:r>
      </w:hyperlink>
      <w:r w:rsidR="00576C2E" w:rsidRPr="00685F39">
        <w:rPr>
          <w:rFonts w:ascii="Times New Roman" w:hAnsi="Times New Roman" w:cs="Times New Roman"/>
          <w:color w:val="006621"/>
          <w:sz w:val="24"/>
          <w:szCs w:val="24"/>
          <w:shd w:val="clear" w:color="auto" w:fill="FFFFFF"/>
        </w:rPr>
        <w:t xml:space="preserve">.  </w:t>
      </w:r>
      <w:r w:rsidRPr="00685F39">
        <w:rPr>
          <w:rFonts w:ascii="Times New Roman" w:hAnsi="Times New Roman" w:cs="Times New Roman"/>
          <w:sz w:val="24"/>
          <w:szCs w:val="24"/>
        </w:rPr>
        <w:t xml:space="preserve">For example, a child is removed from Springfield and placed in a foster home in </w:t>
      </w:r>
      <w:r w:rsidR="007A7B35" w:rsidRPr="00685F39">
        <w:rPr>
          <w:rFonts w:ascii="Times New Roman" w:hAnsi="Times New Roman" w:cs="Times New Roman"/>
          <w:sz w:val="24"/>
          <w:szCs w:val="24"/>
        </w:rPr>
        <w:t>Northampton</w:t>
      </w:r>
      <w:r w:rsidRPr="00685F39">
        <w:rPr>
          <w:rFonts w:ascii="Times New Roman" w:hAnsi="Times New Roman" w:cs="Times New Roman"/>
          <w:sz w:val="24"/>
          <w:szCs w:val="24"/>
        </w:rPr>
        <w:t xml:space="preserve">.  </w:t>
      </w:r>
      <w:r w:rsidR="00860481" w:rsidRPr="00685F39">
        <w:rPr>
          <w:rFonts w:ascii="Times New Roman" w:hAnsi="Times New Roman" w:cs="Times New Roman"/>
          <w:sz w:val="24"/>
          <w:szCs w:val="24"/>
        </w:rPr>
        <w:t>The child may continue in school in Springfield, or instead enroll in Northampton.   Assume, t</w:t>
      </w:r>
      <w:r w:rsidRPr="00685F39">
        <w:rPr>
          <w:rFonts w:ascii="Times New Roman" w:hAnsi="Times New Roman" w:cs="Times New Roman"/>
          <w:sz w:val="24"/>
          <w:szCs w:val="24"/>
        </w:rPr>
        <w:t>he child is enrolled in the</w:t>
      </w:r>
      <w:r w:rsidR="007A7B35" w:rsidRPr="00685F39">
        <w:rPr>
          <w:rFonts w:ascii="Times New Roman" w:hAnsi="Times New Roman" w:cs="Times New Roman"/>
          <w:sz w:val="24"/>
          <w:szCs w:val="24"/>
        </w:rPr>
        <w:t xml:space="preserve"> Northampton</w:t>
      </w:r>
      <w:r w:rsidRPr="00685F39">
        <w:rPr>
          <w:rFonts w:ascii="Times New Roman" w:hAnsi="Times New Roman" w:cs="Times New Roman"/>
          <w:sz w:val="24"/>
          <w:szCs w:val="24"/>
        </w:rPr>
        <w:t xml:space="preserve"> public schools.  Nine months later the child is moved to a new foster home in Holyoke.  The child has a right to remain in </w:t>
      </w:r>
      <w:r w:rsidR="007A7B35" w:rsidRPr="00685F39">
        <w:rPr>
          <w:rFonts w:ascii="Times New Roman" w:hAnsi="Times New Roman" w:cs="Times New Roman"/>
          <w:sz w:val="24"/>
          <w:szCs w:val="24"/>
        </w:rPr>
        <w:t xml:space="preserve">school in Northampton.  </w:t>
      </w:r>
    </w:p>
    <w:p w:rsidR="007A7B35" w:rsidRPr="00685F39" w:rsidRDefault="007A7B35">
      <w:pPr>
        <w:rPr>
          <w:rFonts w:ascii="Times New Roman" w:hAnsi="Times New Roman" w:cs="Times New Roman"/>
          <w:b/>
          <w:sz w:val="24"/>
          <w:szCs w:val="24"/>
        </w:rPr>
      </w:pPr>
      <w:r w:rsidRPr="00685F39">
        <w:rPr>
          <w:rFonts w:ascii="Times New Roman" w:hAnsi="Times New Roman" w:cs="Times New Roman"/>
          <w:b/>
          <w:sz w:val="24"/>
          <w:szCs w:val="24"/>
        </w:rPr>
        <w:t>What happens if it is not in the child’s best interests to remain in their school of origin?</w:t>
      </w:r>
    </w:p>
    <w:p w:rsidR="008A16E0" w:rsidRPr="00685F39" w:rsidRDefault="007A7B35">
      <w:pPr>
        <w:rPr>
          <w:rFonts w:ascii="Times New Roman" w:hAnsi="Times New Roman" w:cs="Times New Roman"/>
          <w:sz w:val="24"/>
          <w:szCs w:val="24"/>
        </w:rPr>
      </w:pPr>
      <w:r w:rsidRPr="00685F39">
        <w:rPr>
          <w:rFonts w:ascii="Times New Roman" w:hAnsi="Times New Roman" w:cs="Times New Roman"/>
          <w:sz w:val="24"/>
          <w:szCs w:val="24"/>
        </w:rPr>
        <w:t>If it is not in the child’s best interests to remain in their school of origin,</w:t>
      </w:r>
      <w:r w:rsidR="008A16E0" w:rsidRPr="00685F39">
        <w:rPr>
          <w:rFonts w:ascii="Times New Roman" w:hAnsi="Times New Roman" w:cs="Times New Roman"/>
          <w:sz w:val="24"/>
          <w:szCs w:val="24"/>
        </w:rPr>
        <w:t xml:space="preserve"> the child must be enrolled immediately</w:t>
      </w:r>
      <w:r w:rsidRPr="00685F39">
        <w:rPr>
          <w:rFonts w:ascii="Times New Roman" w:hAnsi="Times New Roman" w:cs="Times New Roman"/>
          <w:sz w:val="24"/>
          <w:szCs w:val="24"/>
        </w:rPr>
        <w:t xml:space="preserve"> in the school in the town where they are placed</w:t>
      </w:r>
      <w:r w:rsidR="008A16E0" w:rsidRPr="00685F39">
        <w:rPr>
          <w:rFonts w:ascii="Times New Roman" w:hAnsi="Times New Roman" w:cs="Times New Roman"/>
          <w:sz w:val="24"/>
          <w:szCs w:val="24"/>
        </w:rPr>
        <w:t>, even if records normally required for enrollment are not available.  This means the school cannot refuse to enroll a child because they don’t have the child’s immunization records or IEP.</w:t>
      </w:r>
      <w:r w:rsidRPr="00685F39">
        <w:rPr>
          <w:rFonts w:ascii="Times New Roman" w:hAnsi="Times New Roman" w:cs="Times New Roman"/>
          <w:sz w:val="24"/>
          <w:szCs w:val="24"/>
        </w:rPr>
        <w:t xml:space="preserve"> </w:t>
      </w:r>
    </w:p>
    <w:p w:rsidR="00860481" w:rsidRPr="00685F39" w:rsidRDefault="00E56C9F">
      <w:pPr>
        <w:rPr>
          <w:rFonts w:ascii="Times New Roman" w:hAnsi="Times New Roman" w:cs="Times New Roman"/>
          <w:b/>
          <w:sz w:val="24"/>
          <w:szCs w:val="24"/>
        </w:rPr>
      </w:pPr>
      <w:r w:rsidRPr="00685F39">
        <w:rPr>
          <w:rFonts w:ascii="Times New Roman" w:hAnsi="Times New Roman" w:cs="Times New Roman"/>
          <w:b/>
          <w:sz w:val="24"/>
          <w:szCs w:val="24"/>
        </w:rPr>
        <w:t>How is the best interests determination m</w:t>
      </w:r>
      <w:r w:rsidR="007A7B35" w:rsidRPr="00685F39">
        <w:rPr>
          <w:rFonts w:ascii="Times New Roman" w:hAnsi="Times New Roman" w:cs="Times New Roman"/>
          <w:b/>
          <w:sz w:val="24"/>
          <w:szCs w:val="24"/>
        </w:rPr>
        <w:t xml:space="preserve">ade?  </w:t>
      </w:r>
    </w:p>
    <w:p w:rsidR="00576C2E" w:rsidRDefault="008D5F57" w:rsidP="00576C2E">
      <w:pPr>
        <w:rPr>
          <w:rFonts w:ascii="Times New Roman" w:hAnsi="Times New Roman" w:cs="Times New Roman"/>
          <w:sz w:val="24"/>
          <w:szCs w:val="24"/>
          <w:shd w:val="clear" w:color="auto" w:fill="FFFFFF"/>
        </w:rPr>
      </w:pPr>
      <w:r w:rsidRPr="00685F39">
        <w:rPr>
          <w:rFonts w:ascii="Times New Roman" w:hAnsi="Times New Roman" w:cs="Times New Roman"/>
          <w:sz w:val="24"/>
          <w:szCs w:val="24"/>
        </w:rPr>
        <w:t xml:space="preserve">DCF will make the decision in consultation with the school.  </w:t>
      </w:r>
      <w:r w:rsidR="00576C2E" w:rsidRPr="00685F39">
        <w:rPr>
          <w:rFonts w:ascii="Times New Roman" w:hAnsi="Times New Roman" w:cs="Times New Roman"/>
          <w:sz w:val="24"/>
          <w:szCs w:val="24"/>
        </w:rPr>
        <w:t>The child, parents and their attorneys s</w:t>
      </w:r>
      <w:r w:rsidRPr="00685F39">
        <w:rPr>
          <w:rFonts w:ascii="Times New Roman" w:hAnsi="Times New Roman" w:cs="Times New Roman"/>
          <w:sz w:val="24"/>
          <w:szCs w:val="24"/>
        </w:rPr>
        <w:t>hould</w:t>
      </w:r>
      <w:r w:rsidR="00576C2E" w:rsidRPr="00685F39">
        <w:rPr>
          <w:rFonts w:ascii="Times New Roman" w:hAnsi="Times New Roman" w:cs="Times New Roman"/>
          <w:sz w:val="24"/>
          <w:szCs w:val="24"/>
        </w:rPr>
        <w:t xml:space="preserve"> ask to participate in this </w:t>
      </w:r>
      <w:r w:rsidRPr="00685F39">
        <w:rPr>
          <w:rFonts w:ascii="Times New Roman" w:hAnsi="Times New Roman" w:cs="Times New Roman"/>
          <w:sz w:val="24"/>
          <w:szCs w:val="24"/>
        </w:rPr>
        <w:t xml:space="preserve">decision.  DCF and the Massachusetts Department of Elementary and Secondary Education (DESE) are </w:t>
      </w:r>
      <w:r w:rsidR="00860481" w:rsidRPr="00685F39">
        <w:rPr>
          <w:rFonts w:ascii="Times New Roman" w:hAnsi="Times New Roman" w:cs="Times New Roman"/>
          <w:sz w:val="24"/>
          <w:szCs w:val="24"/>
        </w:rPr>
        <w:t xml:space="preserve">finalizing a memorandum that will identify a non-exclusive list of factors to be considered.  They are likely to </w:t>
      </w:r>
      <w:r w:rsidR="00685F39">
        <w:rPr>
          <w:rFonts w:ascii="Times New Roman" w:hAnsi="Times New Roman" w:cs="Times New Roman"/>
          <w:sz w:val="24"/>
          <w:szCs w:val="24"/>
        </w:rPr>
        <w:t xml:space="preserve">be </w:t>
      </w:r>
      <w:r w:rsidR="00860481" w:rsidRPr="00685F39">
        <w:rPr>
          <w:rFonts w:ascii="Times New Roman" w:hAnsi="Times New Roman" w:cs="Times New Roman"/>
          <w:sz w:val="24"/>
          <w:szCs w:val="24"/>
        </w:rPr>
        <w:t>similar to the memorandum that DCF and DESE agreed upon when implementing the education provisions of the Fostering Connection</w:t>
      </w:r>
      <w:r w:rsidR="00576C2E" w:rsidRPr="00685F39">
        <w:rPr>
          <w:rFonts w:ascii="Times New Roman" w:hAnsi="Times New Roman" w:cs="Times New Roman"/>
          <w:sz w:val="24"/>
          <w:szCs w:val="24"/>
        </w:rPr>
        <w:t xml:space="preserve">s to Success law. Factors </w:t>
      </w:r>
      <w:r w:rsidR="003657F0">
        <w:rPr>
          <w:rFonts w:ascii="Times New Roman" w:hAnsi="Times New Roman" w:cs="Times New Roman"/>
          <w:sz w:val="24"/>
          <w:szCs w:val="24"/>
        </w:rPr>
        <w:t>to be considered in making the determination include:</w:t>
      </w:r>
      <w:r w:rsidR="00576C2E" w:rsidRPr="00685F39">
        <w:rPr>
          <w:rFonts w:ascii="Times New Roman" w:hAnsi="Times New Roman" w:cs="Times New Roman"/>
          <w:sz w:val="24"/>
          <w:szCs w:val="24"/>
        </w:rPr>
        <w:t xml:space="preserve"> age </w:t>
      </w:r>
      <w:r w:rsidR="003657F0">
        <w:rPr>
          <w:rFonts w:ascii="Times New Roman" w:hAnsi="Times New Roman" w:cs="Times New Roman"/>
          <w:sz w:val="24"/>
          <w:szCs w:val="24"/>
        </w:rPr>
        <w:t xml:space="preserve">and grade </w:t>
      </w:r>
      <w:r w:rsidR="00576C2E" w:rsidRPr="00685F39">
        <w:rPr>
          <w:rFonts w:ascii="Times New Roman" w:hAnsi="Times New Roman" w:cs="Times New Roman"/>
          <w:sz w:val="24"/>
          <w:szCs w:val="24"/>
        </w:rPr>
        <w:t xml:space="preserve">of child, time of school year, child’s preference, safety issues, travel time, current educational goals (IEP), expected length of placement, ability to maintain family relationships, </w:t>
      </w:r>
      <w:r w:rsidR="003657F0">
        <w:rPr>
          <w:rFonts w:ascii="Times New Roman" w:hAnsi="Times New Roman" w:cs="Times New Roman"/>
          <w:sz w:val="24"/>
          <w:szCs w:val="24"/>
        </w:rPr>
        <w:t>among others</w:t>
      </w:r>
      <w:r w:rsidR="00576C2E" w:rsidRPr="00685F39">
        <w:rPr>
          <w:rFonts w:ascii="Times New Roman" w:hAnsi="Times New Roman" w:cs="Times New Roman"/>
          <w:sz w:val="24"/>
          <w:szCs w:val="24"/>
        </w:rPr>
        <w:t xml:space="preserve">.  See </w:t>
      </w:r>
      <w:hyperlink r:id="rId10" w:history="1">
        <w:r w:rsidR="00576C2E" w:rsidRPr="00685F39">
          <w:rPr>
            <w:rStyle w:val="Hyperlink"/>
            <w:rFonts w:ascii="Times New Roman" w:hAnsi="Times New Roman" w:cs="Times New Roman"/>
            <w:sz w:val="24"/>
            <w:szCs w:val="24"/>
            <w:shd w:val="clear" w:color="auto" w:fill="FFFFFF"/>
          </w:rPr>
          <w:t>www.doe.</w:t>
        </w:r>
        <w:r w:rsidR="00576C2E" w:rsidRPr="00685F39">
          <w:rPr>
            <w:rStyle w:val="Hyperlink"/>
            <w:rFonts w:ascii="Times New Roman" w:hAnsi="Times New Roman" w:cs="Times New Roman"/>
            <w:b/>
            <w:bCs/>
            <w:sz w:val="24"/>
            <w:szCs w:val="24"/>
            <w:shd w:val="clear" w:color="auto" w:fill="FFFFFF"/>
          </w:rPr>
          <w:t>mass</w:t>
        </w:r>
        <w:r w:rsidR="00576C2E" w:rsidRPr="00685F39">
          <w:rPr>
            <w:rStyle w:val="Hyperlink"/>
            <w:rFonts w:ascii="Times New Roman" w:hAnsi="Times New Roman" w:cs="Times New Roman"/>
            <w:sz w:val="24"/>
            <w:szCs w:val="24"/>
            <w:shd w:val="clear" w:color="auto" w:fill="FFFFFF"/>
          </w:rPr>
          <w:t>.edu/mv/EducationalStability.docx</w:t>
        </w:r>
      </w:hyperlink>
      <w:r w:rsidR="00576C2E" w:rsidRPr="00685F39">
        <w:rPr>
          <w:rFonts w:ascii="Times New Roman" w:hAnsi="Times New Roman" w:cs="Times New Roman"/>
          <w:color w:val="006621"/>
          <w:sz w:val="24"/>
          <w:szCs w:val="24"/>
          <w:shd w:val="clear" w:color="auto" w:fill="FFFFFF"/>
        </w:rPr>
        <w:t xml:space="preserve">.  </w:t>
      </w:r>
      <w:r w:rsidR="00E310C1">
        <w:rPr>
          <w:rFonts w:ascii="Times New Roman" w:hAnsi="Times New Roman" w:cs="Times New Roman"/>
          <w:sz w:val="24"/>
          <w:szCs w:val="24"/>
          <w:shd w:val="clear" w:color="auto" w:fill="FFFFFF"/>
        </w:rPr>
        <w:t xml:space="preserve">The cost of </w:t>
      </w:r>
      <w:r w:rsidR="00576C2E" w:rsidRPr="00685F39">
        <w:rPr>
          <w:rFonts w:ascii="Times New Roman" w:hAnsi="Times New Roman" w:cs="Times New Roman"/>
          <w:sz w:val="24"/>
          <w:szCs w:val="24"/>
          <w:shd w:val="clear" w:color="auto" w:fill="FFFFFF"/>
        </w:rPr>
        <w:t xml:space="preserve">transportation should </w:t>
      </w:r>
      <w:r w:rsidR="00576C2E" w:rsidRPr="00685F39">
        <w:rPr>
          <w:rFonts w:ascii="Times New Roman" w:hAnsi="Times New Roman" w:cs="Times New Roman"/>
          <w:b/>
          <w:sz w:val="24"/>
          <w:szCs w:val="24"/>
          <w:u w:val="single"/>
          <w:shd w:val="clear" w:color="auto" w:fill="FFFFFF"/>
        </w:rPr>
        <w:t>not</w:t>
      </w:r>
      <w:r w:rsidR="00576C2E" w:rsidRPr="00685F39">
        <w:rPr>
          <w:rFonts w:ascii="Times New Roman" w:hAnsi="Times New Roman" w:cs="Times New Roman"/>
          <w:sz w:val="24"/>
          <w:szCs w:val="24"/>
          <w:shd w:val="clear" w:color="auto" w:fill="FFFFFF"/>
        </w:rPr>
        <w:t xml:space="preserve"> be </w:t>
      </w:r>
      <w:r w:rsidR="00E310C1">
        <w:rPr>
          <w:rFonts w:ascii="Times New Roman" w:hAnsi="Times New Roman" w:cs="Times New Roman"/>
          <w:sz w:val="24"/>
          <w:szCs w:val="24"/>
          <w:shd w:val="clear" w:color="auto" w:fill="FFFFFF"/>
        </w:rPr>
        <w:t>a consideration in the best interests determination.  See Non-Regulatory Guidance at 20</w:t>
      </w:r>
      <w:r w:rsidR="00576C2E" w:rsidRPr="00685F39">
        <w:rPr>
          <w:rFonts w:ascii="Times New Roman" w:hAnsi="Times New Roman" w:cs="Times New Roman"/>
          <w:sz w:val="24"/>
          <w:szCs w:val="24"/>
          <w:shd w:val="clear" w:color="auto" w:fill="FFFFFF"/>
        </w:rPr>
        <w:t>.</w:t>
      </w:r>
    </w:p>
    <w:p w:rsidR="00E310C1" w:rsidRPr="00685F39" w:rsidRDefault="00E310C1" w:rsidP="00576C2E">
      <w:pPr>
        <w:rPr>
          <w:rFonts w:ascii="Times New Roman" w:hAnsi="Times New Roman" w:cs="Times New Roman"/>
          <w:sz w:val="24"/>
          <w:szCs w:val="24"/>
          <w:shd w:val="clear" w:color="auto" w:fill="FFFFFF"/>
        </w:rPr>
      </w:pPr>
    </w:p>
    <w:p w:rsidR="00576C2E" w:rsidRPr="00685F39" w:rsidRDefault="00576C2E" w:rsidP="00576C2E">
      <w:pPr>
        <w:rPr>
          <w:rFonts w:ascii="Times New Roman" w:hAnsi="Times New Roman" w:cs="Times New Roman"/>
          <w:b/>
          <w:sz w:val="24"/>
          <w:szCs w:val="24"/>
          <w:shd w:val="clear" w:color="auto" w:fill="FFFFFF"/>
        </w:rPr>
      </w:pPr>
      <w:r w:rsidRPr="00685F39">
        <w:rPr>
          <w:rFonts w:ascii="Times New Roman" w:hAnsi="Times New Roman" w:cs="Times New Roman"/>
          <w:b/>
          <w:sz w:val="24"/>
          <w:szCs w:val="24"/>
          <w:shd w:val="clear" w:color="auto" w:fill="FFFFFF"/>
        </w:rPr>
        <w:t>How will transportation be provided?</w:t>
      </w:r>
    </w:p>
    <w:p w:rsidR="00576C2E" w:rsidRPr="00685F39" w:rsidRDefault="000C3D33" w:rsidP="000C3D33">
      <w:pPr>
        <w:rPr>
          <w:rStyle w:val="chapeau"/>
          <w:rFonts w:ascii="Times New Roman" w:hAnsi="Times New Roman" w:cs="Times New Roman"/>
          <w:color w:val="333333"/>
          <w:sz w:val="24"/>
          <w:szCs w:val="24"/>
          <w:lang w:val="en"/>
        </w:rPr>
      </w:pPr>
      <w:r w:rsidRPr="00685F39">
        <w:rPr>
          <w:rStyle w:val="chapeau"/>
          <w:rFonts w:ascii="Times New Roman" w:hAnsi="Times New Roman" w:cs="Times New Roman"/>
          <w:color w:val="333333"/>
          <w:sz w:val="24"/>
          <w:szCs w:val="24"/>
          <w:lang w:val="en"/>
        </w:rPr>
        <w:t xml:space="preserve">The new law requires the local school district (aka LEA or local education agency) to collaborate with DCF to develop a plan to ensure that children in foster care promptly receive transportation to their school of origin. It provides that DCF can pay for transportation through federal foster care payment reimbursements under Title IV-E of the Social Security Act.  It further provides that if there are any additional costs associated with transporting the child they shall be paid, either by the school, DCF, or shared between the two.  It is hoped that DCF and DESE will issue a joint memorandum advising the local schools how to arrange and pay for transportation.  </w:t>
      </w:r>
    </w:p>
    <w:p w:rsidR="00E56C9F" w:rsidRPr="00685F39" w:rsidRDefault="00E56C9F" w:rsidP="000C3D33">
      <w:pPr>
        <w:rPr>
          <w:rStyle w:val="chapeau"/>
          <w:rFonts w:ascii="Times New Roman" w:hAnsi="Times New Roman" w:cs="Times New Roman"/>
          <w:b/>
          <w:color w:val="333333"/>
          <w:sz w:val="24"/>
          <w:szCs w:val="24"/>
          <w:lang w:val="en"/>
        </w:rPr>
      </w:pPr>
      <w:r w:rsidRPr="00685F39">
        <w:rPr>
          <w:rStyle w:val="chapeau"/>
          <w:rFonts w:ascii="Times New Roman" w:hAnsi="Times New Roman" w:cs="Times New Roman"/>
          <w:b/>
          <w:color w:val="333333"/>
          <w:sz w:val="24"/>
          <w:szCs w:val="24"/>
          <w:lang w:val="en"/>
        </w:rPr>
        <w:t>Does McKinney-Vento still apply?</w:t>
      </w:r>
    </w:p>
    <w:p w:rsidR="00E56C9F" w:rsidRPr="00685F39" w:rsidRDefault="00E56C9F" w:rsidP="000C3D33">
      <w:pPr>
        <w:rPr>
          <w:rStyle w:val="chapeau"/>
          <w:rFonts w:ascii="Times New Roman" w:hAnsi="Times New Roman" w:cs="Times New Roman"/>
          <w:color w:val="333333"/>
          <w:sz w:val="24"/>
          <w:szCs w:val="24"/>
          <w:lang w:val="en"/>
        </w:rPr>
      </w:pPr>
      <w:r w:rsidRPr="00685F39">
        <w:rPr>
          <w:rStyle w:val="chapeau"/>
          <w:rFonts w:ascii="Times New Roman" w:hAnsi="Times New Roman" w:cs="Times New Roman"/>
          <w:color w:val="333333"/>
          <w:sz w:val="24"/>
          <w:szCs w:val="24"/>
          <w:lang w:val="en"/>
        </w:rPr>
        <w:t xml:space="preserve">The McKinney Vento statute (Title IX) provides students experiencing homelessness the right to attend their school of origin and receive transportation provided by the schools.  Prior to ESSA, the definition of homeless, included children “awaiting foster care”.  Foster children placed in STARR homes and other temporary placements were considered “awaiting foster care” and thus received the benefits of McKinney-Vento.   ESSA removed “awaiting foster care” from the definition of homeless.  </w:t>
      </w:r>
    </w:p>
    <w:p w:rsidR="00E56C9F" w:rsidRPr="00685F39" w:rsidRDefault="00E56C9F" w:rsidP="000C3D33">
      <w:pPr>
        <w:rPr>
          <w:rStyle w:val="chapeau"/>
          <w:rFonts w:ascii="Times New Roman" w:hAnsi="Times New Roman" w:cs="Times New Roman"/>
          <w:color w:val="333333"/>
          <w:sz w:val="24"/>
          <w:szCs w:val="24"/>
          <w:lang w:val="en"/>
        </w:rPr>
      </w:pPr>
      <w:r w:rsidRPr="00685F39">
        <w:rPr>
          <w:rStyle w:val="chapeau"/>
          <w:rFonts w:ascii="Times New Roman" w:hAnsi="Times New Roman" w:cs="Times New Roman"/>
          <w:color w:val="333333"/>
          <w:sz w:val="24"/>
          <w:szCs w:val="24"/>
          <w:lang w:val="en"/>
        </w:rPr>
        <w:t xml:space="preserve">However, there are two categories of children who still may benefit from McKinney-Vento.  First, </w:t>
      </w:r>
      <w:r w:rsidR="00C10480" w:rsidRPr="00685F39">
        <w:rPr>
          <w:rStyle w:val="chapeau"/>
          <w:rFonts w:ascii="Times New Roman" w:hAnsi="Times New Roman" w:cs="Times New Roman"/>
          <w:color w:val="333333"/>
          <w:sz w:val="24"/>
          <w:szCs w:val="24"/>
          <w:lang w:val="en"/>
        </w:rPr>
        <w:t xml:space="preserve">as of December 10, 2016 (the ESSA effective date) </w:t>
      </w:r>
      <w:r w:rsidRPr="00685F39">
        <w:rPr>
          <w:rStyle w:val="chapeau"/>
          <w:rFonts w:ascii="Times New Roman" w:hAnsi="Times New Roman" w:cs="Times New Roman"/>
          <w:color w:val="333333"/>
          <w:sz w:val="24"/>
          <w:szCs w:val="24"/>
          <w:lang w:val="en"/>
        </w:rPr>
        <w:t xml:space="preserve">foster children who previously were considered homeless, </w:t>
      </w:r>
      <w:r w:rsidR="00C10480" w:rsidRPr="00685F39">
        <w:rPr>
          <w:rStyle w:val="chapeau"/>
          <w:rFonts w:ascii="Times New Roman" w:hAnsi="Times New Roman" w:cs="Times New Roman"/>
          <w:color w:val="333333"/>
          <w:sz w:val="24"/>
          <w:szCs w:val="24"/>
          <w:lang w:val="en"/>
        </w:rPr>
        <w:t>arguably are “formerly” homeless under McKinney Vento.  Under another amendment to the McKinney Vento statute, students who become permanently housed have the right to attend their school of origin and receive transportation by the school, until the end of the school year.  This means that foster children currently receiving transportation under McKinney-Vento should continue to receive it until the end of the school year, after which they will benefit from the new foster care provisions in Title I.</w:t>
      </w:r>
    </w:p>
    <w:p w:rsidR="00E56C9F" w:rsidRDefault="00C10480" w:rsidP="000C3D33">
      <w:pPr>
        <w:rPr>
          <w:rStyle w:val="chapeau"/>
          <w:rFonts w:ascii="Times New Roman" w:hAnsi="Times New Roman" w:cs="Times New Roman"/>
          <w:color w:val="333333"/>
          <w:sz w:val="24"/>
          <w:szCs w:val="24"/>
          <w:lang w:val="en"/>
        </w:rPr>
      </w:pPr>
      <w:r w:rsidRPr="00685F39">
        <w:rPr>
          <w:rStyle w:val="chapeau"/>
          <w:rFonts w:ascii="Times New Roman" w:hAnsi="Times New Roman" w:cs="Times New Roman"/>
          <w:color w:val="333333"/>
          <w:sz w:val="24"/>
          <w:szCs w:val="24"/>
          <w:lang w:val="en"/>
        </w:rPr>
        <w:t>Additionally, there may be youth under a CRA or care and protection case that still fall under the definition of homeless, if they are living in a shelter or hotel with their family, doubled up with relatives</w:t>
      </w:r>
      <w:r w:rsidR="00F725F8" w:rsidRPr="00685F39">
        <w:rPr>
          <w:rStyle w:val="chapeau"/>
          <w:rFonts w:ascii="Times New Roman" w:hAnsi="Times New Roman" w:cs="Times New Roman"/>
          <w:color w:val="333333"/>
          <w:sz w:val="24"/>
          <w:szCs w:val="24"/>
          <w:lang w:val="en"/>
        </w:rPr>
        <w:t xml:space="preserve"> or friends, living in substandard housing or in a place not designed for humans to live (campground, park, car).</w:t>
      </w:r>
    </w:p>
    <w:p w:rsidR="00683342" w:rsidRDefault="00683342" w:rsidP="000C3D33">
      <w:pPr>
        <w:rPr>
          <w:rStyle w:val="chapeau"/>
          <w:rFonts w:ascii="Times New Roman" w:hAnsi="Times New Roman" w:cs="Times New Roman"/>
          <w:b/>
          <w:color w:val="333333"/>
          <w:sz w:val="24"/>
          <w:szCs w:val="24"/>
          <w:lang w:val="en"/>
        </w:rPr>
      </w:pPr>
      <w:r>
        <w:rPr>
          <w:rStyle w:val="chapeau"/>
          <w:rFonts w:ascii="Times New Roman" w:hAnsi="Times New Roman" w:cs="Times New Roman"/>
          <w:b/>
          <w:color w:val="333333"/>
          <w:sz w:val="24"/>
          <w:szCs w:val="24"/>
          <w:lang w:val="en"/>
        </w:rPr>
        <w:t xml:space="preserve">Are the school stability provisions in </w:t>
      </w:r>
      <w:r w:rsidR="00A41238">
        <w:rPr>
          <w:rStyle w:val="chapeau"/>
          <w:rFonts w:ascii="Times New Roman" w:hAnsi="Times New Roman" w:cs="Times New Roman"/>
          <w:b/>
          <w:color w:val="333333"/>
          <w:sz w:val="24"/>
          <w:szCs w:val="24"/>
          <w:lang w:val="en"/>
        </w:rPr>
        <w:t xml:space="preserve">the </w:t>
      </w:r>
      <w:r>
        <w:rPr>
          <w:rStyle w:val="chapeau"/>
          <w:rFonts w:ascii="Times New Roman" w:hAnsi="Times New Roman" w:cs="Times New Roman"/>
          <w:b/>
          <w:color w:val="333333"/>
          <w:sz w:val="24"/>
          <w:szCs w:val="24"/>
          <w:lang w:val="en"/>
        </w:rPr>
        <w:t xml:space="preserve">Fostering Connections to Success </w:t>
      </w:r>
      <w:r w:rsidR="00A41238">
        <w:rPr>
          <w:rStyle w:val="chapeau"/>
          <w:rFonts w:ascii="Times New Roman" w:hAnsi="Times New Roman" w:cs="Times New Roman"/>
          <w:b/>
          <w:color w:val="333333"/>
          <w:sz w:val="24"/>
          <w:szCs w:val="24"/>
          <w:lang w:val="en"/>
        </w:rPr>
        <w:t xml:space="preserve">Act </w:t>
      </w:r>
      <w:r>
        <w:rPr>
          <w:rStyle w:val="chapeau"/>
          <w:rFonts w:ascii="Times New Roman" w:hAnsi="Times New Roman" w:cs="Times New Roman"/>
          <w:b/>
          <w:color w:val="333333"/>
          <w:sz w:val="24"/>
          <w:szCs w:val="24"/>
          <w:lang w:val="en"/>
        </w:rPr>
        <w:t>still applicable?</w:t>
      </w:r>
    </w:p>
    <w:p w:rsidR="00683342" w:rsidRDefault="00683342" w:rsidP="000C3D33">
      <w:pPr>
        <w:rPr>
          <w:rStyle w:val="chapeau"/>
          <w:rFonts w:ascii="Times New Roman" w:hAnsi="Times New Roman" w:cs="Times New Roman"/>
          <w:color w:val="333333"/>
          <w:sz w:val="24"/>
          <w:szCs w:val="24"/>
          <w:lang w:val="en"/>
        </w:rPr>
      </w:pPr>
      <w:r>
        <w:rPr>
          <w:rStyle w:val="chapeau"/>
          <w:rFonts w:ascii="Times New Roman" w:hAnsi="Times New Roman" w:cs="Times New Roman"/>
          <w:color w:val="333333"/>
          <w:sz w:val="24"/>
          <w:szCs w:val="24"/>
          <w:lang w:val="en"/>
        </w:rPr>
        <w:t>Yes.  ESSA imposes new obligations on school districts and DCF.  However, DCF must also comply with the school stability provisions in the Federal Fostering Connections to Success law enacted in 2008.  Among other things, Fostering Connections requires DCF to:</w:t>
      </w:r>
    </w:p>
    <w:p w:rsidR="00683342" w:rsidRPr="00A41238" w:rsidRDefault="00683342" w:rsidP="00A41238">
      <w:pPr>
        <w:pStyle w:val="ListParagraph"/>
        <w:numPr>
          <w:ilvl w:val="0"/>
          <w:numId w:val="5"/>
        </w:numPr>
        <w:rPr>
          <w:rFonts w:ascii="Times New Roman" w:hAnsi="Times New Roman" w:cs="Times New Roman"/>
          <w:sz w:val="24"/>
          <w:szCs w:val="24"/>
        </w:rPr>
      </w:pPr>
      <w:r w:rsidRPr="00A41238">
        <w:rPr>
          <w:rFonts w:ascii="Times New Roman" w:hAnsi="Times New Roman" w:cs="Times New Roman"/>
          <w:sz w:val="24"/>
          <w:szCs w:val="24"/>
        </w:rPr>
        <w:t xml:space="preserve">Ensure that decisions about a child’s placement take into account the appropriateness and proximity of the child’s school </w:t>
      </w:r>
      <w:r w:rsidR="00A41238">
        <w:rPr>
          <w:rFonts w:ascii="Times New Roman" w:hAnsi="Times New Roman" w:cs="Times New Roman"/>
          <w:sz w:val="24"/>
          <w:szCs w:val="24"/>
        </w:rPr>
        <w:t>to the proposed placement;</w:t>
      </w:r>
    </w:p>
    <w:p w:rsidR="00683342" w:rsidRPr="00A41238" w:rsidRDefault="00683342" w:rsidP="00A41238">
      <w:pPr>
        <w:pStyle w:val="ListParagraph"/>
        <w:numPr>
          <w:ilvl w:val="0"/>
          <w:numId w:val="5"/>
        </w:numPr>
        <w:rPr>
          <w:rFonts w:ascii="Times New Roman" w:hAnsi="Times New Roman" w:cs="Times New Roman"/>
          <w:sz w:val="24"/>
          <w:szCs w:val="24"/>
        </w:rPr>
      </w:pPr>
      <w:r w:rsidRPr="00A41238">
        <w:rPr>
          <w:rFonts w:ascii="Times New Roman" w:hAnsi="Times New Roman" w:cs="Times New Roman"/>
          <w:sz w:val="24"/>
          <w:szCs w:val="24"/>
        </w:rPr>
        <w:lastRenderedPageBreak/>
        <w:t xml:space="preserve">Coordinate with schools to ensure a child placed in foster care can remain in his school of origin, and </w:t>
      </w:r>
    </w:p>
    <w:p w:rsidR="00A41238" w:rsidRDefault="00683342" w:rsidP="00A41238">
      <w:pPr>
        <w:pStyle w:val="ListParagraph"/>
        <w:numPr>
          <w:ilvl w:val="0"/>
          <w:numId w:val="5"/>
        </w:numPr>
        <w:rPr>
          <w:rFonts w:ascii="Times New Roman" w:hAnsi="Times New Roman" w:cs="Times New Roman"/>
          <w:sz w:val="24"/>
          <w:szCs w:val="24"/>
        </w:rPr>
      </w:pPr>
      <w:r w:rsidRPr="00A41238">
        <w:rPr>
          <w:rFonts w:ascii="Times New Roman" w:hAnsi="Times New Roman" w:cs="Times New Roman"/>
          <w:sz w:val="24"/>
          <w:szCs w:val="24"/>
        </w:rPr>
        <w:t xml:space="preserve">If remaining in the school origin is not in the child’s best interests, ensure that </w:t>
      </w:r>
      <w:r w:rsidR="00A41238" w:rsidRPr="00A41238">
        <w:rPr>
          <w:rFonts w:ascii="Times New Roman" w:hAnsi="Times New Roman" w:cs="Times New Roman"/>
        </w:rPr>
        <w:t xml:space="preserve">hat the child is enrolled immediately in a new school and that the new school obtains relevant academic and other records.  </w:t>
      </w:r>
    </w:p>
    <w:p w:rsidR="00A41238" w:rsidRDefault="00A41238" w:rsidP="00A41238">
      <w:pPr>
        <w:ind w:left="360"/>
        <w:rPr>
          <w:rFonts w:ascii="Times New Roman" w:hAnsi="Times New Roman" w:cs="Times New Roman"/>
          <w:sz w:val="24"/>
          <w:szCs w:val="24"/>
        </w:rPr>
      </w:pPr>
      <w:r>
        <w:rPr>
          <w:rFonts w:ascii="Times New Roman" w:hAnsi="Times New Roman" w:cs="Times New Roman"/>
          <w:b/>
          <w:sz w:val="24"/>
          <w:szCs w:val="24"/>
        </w:rPr>
        <w:t>Where can I get more information about the new law?</w:t>
      </w:r>
    </w:p>
    <w:p w:rsidR="00A41238" w:rsidRDefault="00A41238" w:rsidP="00A41238">
      <w:pPr>
        <w:ind w:left="360"/>
        <w:rPr>
          <w:rFonts w:ascii="Times New Roman" w:hAnsi="Times New Roman" w:cs="Times New Roman"/>
          <w:sz w:val="24"/>
          <w:szCs w:val="24"/>
        </w:rPr>
      </w:pPr>
      <w:r>
        <w:rPr>
          <w:rFonts w:ascii="Times New Roman" w:hAnsi="Times New Roman" w:cs="Times New Roman"/>
          <w:sz w:val="24"/>
          <w:szCs w:val="24"/>
        </w:rPr>
        <w:t xml:space="preserve">The US Department of Education website has numerous resources, including the complete text of the statute, recently enacted regulations, guidance memoranda, powerpoints and advisory letters at </w:t>
      </w:r>
      <w:hyperlink r:id="rId11" w:history="1">
        <w:r w:rsidRPr="00F12F4D">
          <w:rPr>
            <w:rStyle w:val="Hyperlink"/>
            <w:rFonts w:ascii="Times New Roman" w:hAnsi="Times New Roman" w:cs="Times New Roman"/>
            <w:sz w:val="24"/>
            <w:szCs w:val="24"/>
          </w:rPr>
          <w:t>https://www2.ed.gov/policy/elsec/leg/essa/</w:t>
        </w:r>
      </w:hyperlink>
      <w:r>
        <w:rPr>
          <w:rFonts w:ascii="Times New Roman" w:hAnsi="Times New Roman" w:cs="Times New Roman"/>
          <w:sz w:val="24"/>
          <w:szCs w:val="24"/>
        </w:rPr>
        <w:t xml:space="preserve">.  Also, visit the website of the Children’s Law Center at </w:t>
      </w:r>
      <w:hyperlink r:id="rId12" w:history="1">
        <w:r w:rsidRPr="00F12F4D">
          <w:rPr>
            <w:rStyle w:val="Hyperlink"/>
            <w:rFonts w:ascii="Times New Roman" w:hAnsi="Times New Roman" w:cs="Times New Roman"/>
            <w:sz w:val="24"/>
            <w:szCs w:val="24"/>
          </w:rPr>
          <w:t>http://www.clcm.org/schoolstability.html</w:t>
        </w:r>
      </w:hyperlink>
      <w:r>
        <w:rPr>
          <w:rFonts w:ascii="Times New Roman" w:hAnsi="Times New Roman" w:cs="Times New Roman"/>
          <w:sz w:val="24"/>
          <w:szCs w:val="24"/>
        </w:rPr>
        <w:t>.</w:t>
      </w:r>
    </w:p>
    <w:p w:rsidR="00A41238" w:rsidRDefault="00A41238" w:rsidP="00A41238">
      <w:pPr>
        <w:ind w:left="360"/>
        <w:rPr>
          <w:rFonts w:ascii="Times New Roman" w:hAnsi="Times New Roman" w:cs="Times New Roman"/>
          <w:sz w:val="24"/>
          <w:szCs w:val="24"/>
        </w:rPr>
      </w:pPr>
    </w:p>
    <w:p w:rsidR="00A41238" w:rsidRPr="00A41238" w:rsidRDefault="00A41238" w:rsidP="00A41238">
      <w:pPr>
        <w:ind w:left="360"/>
        <w:rPr>
          <w:rFonts w:ascii="Times New Roman" w:hAnsi="Times New Roman" w:cs="Times New Roman"/>
          <w:sz w:val="24"/>
          <w:szCs w:val="24"/>
        </w:rPr>
      </w:pPr>
    </w:p>
    <w:p w:rsidR="00576C2E" w:rsidRPr="00685F39" w:rsidRDefault="00576C2E">
      <w:pPr>
        <w:rPr>
          <w:rFonts w:ascii="Times New Roman" w:hAnsi="Times New Roman" w:cs="Times New Roman"/>
          <w:sz w:val="24"/>
          <w:szCs w:val="24"/>
        </w:rPr>
      </w:pPr>
    </w:p>
    <w:sectPr w:rsidR="00576C2E" w:rsidRPr="00685F3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0C1" w:rsidRDefault="00E310C1" w:rsidP="00685F39">
      <w:pPr>
        <w:spacing w:after="0" w:line="240" w:lineRule="auto"/>
      </w:pPr>
      <w:r>
        <w:separator/>
      </w:r>
    </w:p>
  </w:endnote>
  <w:endnote w:type="continuationSeparator" w:id="0">
    <w:p w:rsidR="00E310C1" w:rsidRDefault="00E310C1" w:rsidP="0068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899842"/>
      <w:docPartObj>
        <w:docPartGallery w:val="Page Numbers (Bottom of Page)"/>
        <w:docPartUnique/>
      </w:docPartObj>
    </w:sdtPr>
    <w:sdtEndPr>
      <w:rPr>
        <w:noProof/>
      </w:rPr>
    </w:sdtEndPr>
    <w:sdtContent>
      <w:p w:rsidR="00E310C1" w:rsidRDefault="00E310C1">
        <w:pPr>
          <w:pStyle w:val="Footer"/>
          <w:jc w:val="center"/>
        </w:pPr>
        <w:r>
          <w:fldChar w:fldCharType="begin"/>
        </w:r>
        <w:r>
          <w:instrText xml:space="preserve"> PAGE   \* MERGEFORMAT </w:instrText>
        </w:r>
        <w:r>
          <w:fldChar w:fldCharType="separate"/>
        </w:r>
        <w:r w:rsidR="00B22643">
          <w:rPr>
            <w:noProof/>
          </w:rPr>
          <w:t>1</w:t>
        </w:r>
        <w:r>
          <w:rPr>
            <w:noProof/>
          </w:rPr>
          <w:fldChar w:fldCharType="end"/>
        </w:r>
      </w:p>
    </w:sdtContent>
  </w:sdt>
  <w:p w:rsidR="00E310C1" w:rsidRDefault="00E310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0C1" w:rsidRDefault="00E310C1" w:rsidP="00685F39">
      <w:pPr>
        <w:spacing w:after="0" w:line="240" w:lineRule="auto"/>
      </w:pPr>
      <w:r>
        <w:separator/>
      </w:r>
    </w:p>
  </w:footnote>
  <w:footnote w:type="continuationSeparator" w:id="0">
    <w:p w:rsidR="00E310C1" w:rsidRDefault="00E310C1" w:rsidP="00685F39">
      <w:pPr>
        <w:spacing w:after="0" w:line="240" w:lineRule="auto"/>
      </w:pPr>
      <w:r>
        <w:continuationSeparator/>
      </w:r>
    </w:p>
  </w:footnote>
  <w:footnote w:id="1">
    <w:p w:rsidR="00E310C1" w:rsidRDefault="00E310C1">
      <w:pPr>
        <w:pStyle w:val="FootnoteText"/>
      </w:pPr>
      <w:r>
        <w:rPr>
          <w:rStyle w:val="FootnoteReference"/>
        </w:rPr>
        <w:footnoteRef/>
      </w:r>
      <w:r>
        <w:t xml:space="preserve"> Prepared by Amy Karp, November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6324"/>
    <w:multiLevelType w:val="hybridMultilevel"/>
    <w:tmpl w:val="708C0E34"/>
    <w:lvl w:ilvl="0" w:tplc="24204BB2">
      <w:start w:val="1"/>
      <w:numFmt w:val="lowerRoman"/>
      <w:lvlText w:val="%1."/>
      <w:lvlJc w:val="right"/>
      <w:pPr>
        <w:tabs>
          <w:tab w:val="num" w:pos="720"/>
        </w:tabs>
        <w:ind w:left="720" w:hanging="360"/>
      </w:pPr>
    </w:lvl>
    <w:lvl w:ilvl="1" w:tplc="5B5AE96E">
      <w:start w:val="1"/>
      <w:numFmt w:val="lowerRoman"/>
      <w:lvlText w:val="%2."/>
      <w:lvlJc w:val="right"/>
      <w:pPr>
        <w:tabs>
          <w:tab w:val="num" w:pos="1440"/>
        </w:tabs>
        <w:ind w:left="1440" w:hanging="360"/>
      </w:pPr>
    </w:lvl>
    <w:lvl w:ilvl="2" w:tplc="E990E006">
      <w:start w:val="1"/>
      <w:numFmt w:val="lowerRoman"/>
      <w:lvlText w:val="%3."/>
      <w:lvlJc w:val="right"/>
      <w:pPr>
        <w:tabs>
          <w:tab w:val="num" w:pos="2160"/>
        </w:tabs>
        <w:ind w:left="2160" w:hanging="360"/>
      </w:pPr>
    </w:lvl>
    <w:lvl w:ilvl="3" w:tplc="ECB8EB88" w:tentative="1">
      <w:start w:val="1"/>
      <w:numFmt w:val="lowerRoman"/>
      <w:lvlText w:val="%4."/>
      <w:lvlJc w:val="right"/>
      <w:pPr>
        <w:tabs>
          <w:tab w:val="num" w:pos="2880"/>
        </w:tabs>
        <w:ind w:left="2880" w:hanging="360"/>
      </w:pPr>
    </w:lvl>
    <w:lvl w:ilvl="4" w:tplc="4596EAFE" w:tentative="1">
      <w:start w:val="1"/>
      <w:numFmt w:val="lowerRoman"/>
      <w:lvlText w:val="%5."/>
      <w:lvlJc w:val="right"/>
      <w:pPr>
        <w:tabs>
          <w:tab w:val="num" w:pos="3600"/>
        </w:tabs>
        <w:ind w:left="3600" w:hanging="360"/>
      </w:pPr>
    </w:lvl>
    <w:lvl w:ilvl="5" w:tplc="B4547486" w:tentative="1">
      <w:start w:val="1"/>
      <w:numFmt w:val="lowerRoman"/>
      <w:lvlText w:val="%6."/>
      <w:lvlJc w:val="right"/>
      <w:pPr>
        <w:tabs>
          <w:tab w:val="num" w:pos="4320"/>
        </w:tabs>
        <w:ind w:left="4320" w:hanging="360"/>
      </w:pPr>
    </w:lvl>
    <w:lvl w:ilvl="6" w:tplc="A12CC7F8" w:tentative="1">
      <w:start w:val="1"/>
      <w:numFmt w:val="lowerRoman"/>
      <w:lvlText w:val="%7."/>
      <w:lvlJc w:val="right"/>
      <w:pPr>
        <w:tabs>
          <w:tab w:val="num" w:pos="5040"/>
        </w:tabs>
        <w:ind w:left="5040" w:hanging="360"/>
      </w:pPr>
    </w:lvl>
    <w:lvl w:ilvl="7" w:tplc="0BC279DC" w:tentative="1">
      <w:start w:val="1"/>
      <w:numFmt w:val="lowerRoman"/>
      <w:lvlText w:val="%8."/>
      <w:lvlJc w:val="right"/>
      <w:pPr>
        <w:tabs>
          <w:tab w:val="num" w:pos="5760"/>
        </w:tabs>
        <w:ind w:left="5760" w:hanging="360"/>
      </w:pPr>
    </w:lvl>
    <w:lvl w:ilvl="8" w:tplc="73ECBD92" w:tentative="1">
      <w:start w:val="1"/>
      <w:numFmt w:val="lowerRoman"/>
      <w:lvlText w:val="%9."/>
      <w:lvlJc w:val="right"/>
      <w:pPr>
        <w:tabs>
          <w:tab w:val="num" w:pos="6480"/>
        </w:tabs>
        <w:ind w:left="6480" w:hanging="360"/>
      </w:pPr>
    </w:lvl>
  </w:abstractNum>
  <w:abstractNum w:abstractNumId="1">
    <w:nsid w:val="38931FEE"/>
    <w:multiLevelType w:val="hybridMultilevel"/>
    <w:tmpl w:val="9710AD6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3573CD"/>
    <w:multiLevelType w:val="hybridMultilevel"/>
    <w:tmpl w:val="AE9E6E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AF5788B"/>
    <w:multiLevelType w:val="hybridMultilevel"/>
    <w:tmpl w:val="74A2E866"/>
    <w:lvl w:ilvl="0" w:tplc="39D4DAC6">
      <w:start w:val="1"/>
      <w:numFmt w:val="bullet"/>
      <w:lvlText w:val="•"/>
      <w:lvlJc w:val="left"/>
      <w:pPr>
        <w:tabs>
          <w:tab w:val="num" w:pos="720"/>
        </w:tabs>
        <w:ind w:left="720" w:hanging="360"/>
      </w:pPr>
      <w:rPr>
        <w:rFonts w:ascii="Arial" w:hAnsi="Arial" w:hint="default"/>
      </w:rPr>
    </w:lvl>
    <w:lvl w:ilvl="1" w:tplc="56B254D6" w:tentative="1">
      <w:start w:val="1"/>
      <w:numFmt w:val="bullet"/>
      <w:lvlText w:val="•"/>
      <w:lvlJc w:val="left"/>
      <w:pPr>
        <w:tabs>
          <w:tab w:val="num" w:pos="1440"/>
        </w:tabs>
        <w:ind w:left="1440" w:hanging="360"/>
      </w:pPr>
      <w:rPr>
        <w:rFonts w:ascii="Arial" w:hAnsi="Arial" w:hint="default"/>
      </w:rPr>
    </w:lvl>
    <w:lvl w:ilvl="2" w:tplc="FD94E528">
      <w:start w:val="1"/>
      <w:numFmt w:val="bullet"/>
      <w:lvlText w:val="•"/>
      <w:lvlJc w:val="left"/>
      <w:pPr>
        <w:tabs>
          <w:tab w:val="num" w:pos="2160"/>
        </w:tabs>
        <w:ind w:left="2160" w:hanging="360"/>
      </w:pPr>
      <w:rPr>
        <w:rFonts w:ascii="Arial" w:hAnsi="Arial" w:hint="default"/>
      </w:rPr>
    </w:lvl>
    <w:lvl w:ilvl="3" w:tplc="CF2C6D6C" w:tentative="1">
      <w:start w:val="1"/>
      <w:numFmt w:val="bullet"/>
      <w:lvlText w:val="•"/>
      <w:lvlJc w:val="left"/>
      <w:pPr>
        <w:tabs>
          <w:tab w:val="num" w:pos="2880"/>
        </w:tabs>
        <w:ind w:left="2880" w:hanging="360"/>
      </w:pPr>
      <w:rPr>
        <w:rFonts w:ascii="Arial" w:hAnsi="Arial" w:hint="default"/>
      </w:rPr>
    </w:lvl>
    <w:lvl w:ilvl="4" w:tplc="5ACCD2E0" w:tentative="1">
      <w:start w:val="1"/>
      <w:numFmt w:val="bullet"/>
      <w:lvlText w:val="•"/>
      <w:lvlJc w:val="left"/>
      <w:pPr>
        <w:tabs>
          <w:tab w:val="num" w:pos="3600"/>
        </w:tabs>
        <w:ind w:left="3600" w:hanging="360"/>
      </w:pPr>
      <w:rPr>
        <w:rFonts w:ascii="Arial" w:hAnsi="Arial" w:hint="default"/>
      </w:rPr>
    </w:lvl>
    <w:lvl w:ilvl="5" w:tplc="64FEF39C" w:tentative="1">
      <w:start w:val="1"/>
      <w:numFmt w:val="bullet"/>
      <w:lvlText w:val="•"/>
      <w:lvlJc w:val="left"/>
      <w:pPr>
        <w:tabs>
          <w:tab w:val="num" w:pos="4320"/>
        </w:tabs>
        <w:ind w:left="4320" w:hanging="360"/>
      </w:pPr>
      <w:rPr>
        <w:rFonts w:ascii="Arial" w:hAnsi="Arial" w:hint="default"/>
      </w:rPr>
    </w:lvl>
    <w:lvl w:ilvl="6" w:tplc="316EC50E" w:tentative="1">
      <w:start w:val="1"/>
      <w:numFmt w:val="bullet"/>
      <w:lvlText w:val="•"/>
      <w:lvlJc w:val="left"/>
      <w:pPr>
        <w:tabs>
          <w:tab w:val="num" w:pos="5040"/>
        </w:tabs>
        <w:ind w:left="5040" w:hanging="360"/>
      </w:pPr>
      <w:rPr>
        <w:rFonts w:ascii="Arial" w:hAnsi="Arial" w:hint="default"/>
      </w:rPr>
    </w:lvl>
    <w:lvl w:ilvl="7" w:tplc="3CAAA928" w:tentative="1">
      <w:start w:val="1"/>
      <w:numFmt w:val="bullet"/>
      <w:lvlText w:val="•"/>
      <w:lvlJc w:val="left"/>
      <w:pPr>
        <w:tabs>
          <w:tab w:val="num" w:pos="5760"/>
        </w:tabs>
        <w:ind w:left="5760" w:hanging="360"/>
      </w:pPr>
      <w:rPr>
        <w:rFonts w:ascii="Arial" w:hAnsi="Arial" w:hint="default"/>
      </w:rPr>
    </w:lvl>
    <w:lvl w:ilvl="8" w:tplc="DBC6FB6C" w:tentative="1">
      <w:start w:val="1"/>
      <w:numFmt w:val="bullet"/>
      <w:lvlText w:val="•"/>
      <w:lvlJc w:val="left"/>
      <w:pPr>
        <w:tabs>
          <w:tab w:val="num" w:pos="6480"/>
        </w:tabs>
        <w:ind w:left="6480" w:hanging="360"/>
      </w:pPr>
      <w:rPr>
        <w:rFonts w:ascii="Arial" w:hAnsi="Arial" w:hint="default"/>
      </w:rPr>
    </w:lvl>
  </w:abstractNum>
  <w:abstractNum w:abstractNumId="4">
    <w:nsid w:val="6C216B3A"/>
    <w:multiLevelType w:val="hybridMultilevel"/>
    <w:tmpl w:val="9A1CA142"/>
    <w:lvl w:ilvl="0" w:tplc="0D9A1A4E">
      <w:start w:val="2"/>
      <w:numFmt w:val="lowerRoman"/>
      <w:lvlText w:val="%1."/>
      <w:lvlJc w:val="right"/>
      <w:pPr>
        <w:tabs>
          <w:tab w:val="num" w:pos="720"/>
        </w:tabs>
        <w:ind w:left="720" w:hanging="360"/>
      </w:pPr>
    </w:lvl>
    <w:lvl w:ilvl="1" w:tplc="76540306">
      <w:start w:val="1"/>
      <w:numFmt w:val="lowerRoman"/>
      <w:lvlText w:val="%2."/>
      <w:lvlJc w:val="right"/>
      <w:pPr>
        <w:tabs>
          <w:tab w:val="num" w:pos="1440"/>
        </w:tabs>
        <w:ind w:left="1440" w:hanging="360"/>
      </w:pPr>
    </w:lvl>
    <w:lvl w:ilvl="2" w:tplc="3A449318">
      <w:start w:val="2405"/>
      <w:numFmt w:val="bullet"/>
      <w:lvlText w:val="•"/>
      <w:lvlJc w:val="right"/>
      <w:pPr>
        <w:tabs>
          <w:tab w:val="num" w:pos="2160"/>
        </w:tabs>
        <w:ind w:left="2160" w:hanging="360"/>
      </w:pPr>
      <w:rPr>
        <w:rFonts w:ascii="Arial" w:hAnsi="Arial" w:hint="default"/>
      </w:rPr>
    </w:lvl>
    <w:lvl w:ilvl="3" w:tplc="77882EF8" w:tentative="1">
      <w:start w:val="1"/>
      <w:numFmt w:val="lowerRoman"/>
      <w:lvlText w:val="%4."/>
      <w:lvlJc w:val="right"/>
      <w:pPr>
        <w:tabs>
          <w:tab w:val="num" w:pos="2880"/>
        </w:tabs>
        <w:ind w:left="2880" w:hanging="360"/>
      </w:pPr>
    </w:lvl>
    <w:lvl w:ilvl="4" w:tplc="6C6A8F94" w:tentative="1">
      <w:start w:val="1"/>
      <w:numFmt w:val="lowerRoman"/>
      <w:lvlText w:val="%5."/>
      <w:lvlJc w:val="right"/>
      <w:pPr>
        <w:tabs>
          <w:tab w:val="num" w:pos="3600"/>
        </w:tabs>
        <w:ind w:left="3600" w:hanging="360"/>
      </w:pPr>
    </w:lvl>
    <w:lvl w:ilvl="5" w:tplc="A97C7862" w:tentative="1">
      <w:start w:val="1"/>
      <w:numFmt w:val="lowerRoman"/>
      <w:lvlText w:val="%6."/>
      <w:lvlJc w:val="right"/>
      <w:pPr>
        <w:tabs>
          <w:tab w:val="num" w:pos="4320"/>
        </w:tabs>
        <w:ind w:left="4320" w:hanging="360"/>
      </w:pPr>
    </w:lvl>
    <w:lvl w:ilvl="6" w:tplc="DAB4E548" w:tentative="1">
      <w:start w:val="1"/>
      <w:numFmt w:val="lowerRoman"/>
      <w:lvlText w:val="%7."/>
      <w:lvlJc w:val="right"/>
      <w:pPr>
        <w:tabs>
          <w:tab w:val="num" w:pos="5040"/>
        </w:tabs>
        <w:ind w:left="5040" w:hanging="360"/>
      </w:pPr>
    </w:lvl>
    <w:lvl w:ilvl="7" w:tplc="B96AAC5E" w:tentative="1">
      <w:start w:val="1"/>
      <w:numFmt w:val="lowerRoman"/>
      <w:lvlText w:val="%8."/>
      <w:lvlJc w:val="right"/>
      <w:pPr>
        <w:tabs>
          <w:tab w:val="num" w:pos="5760"/>
        </w:tabs>
        <w:ind w:left="5760" w:hanging="360"/>
      </w:pPr>
    </w:lvl>
    <w:lvl w:ilvl="8" w:tplc="08526D9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59F"/>
    <w:rsid w:val="0009342D"/>
    <w:rsid w:val="000C3D33"/>
    <w:rsid w:val="00157610"/>
    <w:rsid w:val="002107AD"/>
    <w:rsid w:val="003657F0"/>
    <w:rsid w:val="0040559F"/>
    <w:rsid w:val="00576C2E"/>
    <w:rsid w:val="00683342"/>
    <w:rsid w:val="00685F39"/>
    <w:rsid w:val="007A7B35"/>
    <w:rsid w:val="00860481"/>
    <w:rsid w:val="008A16E0"/>
    <w:rsid w:val="008D5F57"/>
    <w:rsid w:val="00A41238"/>
    <w:rsid w:val="00B22643"/>
    <w:rsid w:val="00C10480"/>
    <w:rsid w:val="00C96F83"/>
    <w:rsid w:val="00E1714E"/>
    <w:rsid w:val="00E310C1"/>
    <w:rsid w:val="00E56C9F"/>
    <w:rsid w:val="00F01508"/>
    <w:rsid w:val="00F7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2D"/>
    <w:pPr>
      <w:ind w:left="720"/>
      <w:contextualSpacing/>
    </w:pPr>
  </w:style>
  <w:style w:type="character" w:styleId="Hyperlink">
    <w:name w:val="Hyperlink"/>
    <w:basedOn w:val="DefaultParagraphFont"/>
    <w:uiPriority w:val="99"/>
    <w:unhideWhenUsed/>
    <w:rsid w:val="00576C2E"/>
    <w:rPr>
      <w:color w:val="0000FF" w:themeColor="hyperlink"/>
      <w:u w:val="single"/>
    </w:rPr>
  </w:style>
  <w:style w:type="character" w:customStyle="1" w:styleId="chapeau">
    <w:name w:val="chapeau"/>
    <w:basedOn w:val="DefaultParagraphFont"/>
    <w:rsid w:val="000C3D33"/>
    <w:rPr>
      <w:b w:val="0"/>
      <w:bCs w:val="0"/>
      <w:sz w:val="20"/>
      <w:szCs w:val="20"/>
    </w:rPr>
  </w:style>
  <w:style w:type="character" w:customStyle="1" w:styleId="num2">
    <w:name w:val="num2"/>
    <w:basedOn w:val="DefaultParagraphFont"/>
    <w:rsid w:val="000C3D33"/>
    <w:rPr>
      <w:b/>
      <w:bCs/>
      <w:sz w:val="20"/>
      <w:szCs w:val="20"/>
    </w:rPr>
  </w:style>
  <w:style w:type="character" w:styleId="FollowedHyperlink">
    <w:name w:val="FollowedHyperlink"/>
    <w:basedOn w:val="DefaultParagraphFont"/>
    <w:uiPriority w:val="99"/>
    <w:semiHidden/>
    <w:unhideWhenUsed/>
    <w:rsid w:val="000C3D33"/>
    <w:rPr>
      <w:color w:val="800080" w:themeColor="followedHyperlink"/>
      <w:u w:val="single"/>
    </w:rPr>
  </w:style>
  <w:style w:type="paragraph" w:styleId="Header">
    <w:name w:val="header"/>
    <w:basedOn w:val="Normal"/>
    <w:link w:val="HeaderChar"/>
    <w:uiPriority w:val="99"/>
    <w:unhideWhenUsed/>
    <w:rsid w:val="0068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39"/>
  </w:style>
  <w:style w:type="paragraph" w:styleId="Footer">
    <w:name w:val="footer"/>
    <w:basedOn w:val="Normal"/>
    <w:link w:val="FooterChar"/>
    <w:uiPriority w:val="99"/>
    <w:unhideWhenUsed/>
    <w:rsid w:val="0068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39"/>
  </w:style>
  <w:style w:type="paragraph" w:styleId="FootnoteText">
    <w:name w:val="footnote text"/>
    <w:basedOn w:val="Normal"/>
    <w:link w:val="FootnoteTextChar"/>
    <w:uiPriority w:val="99"/>
    <w:semiHidden/>
    <w:unhideWhenUsed/>
    <w:rsid w:val="00685F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F39"/>
    <w:rPr>
      <w:sz w:val="20"/>
      <w:szCs w:val="20"/>
    </w:rPr>
  </w:style>
  <w:style w:type="character" w:styleId="FootnoteReference">
    <w:name w:val="footnote reference"/>
    <w:basedOn w:val="DefaultParagraphFont"/>
    <w:uiPriority w:val="99"/>
    <w:semiHidden/>
    <w:unhideWhenUsed/>
    <w:rsid w:val="00685F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42D"/>
    <w:pPr>
      <w:ind w:left="720"/>
      <w:contextualSpacing/>
    </w:pPr>
  </w:style>
  <w:style w:type="character" w:styleId="Hyperlink">
    <w:name w:val="Hyperlink"/>
    <w:basedOn w:val="DefaultParagraphFont"/>
    <w:uiPriority w:val="99"/>
    <w:unhideWhenUsed/>
    <w:rsid w:val="00576C2E"/>
    <w:rPr>
      <w:color w:val="0000FF" w:themeColor="hyperlink"/>
      <w:u w:val="single"/>
    </w:rPr>
  </w:style>
  <w:style w:type="character" w:customStyle="1" w:styleId="chapeau">
    <w:name w:val="chapeau"/>
    <w:basedOn w:val="DefaultParagraphFont"/>
    <w:rsid w:val="000C3D33"/>
    <w:rPr>
      <w:b w:val="0"/>
      <w:bCs w:val="0"/>
      <w:sz w:val="20"/>
      <w:szCs w:val="20"/>
    </w:rPr>
  </w:style>
  <w:style w:type="character" w:customStyle="1" w:styleId="num2">
    <w:name w:val="num2"/>
    <w:basedOn w:val="DefaultParagraphFont"/>
    <w:rsid w:val="000C3D33"/>
    <w:rPr>
      <w:b/>
      <w:bCs/>
      <w:sz w:val="20"/>
      <w:szCs w:val="20"/>
    </w:rPr>
  </w:style>
  <w:style w:type="character" w:styleId="FollowedHyperlink">
    <w:name w:val="FollowedHyperlink"/>
    <w:basedOn w:val="DefaultParagraphFont"/>
    <w:uiPriority w:val="99"/>
    <w:semiHidden/>
    <w:unhideWhenUsed/>
    <w:rsid w:val="000C3D33"/>
    <w:rPr>
      <w:color w:val="800080" w:themeColor="followedHyperlink"/>
      <w:u w:val="single"/>
    </w:rPr>
  </w:style>
  <w:style w:type="paragraph" w:styleId="Header">
    <w:name w:val="header"/>
    <w:basedOn w:val="Normal"/>
    <w:link w:val="HeaderChar"/>
    <w:uiPriority w:val="99"/>
    <w:unhideWhenUsed/>
    <w:rsid w:val="0068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F39"/>
  </w:style>
  <w:style w:type="paragraph" w:styleId="Footer">
    <w:name w:val="footer"/>
    <w:basedOn w:val="Normal"/>
    <w:link w:val="FooterChar"/>
    <w:uiPriority w:val="99"/>
    <w:unhideWhenUsed/>
    <w:rsid w:val="0068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F39"/>
  </w:style>
  <w:style w:type="paragraph" w:styleId="FootnoteText">
    <w:name w:val="footnote text"/>
    <w:basedOn w:val="Normal"/>
    <w:link w:val="FootnoteTextChar"/>
    <w:uiPriority w:val="99"/>
    <w:semiHidden/>
    <w:unhideWhenUsed/>
    <w:rsid w:val="00685F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F39"/>
    <w:rPr>
      <w:sz w:val="20"/>
      <w:szCs w:val="20"/>
    </w:rPr>
  </w:style>
  <w:style w:type="character" w:styleId="FootnoteReference">
    <w:name w:val="footnote reference"/>
    <w:basedOn w:val="DefaultParagraphFont"/>
    <w:uiPriority w:val="99"/>
    <w:semiHidden/>
    <w:unhideWhenUsed/>
    <w:rsid w:val="00685F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9146">
      <w:bodyDiv w:val="1"/>
      <w:marLeft w:val="0"/>
      <w:marRight w:val="0"/>
      <w:marTop w:val="0"/>
      <w:marBottom w:val="0"/>
      <w:divBdr>
        <w:top w:val="none" w:sz="0" w:space="0" w:color="auto"/>
        <w:left w:val="none" w:sz="0" w:space="0" w:color="auto"/>
        <w:bottom w:val="none" w:sz="0" w:space="0" w:color="auto"/>
        <w:right w:val="none" w:sz="0" w:space="0" w:color="auto"/>
      </w:divBdr>
    </w:div>
    <w:div w:id="522481702">
      <w:bodyDiv w:val="1"/>
      <w:marLeft w:val="0"/>
      <w:marRight w:val="0"/>
      <w:marTop w:val="0"/>
      <w:marBottom w:val="0"/>
      <w:divBdr>
        <w:top w:val="none" w:sz="0" w:space="0" w:color="auto"/>
        <w:left w:val="none" w:sz="0" w:space="0" w:color="auto"/>
        <w:bottom w:val="none" w:sz="0" w:space="0" w:color="auto"/>
        <w:right w:val="none" w:sz="0" w:space="0" w:color="auto"/>
      </w:divBdr>
    </w:div>
    <w:div w:id="683409554">
      <w:bodyDiv w:val="1"/>
      <w:marLeft w:val="0"/>
      <w:marRight w:val="0"/>
      <w:marTop w:val="0"/>
      <w:marBottom w:val="0"/>
      <w:divBdr>
        <w:top w:val="none" w:sz="0" w:space="0" w:color="auto"/>
        <w:left w:val="none" w:sz="0" w:space="0" w:color="auto"/>
        <w:bottom w:val="none" w:sz="0" w:space="0" w:color="auto"/>
        <w:right w:val="none" w:sz="0" w:space="0" w:color="auto"/>
      </w:divBdr>
      <w:divsChild>
        <w:div w:id="71121298">
          <w:marLeft w:val="0"/>
          <w:marRight w:val="0"/>
          <w:marTop w:val="0"/>
          <w:marBottom w:val="0"/>
          <w:divBdr>
            <w:top w:val="none" w:sz="0" w:space="0" w:color="auto"/>
            <w:left w:val="none" w:sz="0" w:space="0" w:color="auto"/>
            <w:bottom w:val="none" w:sz="0" w:space="0" w:color="auto"/>
            <w:right w:val="none" w:sz="0" w:space="0" w:color="auto"/>
          </w:divBdr>
          <w:divsChild>
            <w:div w:id="721289826">
              <w:marLeft w:val="0"/>
              <w:marRight w:val="0"/>
              <w:marTop w:val="0"/>
              <w:marBottom w:val="0"/>
              <w:divBdr>
                <w:top w:val="none" w:sz="0" w:space="0" w:color="auto"/>
                <w:left w:val="none" w:sz="0" w:space="0" w:color="auto"/>
                <w:bottom w:val="none" w:sz="0" w:space="0" w:color="auto"/>
                <w:right w:val="none" w:sz="0" w:space="0" w:color="auto"/>
              </w:divBdr>
              <w:divsChild>
                <w:div w:id="1022241062">
                  <w:marLeft w:val="0"/>
                  <w:marRight w:val="0"/>
                  <w:marTop w:val="0"/>
                  <w:marBottom w:val="0"/>
                  <w:divBdr>
                    <w:top w:val="none" w:sz="0" w:space="0" w:color="auto"/>
                    <w:left w:val="none" w:sz="0" w:space="0" w:color="auto"/>
                    <w:bottom w:val="none" w:sz="0" w:space="0" w:color="auto"/>
                    <w:right w:val="none" w:sz="0" w:space="0" w:color="auto"/>
                  </w:divBdr>
                  <w:divsChild>
                    <w:div w:id="1297222428">
                      <w:marLeft w:val="0"/>
                      <w:marRight w:val="0"/>
                      <w:marTop w:val="0"/>
                      <w:marBottom w:val="0"/>
                      <w:divBdr>
                        <w:top w:val="none" w:sz="0" w:space="0" w:color="auto"/>
                        <w:left w:val="none" w:sz="0" w:space="0" w:color="auto"/>
                        <w:bottom w:val="none" w:sz="0" w:space="0" w:color="auto"/>
                        <w:right w:val="none" w:sz="0" w:space="0" w:color="auto"/>
                      </w:divBdr>
                      <w:divsChild>
                        <w:div w:id="392628290">
                          <w:marLeft w:val="0"/>
                          <w:marRight w:val="0"/>
                          <w:marTop w:val="0"/>
                          <w:marBottom w:val="0"/>
                          <w:divBdr>
                            <w:top w:val="none" w:sz="0" w:space="0" w:color="auto"/>
                            <w:left w:val="none" w:sz="0" w:space="0" w:color="auto"/>
                            <w:bottom w:val="none" w:sz="0" w:space="0" w:color="auto"/>
                            <w:right w:val="none" w:sz="0" w:space="0" w:color="auto"/>
                          </w:divBdr>
                          <w:divsChild>
                            <w:div w:id="2064985795">
                              <w:marLeft w:val="0"/>
                              <w:marRight w:val="0"/>
                              <w:marTop w:val="0"/>
                              <w:marBottom w:val="0"/>
                              <w:divBdr>
                                <w:top w:val="none" w:sz="0" w:space="0" w:color="auto"/>
                                <w:left w:val="none" w:sz="0" w:space="0" w:color="auto"/>
                                <w:bottom w:val="none" w:sz="0" w:space="0" w:color="auto"/>
                                <w:right w:val="none" w:sz="0" w:space="0" w:color="auto"/>
                              </w:divBdr>
                              <w:divsChild>
                                <w:div w:id="1757045400">
                                  <w:marLeft w:val="0"/>
                                  <w:marRight w:val="0"/>
                                  <w:marTop w:val="0"/>
                                  <w:marBottom w:val="0"/>
                                  <w:divBdr>
                                    <w:top w:val="none" w:sz="0" w:space="0" w:color="auto"/>
                                    <w:left w:val="none" w:sz="0" w:space="0" w:color="auto"/>
                                    <w:bottom w:val="none" w:sz="0" w:space="0" w:color="auto"/>
                                    <w:right w:val="none" w:sz="0" w:space="0" w:color="auto"/>
                                  </w:divBdr>
                                  <w:divsChild>
                                    <w:div w:id="1334407385">
                                      <w:marLeft w:val="0"/>
                                      <w:marRight w:val="0"/>
                                      <w:marTop w:val="0"/>
                                      <w:marBottom w:val="0"/>
                                      <w:divBdr>
                                        <w:top w:val="none" w:sz="0" w:space="0" w:color="auto"/>
                                        <w:left w:val="none" w:sz="0" w:space="0" w:color="auto"/>
                                        <w:bottom w:val="none" w:sz="0" w:space="0" w:color="auto"/>
                                        <w:right w:val="none" w:sz="0" w:space="0" w:color="auto"/>
                                      </w:divBdr>
                                      <w:divsChild>
                                        <w:div w:id="1220628878">
                                          <w:marLeft w:val="0"/>
                                          <w:marRight w:val="0"/>
                                          <w:marTop w:val="0"/>
                                          <w:marBottom w:val="0"/>
                                          <w:divBdr>
                                            <w:top w:val="none" w:sz="0" w:space="0" w:color="auto"/>
                                            <w:left w:val="none" w:sz="0" w:space="0" w:color="auto"/>
                                            <w:bottom w:val="none" w:sz="0" w:space="0" w:color="auto"/>
                                            <w:right w:val="none" w:sz="0" w:space="0" w:color="auto"/>
                                          </w:divBdr>
                                          <w:divsChild>
                                            <w:div w:id="124468203">
                                              <w:marLeft w:val="0"/>
                                              <w:marRight w:val="0"/>
                                              <w:marTop w:val="0"/>
                                              <w:marBottom w:val="0"/>
                                              <w:divBdr>
                                                <w:top w:val="none" w:sz="0" w:space="0" w:color="auto"/>
                                                <w:left w:val="none" w:sz="0" w:space="0" w:color="auto"/>
                                                <w:bottom w:val="none" w:sz="0" w:space="0" w:color="auto"/>
                                                <w:right w:val="none" w:sz="0" w:space="0" w:color="auto"/>
                                              </w:divBdr>
                                              <w:divsChild>
                                                <w:div w:id="1057585220">
                                                  <w:marLeft w:val="0"/>
                                                  <w:marRight w:val="0"/>
                                                  <w:marTop w:val="0"/>
                                                  <w:marBottom w:val="0"/>
                                                  <w:divBdr>
                                                    <w:top w:val="none" w:sz="0" w:space="0" w:color="auto"/>
                                                    <w:left w:val="none" w:sz="0" w:space="0" w:color="auto"/>
                                                    <w:bottom w:val="none" w:sz="0" w:space="0" w:color="auto"/>
                                                    <w:right w:val="none" w:sz="0" w:space="0" w:color="auto"/>
                                                  </w:divBdr>
                                                  <w:divsChild>
                                                    <w:div w:id="568927733">
                                                      <w:marLeft w:val="0"/>
                                                      <w:marRight w:val="0"/>
                                                      <w:marTop w:val="240"/>
                                                      <w:marBottom w:val="60"/>
                                                      <w:divBdr>
                                                        <w:top w:val="none" w:sz="0" w:space="0" w:color="auto"/>
                                                        <w:left w:val="none" w:sz="0" w:space="0" w:color="auto"/>
                                                        <w:bottom w:val="none" w:sz="0" w:space="0" w:color="auto"/>
                                                        <w:right w:val="none" w:sz="0" w:space="0" w:color="auto"/>
                                                      </w:divBdr>
                                                      <w:divsChild>
                                                        <w:div w:id="2046560618">
                                                          <w:marLeft w:val="240"/>
                                                          <w:marRight w:val="0"/>
                                                          <w:marTop w:val="60"/>
                                                          <w:marBottom w:val="60"/>
                                                          <w:divBdr>
                                                            <w:top w:val="none" w:sz="0" w:space="0" w:color="auto"/>
                                                            <w:left w:val="none" w:sz="0" w:space="0" w:color="auto"/>
                                                            <w:bottom w:val="none" w:sz="0" w:space="0" w:color="auto"/>
                                                            <w:right w:val="none" w:sz="0" w:space="0" w:color="auto"/>
                                                          </w:divBdr>
                                                          <w:divsChild>
                                                            <w:div w:id="121852390">
                                                              <w:marLeft w:val="240"/>
                                                              <w:marRight w:val="0"/>
                                                              <w:marTop w:val="60"/>
                                                              <w:marBottom w:val="60"/>
                                                              <w:divBdr>
                                                                <w:top w:val="none" w:sz="0" w:space="0" w:color="auto"/>
                                                                <w:left w:val="none" w:sz="0" w:space="0" w:color="auto"/>
                                                                <w:bottom w:val="none" w:sz="0" w:space="0" w:color="auto"/>
                                                                <w:right w:val="none" w:sz="0" w:space="0" w:color="auto"/>
                                                              </w:divBdr>
                                                              <w:divsChild>
                                                                <w:div w:id="1802110776">
                                                                  <w:marLeft w:val="240"/>
                                                                  <w:marRight w:val="0"/>
                                                                  <w:marTop w:val="60"/>
                                                                  <w:marBottom w:val="60"/>
                                                                  <w:divBdr>
                                                                    <w:top w:val="none" w:sz="0" w:space="0" w:color="auto"/>
                                                                    <w:left w:val="none" w:sz="0" w:space="0" w:color="auto"/>
                                                                    <w:bottom w:val="none" w:sz="0" w:space="0" w:color="auto"/>
                                                                    <w:right w:val="none" w:sz="0" w:space="0" w:color="auto"/>
                                                                  </w:divBdr>
                                                                  <w:divsChild>
                                                                    <w:div w:id="2135294894">
                                                                      <w:marLeft w:val="240"/>
                                                                      <w:marRight w:val="0"/>
                                                                      <w:marTop w:val="60"/>
                                                                      <w:marBottom w:val="60"/>
                                                                      <w:divBdr>
                                                                        <w:top w:val="none" w:sz="0" w:space="0" w:color="auto"/>
                                                                        <w:left w:val="none" w:sz="0" w:space="0" w:color="auto"/>
                                                                        <w:bottom w:val="none" w:sz="0" w:space="0" w:color="auto"/>
                                                                        <w:right w:val="none" w:sz="0" w:space="0" w:color="auto"/>
                                                                      </w:divBdr>
                                                                      <w:divsChild>
                                                                        <w:div w:id="1042024015">
                                                                          <w:marLeft w:val="0"/>
                                                                          <w:marRight w:val="0"/>
                                                                          <w:marTop w:val="0"/>
                                                                          <w:marBottom w:val="0"/>
                                                                          <w:divBdr>
                                                                            <w:top w:val="none" w:sz="0" w:space="0" w:color="auto"/>
                                                                            <w:left w:val="none" w:sz="0" w:space="0" w:color="auto"/>
                                                                            <w:bottom w:val="none" w:sz="0" w:space="0" w:color="auto"/>
                                                                            <w:right w:val="none" w:sz="0" w:space="0" w:color="auto"/>
                                                                          </w:divBdr>
                                                                        </w:div>
                                                                      </w:divsChild>
                                                                    </w:div>
                                                                    <w:div w:id="2019623759">
                                                                      <w:marLeft w:val="240"/>
                                                                      <w:marRight w:val="0"/>
                                                                      <w:marTop w:val="60"/>
                                                                      <w:marBottom w:val="60"/>
                                                                      <w:divBdr>
                                                                        <w:top w:val="none" w:sz="0" w:space="0" w:color="auto"/>
                                                                        <w:left w:val="none" w:sz="0" w:space="0" w:color="auto"/>
                                                                        <w:bottom w:val="none" w:sz="0" w:space="0" w:color="auto"/>
                                                                        <w:right w:val="none" w:sz="0" w:space="0" w:color="auto"/>
                                                                      </w:divBdr>
                                                                      <w:divsChild>
                                                                        <w:div w:id="1354846997">
                                                                          <w:marLeft w:val="240"/>
                                                                          <w:marRight w:val="0"/>
                                                                          <w:marTop w:val="60"/>
                                                                          <w:marBottom w:val="60"/>
                                                                          <w:divBdr>
                                                                            <w:top w:val="none" w:sz="0" w:space="0" w:color="auto"/>
                                                                            <w:left w:val="none" w:sz="0" w:space="0" w:color="auto"/>
                                                                            <w:bottom w:val="none" w:sz="0" w:space="0" w:color="auto"/>
                                                                            <w:right w:val="none" w:sz="0" w:space="0" w:color="auto"/>
                                                                          </w:divBdr>
                                                                          <w:divsChild>
                                                                            <w:div w:id="1026633770">
                                                                              <w:marLeft w:val="0"/>
                                                                              <w:marRight w:val="0"/>
                                                                              <w:marTop w:val="0"/>
                                                                              <w:marBottom w:val="0"/>
                                                                              <w:divBdr>
                                                                                <w:top w:val="none" w:sz="0" w:space="0" w:color="auto"/>
                                                                                <w:left w:val="none" w:sz="0" w:space="0" w:color="auto"/>
                                                                                <w:bottom w:val="none" w:sz="0" w:space="0" w:color="auto"/>
                                                                                <w:right w:val="none" w:sz="0" w:space="0" w:color="auto"/>
                                                                              </w:divBdr>
                                                                            </w:div>
                                                                          </w:divsChild>
                                                                        </w:div>
                                                                        <w:div w:id="1642493839">
                                                                          <w:marLeft w:val="240"/>
                                                                          <w:marRight w:val="0"/>
                                                                          <w:marTop w:val="60"/>
                                                                          <w:marBottom w:val="60"/>
                                                                          <w:divBdr>
                                                                            <w:top w:val="none" w:sz="0" w:space="0" w:color="auto"/>
                                                                            <w:left w:val="none" w:sz="0" w:space="0" w:color="auto"/>
                                                                            <w:bottom w:val="none" w:sz="0" w:space="0" w:color="auto"/>
                                                                            <w:right w:val="none" w:sz="0" w:space="0" w:color="auto"/>
                                                                          </w:divBdr>
                                                                          <w:divsChild>
                                                                            <w:div w:id="1921139152">
                                                                              <w:marLeft w:val="0"/>
                                                                              <w:marRight w:val="0"/>
                                                                              <w:marTop w:val="0"/>
                                                                              <w:marBottom w:val="0"/>
                                                                              <w:divBdr>
                                                                                <w:top w:val="none" w:sz="0" w:space="0" w:color="auto"/>
                                                                                <w:left w:val="none" w:sz="0" w:space="0" w:color="auto"/>
                                                                                <w:bottom w:val="none" w:sz="0" w:space="0" w:color="auto"/>
                                                                                <w:right w:val="none" w:sz="0" w:space="0" w:color="auto"/>
                                                                              </w:divBdr>
                                                                            </w:div>
                                                                          </w:divsChild>
                                                                        </w:div>
                                                                        <w:div w:id="2050911506">
                                                                          <w:marLeft w:val="240"/>
                                                                          <w:marRight w:val="0"/>
                                                                          <w:marTop w:val="60"/>
                                                                          <w:marBottom w:val="60"/>
                                                                          <w:divBdr>
                                                                            <w:top w:val="none" w:sz="0" w:space="0" w:color="auto"/>
                                                                            <w:left w:val="none" w:sz="0" w:space="0" w:color="auto"/>
                                                                            <w:bottom w:val="none" w:sz="0" w:space="0" w:color="auto"/>
                                                                            <w:right w:val="none" w:sz="0" w:space="0" w:color="auto"/>
                                                                          </w:divBdr>
                                                                          <w:divsChild>
                                                                            <w:div w:id="11583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955589">
      <w:bodyDiv w:val="1"/>
      <w:marLeft w:val="0"/>
      <w:marRight w:val="0"/>
      <w:marTop w:val="0"/>
      <w:marBottom w:val="0"/>
      <w:divBdr>
        <w:top w:val="none" w:sz="0" w:space="0" w:color="auto"/>
        <w:left w:val="none" w:sz="0" w:space="0" w:color="auto"/>
        <w:bottom w:val="none" w:sz="0" w:space="0" w:color="auto"/>
        <w:right w:val="none" w:sz="0" w:space="0" w:color="auto"/>
      </w:divBdr>
      <w:divsChild>
        <w:div w:id="1135367314">
          <w:marLeft w:val="1368"/>
          <w:marRight w:val="0"/>
          <w:marTop w:val="0"/>
          <w:marBottom w:val="0"/>
          <w:divBdr>
            <w:top w:val="none" w:sz="0" w:space="0" w:color="auto"/>
            <w:left w:val="none" w:sz="0" w:space="0" w:color="auto"/>
            <w:bottom w:val="none" w:sz="0" w:space="0" w:color="auto"/>
            <w:right w:val="none" w:sz="0" w:space="0" w:color="auto"/>
          </w:divBdr>
        </w:div>
        <w:div w:id="1117336315">
          <w:marLeft w:val="1757"/>
          <w:marRight w:val="0"/>
          <w:marTop w:val="0"/>
          <w:marBottom w:val="0"/>
          <w:divBdr>
            <w:top w:val="none" w:sz="0" w:space="0" w:color="auto"/>
            <w:left w:val="none" w:sz="0" w:space="0" w:color="auto"/>
            <w:bottom w:val="none" w:sz="0" w:space="0" w:color="auto"/>
            <w:right w:val="none" w:sz="0" w:space="0" w:color="auto"/>
          </w:divBdr>
        </w:div>
        <w:div w:id="2059433911">
          <w:marLeft w:val="1757"/>
          <w:marRight w:val="0"/>
          <w:marTop w:val="0"/>
          <w:marBottom w:val="0"/>
          <w:divBdr>
            <w:top w:val="none" w:sz="0" w:space="0" w:color="auto"/>
            <w:left w:val="none" w:sz="0" w:space="0" w:color="auto"/>
            <w:bottom w:val="none" w:sz="0" w:space="0" w:color="auto"/>
            <w:right w:val="none" w:sz="0" w:space="0" w:color="auto"/>
          </w:divBdr>
        </w:div>
      </w:divsChild>
    </w:div>
    <w:div w:id="2008245030">
      <w:bodyDiv w:val="1"/>
      <w:marLeft w:val="0"/>
      <w:marRight w:val="0"/>
      <w:marTop w:val="0"/>
      <w:marBottom w:val="0"/>
      <w:divBdr>
        <w:top w:val="none" w:sz="0" w:space="0" w:color="auto"/>
        <w:left w:val="none" w:sz="0" w:space="0" w:color="auto"/>
        <w:bottom w:val="none" w:sz="0" w:space="0" w:color="auto"/>
        <w:right w:val="none" w:sz="0" w:space="0" w:color="auto"/>
      </w:divBdr>
      <w:divsChild>
        <w:div w:id="1079400137">
          <w:marLeft w:val="13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cm.org/schoolstabili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2.ed.gov/policy/elsec/leg/ess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oe.mass.edu/mv/EducationalStability.docx" TargetMode="External"/><Relationship Id="rId4" Type="http://schemas.microsoft.com/office/2007/relationships/stylesWithEffects" Target="stylesWithEffects.xml"/><Relationship Id="rId9" Type="http://schemas.openxmlformats.org/officeDocument/2006/relationships/hyperlink" Target="https://www2.ed.gov/policy/elsec/leg/essa/edhhsfostercarenonregulator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C4AF3-896B-4CBF-84ED-7964BCB6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7678</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Karp</dc:creator>
  <cp:lastModifiedBy>Jaime Prince</cp:lastModifiedBy>
  <cp:revision>2</cp:revision>
  <dcterms:created xsi:type="dcterms:W3CDTF">2016-12-14T16:50:00Z</dcterms:created>
  <dcterms:modified xsi:type="dcterms:W3CDTF">2016-12-14T16:50:00Z</dcterms:modified>
</cp:coreProperties>
</file>