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5F" w:rsidRDefault="00A83B5F" w:rsidP="00A83B5F">
      <w:pPr>
        <w:contextualSpacing/>
      </w:pPr>
      <w:r w:rsidRPr="00A83B5F">
        <w:rPr>
          <w:u w:val="single"/>
        </w:rPr>
        <w:t>Adoption of Yadira</w:t>
      </w:r>
      <w:r>
        <w:t xml:space="preserve">, </w:t>
      </w:r>
      <w:r w:rsidR="008F5B37">
        <w:t xml:space="preserve">476 Mass. 491 (2017) </w:t>
      </w:r>
    </w:p>
    <w:p w:rsidR="00A83B5F" w:rsidRDefault="00A83B5F" w:rsidP="00A83B5F">
      <w:pPr>
        <w:contextualSpacing/>
      </w:pPr>
      <w:r>
        <w:t xml:space="preserve">Summary by Katy </w:t>
      </w:r>
      <w:proofErr w:type="spellStart"/>
      <w:r>
        <w:t>Krywonis</w:t>
      </w:r>
      <w:proofErr w:type="spellEnd"/>
      <w:r>
        <w:t>, Esq., CAFL Training Unit</w:t>
      </w:r>
    </w:p>
    <w:p w:rsidR="00A83B5F" w:rsidRDefault="00A83B5F" w:rsidP="00A83B5F">
      <w:pPr>
        <w:contextualSpacing/>
      </w:pPr>
    </w:p>
    <w:p w:rsidR="00A83B5F" w:rsidRDefault="00A83B5F" w:rsidP="00A83B5F">
      <w:pPr>
        <w:contextualSpacing/>
      </w:pPr>
      <w:r>
        <w:t xml:space="preserve">In this case, the </w:t>
      </w:r>
      <w:r w:rsidR="00C2160C">
        <w:t>SJC</w:t>
      </w:r>
      <w:r>
        <w:t xml:space="preserve"> was asked to decide</w:t>
      </w:r>
      <w:r w:rsidR="00CA67ED">
        <w:t xml:space="preserve"> whether federal regulation </w:t>
      </w:r>
      <w:r w:rsidR="00C2160C">
        <w:t xml:space="preserve">allows DCF </w:t>
      </w:r>
      <w:r w:rsidR="00077B4D">
        <w:t xml:space="preserve">to petition for termination of parental rights on behalf of unaccompanied refugee minors whose parents are also present in the </w:t>
      </w:r>
      <w:r w:rsidR="00C2160C">
        <w:t>U.S</w:t>
      </w:r>
      <w:r w:rsidR="00077B4D">
        <w:t xml:space="preserve">. </w:t>
      </w:r>
      <w:r w:rsidR="00250427">
        <w:t xml:space="preserve"> </w:t>
      </w:r>
      <w:r w:rsidR="00077B4D">
        <w:t xml:space="preserve">The </w:t>
      </w:r>
      <w:r w:rsidR="00250427">
        <w:t xml:space="preserve">SJC </w:t>
      </w:r>
      <w:r w:rsidR="008A6DAD">
        <w:t>held</w:t>
      </w:r>
      <w:r w:rsidR="00077B4D">
        <w:t xml:space="preserve"> that </w:t>
      </w:r>
      <w:r w:rsidR="00593C4B">
        <w:t>it does</w:t>
      </w:r>
      <w:r w:rsidR="00FC4099">
        <w:t>.  The Court stated that a</w:t>
      </w:r>
      <w:r w:rsidR="00C2160C">
        <w:t xml:space="preserve">lthough </w:t>
      </w:r>
      <w:r w:rsidR="00FC4099">
        <w:t>u</w:t>
      </w:r>
      <w:r w:rsidR="00CA67ED">
        <w:t>naccompanied</w:t>
      </w:r>
      <w:r w:rsidR="00B56A65">
        <w:t xml:space="preserve"> refugee minors </w:t>
      </w:r>
      <w:r w:rsidR="00FC4099">
        <w:t>“</w:t>
      </w:r>
      <w:r w:rsidR="00B56A65">
        <w:t xml:space="preserve">are different from other children in foster care because they are separated from their parents by war, natural disaster, or other forces </w:t>
      </w:r>
      <w:r w:rsidR="00483D2C">
        <w:t>beyond their parents’ control…</w:t>
      </w:r>
      <w:r w:rsidR="00B56A65">
        <w:t xml:space="preserve">where parents of </w:t>
      </w:r>
      <w:r w:rsidR="00FC4099">
        <w:t>unaccompanied refugee minors</w:t>
      </w:r>
      <w:r w:rsidR="00B56A65">
        <w:t xml:space="preserve"> arrive in the </w:t>
      </w:r>
      <w:r w:rsidR="00C2160C">
        <w:t>U.S.</w:t>
      </w:r>
      <w:r w:rsidR="00B56A65">
        <w:t xml:space="preserve"> but make no attempt to reunite with </w:t>
      </w:r>
      <w:r w:rsidR="00FC4099">
        <w:t>their children</w:t>
      </w:r>
      <w:r w:rsidR="00B56A65">
        <w:t xml:space="preserve"> (or are otherwise found to be unfit), their children deserve safety and permanency just like any other child.</w:t>
      </w:r>
      <w:r w:rsidR="00483D2C">
        <w:t>”</w:t>
      </w:r>
      <w:r w:rsidR="00B56A65">
        <w:t xml:space="preserve">  </w:t>
      </w:r>
      <w:r w:rsidR="00917827">
        <w:t xml:space="preserve">The SJC affirmed the interlocutory order denying the mother’s motion to deny </w:t>
      </w:r>
      <w:r w:rsidR="00C2160C">
        <w:t>DCF’s</w:t>
      </w:r>
      <w:r w:rsidR="00917827">
        <w:t xml:space="preserve"> </w:t>
      </w:r>
      <w:r w:rsidR="001E7223">
        <w:t xml:space="preserve">termination </w:t>
      </w:r>
      <w:r w:rsidR="00917827">
        <w:t>petition, and remanded the matter to the trial court.</w:t>
      </w:r>
    </w:p>
    <w:p w:rsidR="00A83B5F" w:rsidRDefault="00A83B5F" w:rsidP="00A83B5F">
      <w:pPr>
        <w:contextualSpacing/>
      </w:pPr>
    </w:p>
    <w:p w:rsidR="00A83B5F" w:rsidRDefault="00A83B5F" w:rsidP="00A83B5F">
      <w:pPr>
        <w:contextualSpacing/>
      </w:pPr>
      <w:r>
        <w:t xml:space="preserve">Facts: </w:t>
      </w:r>
      <w:r w:rsidR="00CA67ED">
        <w:t>T</w:t>
      </w:r>
      <w:r w:rsidR="00077B4D">
        <w:t xml:space="preserve">he children arrived in Massachusetts from a Nepalese </w:t>
      </w:r>
      <w:r w:rsidR="00250427">
        <w:t xml:space="preserve">refugee </w:t>
      </w:r>
      <w:r w:rsidR="00593C4B">
        <w:t xml:space="preserve">camp through the </w:t>
      </w:r>
      <w:r w:rsidR="00327E1B">
        <w:t xml:space="preserve">Federal </w:t>
      </w:r>
      <w:r w:rsidR="00077B4D">
        <w:t>Unacc</w:t>
      </w:r>
      <w:r w:rsidR="00327E1B">
        <w:t>ompanied Refugee Minors P</w:t>
      </w:r>
      <w:r w:rsidR="00250427">
        <w:t>rogram,</w:t>
      </w:r>
      <w:r w:rsidR="00077B4D">
        <w:t xml:space="preserve"> </w:t>
      </w:r>
      <w:r w:rsidR="00250427">
        <w:t>a</w:t>
      </w:r>
      <w:r w:rsidR="00CA67ED">
        <w:t>nd were placed in foster care.  T</w:t>
      </w:r>
      <w:r w:rsidR="00077B4D">
        <w:t>heir m</w:t>
      </w:r>
      <w:r w:rsidR="00C2160C">
        <w:t xml:space="preserve">other and father </w:t>
      </w:r>
      <w:r w:rsidR="00CA67ED">
        <w:t xml:space="preserve">later </w:t>
      </w:r>
      <w:r w:rsidR="00C2160C">
        <w:t>entered the U.S</w:t>
      </w:r>
      <w:r w:rsidR="00250427">
        <w:t xml:space="preserve">.  </w:t>
      </w:r>
      <w:r w:rsidR="00077B4D">
        <w:t xml:space="preserve">Since coming to the </w:t>
      </w:r>
      <w:r w:rsidR="00C2160C">
        <w:t>U.S.</w:t>
      </w:r>
      <w:r w:rsidR="00077B4D">
        <w:t>, both parents have had “very limited contact”</w:t>
      </w:r>
      <w:r w:rsidR="00CA67ED">
        <w:t xml:space="preserve"> </w:t>
      </w:r>
      <w:r w:rsidR="003562F8">
        <w:t xml:space="preserve">with the children.  DCF </w:t>
      </w:r>
      <w:r w:rsidR="00077B4D">
        <w:t xml:space="preserve">petitioned the Probate and Family Court to </w:t>
      </w:r>
      <w:r w:rsidR="00FF002C">
        <w:t>terminate parental rights</w:t>
      </w:r>
      <w:r w:rsidR="00077B4D">
        <w:t>.</w:t>
      </w:r>
      <w:r w:rsidR="00250427">
        <w:t xml:space="preserve">  </w:t>
      </w:r>
      <w:r w:rsidR="00CA67ED">
        <w:t>The mother moved to deny DCF</w:t>
      </w:r>
      <w:r w:rsidR="00AF5E9E">
        <w:t>’</w:t>
      </w:r>
      <w:r w:rsidR="00A30FF5">
        <w:t xml:space="preserve">s petition.  </w:t>
      </w:r>
      <w:r w:rsidR="00AF5E9E">
        <w:t xml:space="preserve">The </w:t>
      </w:r>
      <w:r w:rsidR="00A30FF5">
        <w:t xml:space="preserve">trial </w:t>
      </w:r>
      <w:r w:rsidR="00AF5E9E">
        <w:t>judge denied the mother’s motion and reported t</w:t>
      </w:r>
      <w:r w:rsidR="00250427">
        <w:t xml:space="preserve">he matter to the Appeals Court.  </w:t>
      </w:r>
      <w:r w:rsidR="00AF5E9E">
        <w:t xml:space="preserve">The SJC granted an application for direct appellate review. </w:t>
      </w:r>
    </w:p>
    <w:p w:rsidR="00AF5E9E" w:rsidRDefault="00AF5E9E" w:rsidP="00A83B5F">
      <w:pPr>
        <w:contextualSpacing/>
      </w:pPr>
    </w:p>
    <w:p w:rsidR="00266E6F" w:rsidRPr="00294CB1" w:rsidRDefault="00A83B5F" w:rsidP="00A83B5F">
      <w:pPr>
        <w:contextualSpacing/>
        <w:rPr>
          <w:b/>
          <w:i/>
        </w:rPr>
      </w:pPr>
      <w:r>
        <w:t xml:space="preserve">Discussion: </w:t>
      </w:r>
      <w:r w:rsidR="00D11145">
        <w:t>45 C.F.R. § 400.115(c) provides that t</w:t>
      </w:r>
      <w:r w:rsidR="00AF5E9E">
        <w:t>he</w:t>
      </w:r>
      <w:r w:rsidR="00D03235">
        <w:t xml:space="preserve"> purpose of the </w:t>
      </w:r>
      <w:r w:rsidR="009974BC">
        <w:t xml:space="preserve">minor </w:t>
      </w:r>
      <w:r w:rsidR="00D03235">
        <w:t xml:space="preserve">refugee </w:t>
      </w:r>
      <w:r w:rsidR="009974BC">
        <w:t>program is “family reunification.” However, adoption of unaccompanied refugee minors is possible “in certain rare cases…</w:t>
      </w:r>
      <w:r w:rsidR="00AF5E9E">
        <w:t>pr</w:t>
      </w:r>
      <w:r w:rsidR="009974BC">
        <w:t>ovided a court finds that: (1) [a]</w:t>
      </w:r>
      <w:proofErr w:type="spellStart"/>
      <w:r w:rsidR="00AF5E9E">
        <w:t>doption</w:t>
      </w:r>
      <w:proofErr w:type="spellEnd"/>
      <w:r w:rsidR="00AF5E9E">
        <w:t xml:space="preserve"> would be in the best interest of the child; and (2) there is termination of parental rights (for example, in situations where the parents are dead or are missing and presumed dead) as determined b</w:t>
      </w:r>
      <w:r w:rsidR="009974BC">
        <w:t>y the appropriate State court</w:t>
      </w:r>
      <w:r w:rsidR="00AF5E9E">
        <w:t>.”</w:t>
      </w:r>
      <w:r w:rsidR="009974BC">
        <w:t xml:space="preserve">  </w:t>
      </w:r>
    </w:p>
    <w:p w:rsidR="00266E6F" w:rsidRDefault="00266E6F" w:rsidP="00A83B5F">
      <w:pPr>
        <w:contextualSpacing/>
      </w:pPr>
    </w:p>
    <w:p w:rsidR="00D03235" w:rsidRDefault="00770F73">
      <w:pPr>
        <w:contextualSpacing/>
      </w:pPr>
      <w:r>
        <w:t>The parents</w:t>
      </w:r>
      <w:r w:rsidR="00294CB1">
        <w:t xml:space="preserve"> </w:t>
      </w:r>
      <w:r w:rsidR="00266E6F">
        <w:t xml:space="preserve">argued that </w:t>
      </w:r>
      <w:r w:rsidR="00AE4DBD">
        <w:t xml:space="preserve">the use of the passive voice in the phrase “there is termination of parental rights…as determined by the appropriate State court” indicates that qualifying terminations must occur through </w:t>
      </w:r>
      <w:proofErr w:type="spellStart"/>
      <w:r w:rsidR="00AE4DBD">
        <w:t>nonjudicial</w:t>
      </w:r>
      <w:proofErr w:type="spellEnd"/>
      <w:r w:rsidR="00AE4DBD">
        <w:t xml:space="preserve"> means, such as parental death, and that the court is to determine only whether such termination occurred, not act to terminat</w:t>
      </w:r>
      <w:r w:rsidR="009974BC">
        <w:t xml:space="preserve">e rights itself.  </w:t>
      </w:r>
      <w:r w:rsidR="00AE4DBD">
        <w:t>The parents further argue</w:t>
      </w:r>
      <w:r w:rsidR="00A30FF5">
        <w:t>d</w:t>
      </w:r>
      <w:r w:rsidR="00AE4DBD">
        <w:t xml:space="preserve"> that the use of the present tense means that </w:t>
      </w:r>
      <w:r w:rsidR="00CA67ED">
        <w:t>DCF</w:t>
      </w:r>
      <w:r w:rsidR="00AE4DBD">
        <w:t xml:space="preserve"> cannot petition for what</w:t>
      </w:r>
      <w:r w:rsidR="00294CB1">
        <w:t xml:space="preserve"> </w:t>
      </w:r>
      <w:r w:rsidR="00A06AB1">
        <w:t>would be a future termi</w:t>
      </w:r>
      <w:r w:rsidR="003562F8">
        <w:t>nation; r</w:t>
      </w:r>
      <w:r w:rsidR="00294CB1">
        <w:t xml:space="preserve">ather, </w:t>
      </w:r>
      <w:r w:rsidR="00AE4DBD">
        <w:t>the termination must already be in effect</w:t>
      </w:r>
      <w:r>
        <w:t>.  The SJC rejected this</w:t>
      </w:r>
      <w:r w:rsidR="00250427">
        <w:t xml:space="preserve"> reading of the regulati</w:t>
      </w:r>
      <w:r w:rsidR="00736B73">
        <w:t xml:space="preserve">on, instead concluding it </w:t>
      </w:r>
      <w:r w:rsidR="00BB60B3">
        <w:t xml:space="preserve">simply </w:t>
      </w:r>
      <w:r w:rsidR="00736B73">
        <w:t>directs the court to determine the issue of te</w:t>
      </w:r>
      <w:r w:rsidR="00294CB1">
        <w:t>rmination according to its own s</w:t>
      </w:r>
      <w:r w:rsidR="00736B73">
        <w:t xml:space="preserve">tate laws.  The SJC reasoned that </w:t>
      </w:r>
      <w:r w:rsidR="00250427">
        <w:t>the provision of examples indicates that there are more applicable</w:t>
      </w:r>
      <w:r w:rsidR="00294CB1">
        <w:t xml:space="preserve"> situations than those listed.  </w:t>
      </w:r>
      <w:r w:rsidR="002D2232">
        <w:t>Additionally</w:t>
      </w:r>
      <w:r w:rsidR="00BC56D7">
        <w:t xml:space="preserve">, the </w:t>
      </w:r>
      <w:r w:rsidR="00FC4099">
        <w:t xml:space="preserve">Court stated that the </w:t>
      </w:r>
      <w:r w:rsidR="00BC56D7">
        <w:t xml:space="preserve">parents’ interpretation means there would be no mechanism for a court ever to make a determination of parental unfitness and terminate parental rights to unaccompanied refugee minors.  This would leave a whole category of children without protection, and would be in direct conflict with the Adoption and Safe Families Act. </w:t>
      </w:r>
      <w:r w:rsidR="00066CEC">
        <w:t xml:space="preserve"> </w:t>
      </w:r>
    </w:p>
    <w:p w:rsidR="00D03235" w:rsidRDefault="00D03235">
      <w:pPr>
        <w:contextualSpacing/>
      </w:pPr>
    </w:p>
    <w:p w:rsidR="001457FE" w:rsidRDefault="00D03235">
      <w:pPr>
        <w:contextualSpacing/>
      </w:pPr>
      <w:r>
        <w:t xml:space="preserve">The SJC also rejected the parents’ argument that </w:t>
      </w:r>
      <w:r w:rsidR="002D2232">
        <w:t>the minor refugee</w:t>
      </w:r>
      <w:r w:rsidR="00A30FF5">
        <w:t xml:space="preserve"> program and </w:t>
      </w:r>
      <w:r w:rsidR="002D2232">
        <w:t>ASFA confli</w:t>
      </w:r>
      <w:r w:rsidR="00A30FF5">
        <w:t xml:space="preserve">ct, instead concluding that </w:t>
      </w:r>
      <w:r w:rsidR="00292B8D">
        <w:t>the two are “</w:t>
      </w:r>
      <w:r w:rsidR="002D2232">
        <w:t>w</w:t>
      </w:r>
      <w:r w:rsidR="00292B8D">
        <w:t>ell-aligned</w:t>
      </w:r>
      <w:r w:rsidR="0062061A">
        <w:t xml:space="preserve">.”  </w:t>
      </w:r>
      <w:r w:rsidR="002D2232">
        <w:t>T</w:t>
      </w:r>
      <w:r w:rsidR="00292B8D">
        <w:t>he SJC reasoned that t</w:t>
      </w:r>
      <w:r w:rsidR="002D2232">
        <w:t>here</w:t>
      </w:r>
      <w:r w:rsidR="00A30FF5">
        <w:t xml:space="preserve"> are three exceptions to </w:t>
      </w:r>
      <w:r w:rsidR="002D2232">
        <w:t>ASFA’</w:t>
      </w:r>
      <w:r w:rsidR="00A30FF5">
        <w:t xml:space="preserve">s </w:t>
      </w:r>
      <w:r w:rsidR="008A6DAD">
        <w:t>termination of parental rights provision</w:t>
      </w:r>
      <w:r w:rsidR="002D2232">
        <w:t>, including if there is a documented “compelling reason” not to file a termination pet</w:t>
      </w:r>
      <w:r w:rsidR="00292B8D">
        <w:t xml:space="preserve">ition.  A </w:t>
      </w:r>
      <w:r w:rsidR="002D2232">
        <w:t xml:space="preserve">compelling reason not to file a termination petition could include </w:t>
      </w:r>
      <w:r w:rsidR="00A06AB1">
        <w:t>the child’s</w:t>
      </w:r>
      <w:r w:rsidR="00292B8D">
        <w:t xml:space="preserve"> unaccompanied refugee minor</w:t>
      </w:r>
      <w:r w:rsidR="00A06AB1">
        <w:t xml:space="preserve"> status</w:t>
      </w:r>
      <w:r w:rsidR="00292B8D">
        <w:t xml:space="preserve">.  </w:t>
      </w:r>
      <w:r w:rsidR="00DB6DC5">
        <w:t xml:space="preserve">ASFA applies to </w:t>
      </w:r>
      <w:r w:rsidR="00DB6DC5" w:rsidRPr="00292B8D">
        <w:rPr>
          <w:i/>
        </w:rPr>
        <w:t>all</w:t>
      </w:r>
      <w:r w:rsidR="00A06AB1">
        <w:t xml:space="preserve"> children i</w:t>
      </w:r>
      <w:r w:rsidR="003C229C">
        <w:t xml:space="preserve">n foster care, whether or not they are unaccompanied refugee minors. </w:t>
      </w:r>
    </w:p>
    <w:p w:rsidR="00DB3F5A" w:rsidRDefault="00DB3F5A">
      <w:pPr>
        <w:contextualSpacing/>
      </w:pPr>
    </w:p>
    <w:p w:rsidR="00DB3F5A" w:rsidRDefault="00DB3F5A">
      <w:pPr>
        <w:contextualSpacing/>
      </w:pPr>
      <w:r>
        <w:t>This is a very unique case. Counsel involved in a matter concerning unaccompanied refugee minors should read the full opinion, available</w:t>
      </w:r>
      <w:r w:rsidR="00364C02">
        <w:t xml:space="preserve"> </w:t>
      </w:r>
      <w:hyperlink r:id="rId5" w:history="1">
        <w:r w:rsidR="00364C02" w:rsidRPr="00E47FE9">
          <w:rPr>
            <w:rStyle w:val="Hyperlink"/>
          </w:rPr>
          <w:t>here</w:t>
        </w:r>
      </w:hyperlink>
      <w:r w:rsidR="00364C02">
        <w:t xml:space="preserve">. </w:t>
      </w:r>
      <w:bookmarkStart w:id="0" w:name="_GoBack"/>
      <w:bookmarkEnd w:id="0"/>
    </w:p>
    <w:sectPr w:rsidR="00DB3F5A" w:rsidSect="00AF2D46">
      <w:pgSz w:w="12240" w:h="15840"/>
      <w:pgMar w:top="144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5F"/>
    <w:rsid w:val="00057551"/>
    <w:rsid w:val="00066CEC"/>
    <w:rsid w:val="00077B4D"/>
    <w:rsid w:val="001457FE"/>
    <w:rsid w:val="001E7223"/>
    <w:rsid w:val="00250427"/>
    <w:rsid w:val="00266E6F"/>
    <w:rsid w:val="00292B8D"/>
    <w:rsid w:val="00294CB1"/>
    <w:rsid w:val="002D2232"/>
    <w:rsid w:val="00327E1B"/>
    <w:rsid w:val="003562F8"/>
    <w:rsid w:val="00364C02"/>
    <w:rsid w:val="003C229C"/>
    <w:rsid w:val="00403B97"/>
    <w:rsid w:val="00483D2C"/>
    <w:rsid w:val="00593C4B"/>
    <w:rsid w:val="0062061A"/>
    <w:rsid w:val="00736B73"/>
    <w:rsid w:val="00770F73"/>
    <w:rsid w:val="008A6DAD"/>
    <w:rsid w:val="008D19EA"/>
    <w:rsid w:val="008F5B37"/>
    <w:rsid w:val="00917827"/>
    <w:rsid w:val="009974BC"/>
    <w:rsid w:val="00A06AB1"/>
    <w:rsid w:val="00A11D69"/>
    <w:rsid w:val="00A30FF5"/>
    <w:rsid w:val="00A83B5F"/>
    <w:rsid w:val="00AA08C5"/>
    <w:rsid w:val="00AE4DBD"/>
    <w:rsid w:val="00AF2D46"/>
    <w:rsid w:val="00AF5E9E"/>
    <w:rsid w:val="00B56A65"/>
    <w:rsid w:val="00BB60B3"/>
    <w:rsid w:val="00BC56D7"/>
    <w:rsid w:val="00C2160C"/>
    <w:rsid w:val="00C53556"/>
    <w:rsid w:val="00CA67ED"/>
    <w:rsid w:val="00D03235"/>
    <w:rsid w:val="00D11145"/>
    <w:rsid w:val="00D773B9"/>
    <w:rsid w:val="00DB3F5A"/>
    <w:rsid w:val="00DB6DC5"/>
    <w:rsid w:val="00E1208F"/>
    <w:rsid w:val="00E35CE4"/>
    <w:rsid w:val="00E47FE9"/>
    <w:rsid w:val="00F129D9"/>
    <w:rsid w:val="00FC4099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F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5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F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sscases.com/cases/sjc/476/476mass49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Krywonis</dc:creator>
  <cp:lastModifiedBy>Katrina Krywonis</cp:lastModifiedBy>
  <cp:revision>12</cp:revision>
  <cp:lastPrinted>2017-02-21T17:16:00Z</cp:lastPrinted>
  <dcterms:created xsi:type="dcterms:W3CDTF">2017-02-21T17:16:00Z</dcterms:created>
  <dcterms:modified xsi:type="dcterms:W3CDTF">2017-03-08T20:16:00Z</dcterms:modified>
</cp:coreProperties>
</file>